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6691A1" w14:textId="69ED9B69" w:rsidR="00670AD0" w:rsidRPr="00670AD0" w:rsidRDefault="00670AD0" w:rsidP="00CC5334">
      <w:pPr>
        <w:rPr>
          <w:rFonts w:ascii="仿宋" w:eastAsia="仿宋" w:hAnsi="仿宋"/>
          <w:sz w:val="32"/>
          <w:szCs w:val="32"/>
        </w:rPr>
      </w:pPr>
      <w:bookmarkStart w:id="0" w:name="_Hlk519768383"/>
      <w:bookmarkEnd w:id="0"/>
      <w:r w:rsidRPr="00670AD0">
        <w:rPr>
          <w:rFonts w:ascii="仿宋" w:eastAsia="仿宋" w:hAnsi="仿宋"/>
          <w:sz w:val="32"/>
          <w:szCs w:val="32"/>
        </w:rPr>
        <w:t>附件</w:t>
      </w:r>
      <w:r w:rsidRPr="00670AD0">
        <w:rPr>
          <w:rFonts w:ascii="仿宋" w:eastAsia="仿宋" w:hAnsi="仿宋" w:hint="eastAsia"/>
          <w:sz w:val="32"/>
          <w:szCs w:val="32"/>
        </w:rPr>
        <w:t>1</w:t>
      </w:r>
    </w:p>
    <w:p w14:paraId="123DDD86" w14:textId="4BE7890D" w:rsidR="00CC5334" w:rsidRPr="00157E3E" w:rsidRDefault="00CC5334" w:rsidP="00CC5334">
      <w:pPr>
        <w:rPr>
          <w:b/>
        </w:rPr>
      </w:pPr>
      <w:r w:rsidRPr="00157E3E">
        <w:rPr>
          <w:noProof/>
        </w:rPr>
        <w:drawing>
          <wp:anchor distT="0" distB="0" distL="114300" distR="114300" simplePos="0" relativeHeight="251661312" behindDoc="0" locked="0" layoutInCell="1" allowOverlap="1" wp14:anchorId="38524488" wp14:editId="334F668B">
            <wp:simplePos x="0" y="0"/>
            <wp:positionH relativeFrom="column">
              <wp:posOffset>4876800</wp:posOffset>
            </wp:positionH>
            <wp:positionV relativeFrom="paragraph">
              <wp:posOffset>-47625</wp:posOffset>
            </wp:positionV>
            <wp:extent cx="1057275" cy="518160"/>
            <wp:effectExtent l="0" t="0" r="952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E3E">
        <w:rPr>
          <w:b/>
        </w:rPr>
        <w:t>ICS</w:t>
      </w:r>
      <w:r>
        <w:rPr>
          <w:b/>
        </w:rPr>
        <w:t xml:space="preserve"> xx.xxx</w:t>
      </w:r>
    </w:p>
    <w:p w14:paraId="6A68181F" w14:textId="0C818A39" w:rsidR="00CC5334" w:rsidRPr="00157E3E" w:rsidRDefault="00CC5334" w:rsidP="00CC5334">
      <w:pPr>
        <w:rPr>
          <w:b/>
        </w:rPr>
      </w:pPr>
      <w:r w:rsidRPr="00157E3E">
        <w:rPr>
          <w:b/>
        </w:rPr>
        <w:t>P</w:t>
      </w:r>
      <w:r>
        <w:rPr>
          <w:b/>
        </w:rPr>
        <w:t xml:space="preserve"> xx</w:t>
      </w:r>
    </w:p>
    <w:p w14:paraId="3672512D" w14:textId="77777777" w:rsidR="00CC5334" w:rsidRPr="00CC5334" w:rsidRDefault="00CC5334" w:rsidP="00CC5334">
      <w:pPr>
        <w:spacing w:line="360" w:lineRule="auto"/>
        <w:jc w:val="center"/>
        <w:rPr>
          <w:rFonts w:ascii="黑体" w:eastAsia="黑体" w:hAnsi="宋体"/>
          <w:b/>
          <w:spacing w:val="-20"/>
          <w:kern w:val="13"/>
          <w:sz w:val="32"/>
          <w:szCs w:val="32"/>
        </w:rPr>
      </w:pPr>
    </w:p>
    <w:p w14:paraId="5AA1051C" w14:textId="77777777" w:rsidR="00CC5334" w:rsidRPr="007E0E45" w:rsidRDefault="00CC5334" w:rsidP="00CC5334">
      <w:pPr>
        <w:spacing w:line="760" w:lineRule="exact"/>
        <w:jc w:val="center"/>
        <w:rPr>
          <w:rFonts w:ascii="方正小标宋简体" w:eastAsia="方正小标宋简体"/>
          <w:spacing w:val="36"/>
          <w:sz w:val="56"/>
          <w:szCs w:val="56"/>
        </w:rPr>
      </w:pPr>
      <w:r w:rsidRPr="007E0E45">
        <w:rPr>
          <w:rFonts w:ascii="方正小标宋简体" w:eastAsia="方正小标宋简体" w:hint="eastAsia"/>
          <w:spacing w:val="36"/>
          <w:sz w:val="56"/>
          <w:szCs w:val="56"/>
        </w:rPr>
        <w:t>中国水利工程协会</w:t>
      </w:r>
    </w:p>
    <w:p w14:paraId="6E4DF43C" w14:textId="77777777" w:rsidR="00CC5334" w:rsidRPr="00157E3E" w:rsidRDefault="00CC5334" w:rsidP="00CC5334">
      <w:pPr>
        <w:spacing w:line="760" w:lineRule="exact"/>
        <w:jc w:val="center"/>
        <w:rPr>
          <w:rFonts w:ascii="方正小标宋简体" w:eastAsia="方正小标宋简体"/>
          <w:spacing w:val="36"/>
          <w:sz w:val="52"/>
          <w:szCs w:val="52"/>
        </w:rPr>
      </w:pPr>
      <w:r w:rsidRPr="00157E3E">
        <w:rPr>
          <w:rFonts w:ascii="方正小标宋简体" w:eastAsia="方正小标宋简体" w:hint="eastAsia"/>
          <w:spacing w:val="36"/>
          <w:sz w:val="52"/>
          <w:szCs w:val="52"/>
        </w:rPr>
        <w:t>团 体 标 准</w:t>
      </w:r>
    </w:p>
    <w:p w14:paraId="3F9FA5AC" w14:textId="1F85EE24" w:rsidR="00CC5334" w:rsidRPr="00157E3E" w:rsidRDefault="00CC5334" w:rsidP="00CC5334">
      <w:pPr>
        <w:spacing w:line="400" w:lineRule="exact"/>
        <w:ind w:firstLineChars="2000" w:firstLine="5600"/>
        <w:rPr>
          <w:rFonts w:eastAsia="黑体"/>
          <w:sz w:val="28"/>
          <w:szCs w:val="32"/>
        </w:rPr>
      </w:pPr>
      <w:r w:rsidRPr="00157E3E">
        <w:rPr>
          <w:rFonts w:eastAsia="黑体"/>
          <w:sz w:val="28"/>
          <w:szCs w:val="32"/>
        </w:rPr>
        <w:t>T/ CWEA</w:t>
      </w:r>
      <w:r>
        <w:rPr>
          <w:rFonts w:eastAsia="黑体"/>
          <w:sz w:val="28"/>
          <w:szCs w:val="32"/>
        </w:rPr>
        <w:t xml:space="preserve"> X</w:t>
      </w:r>
      <w:r w:rsidRPr="00157E3E">
        <w:rPr>
          <w:rFonts w:eastAsia="黑体"/>
          <w:sz w:val="28"/>
          <w:szCs w:val="32"/>
        </w:rPr>
        <w:t>-201</w:t>
      </w:r>
      <w:r>
        <w:rPr>
          <w:rFonts w:eastAsia="黑体"/>
          <w:sz w:val="28"/>
          <w:szCs w:val="32"/>
        </w:rPr>
        <w:t>9</w:t>
      </w:r>
    </w:p>
    <w:p w14:paraId="6AA38555" w14:textId="4F02A1D0" w:rsidR="00CC5334" w:rsidRPr="007E0E45" w:rsidRDefault="00CC5334" w:rsidP="00CC5334">
      <w:pPr>
        <w:rPr>
          <w:rFonts w:ascii="方正小标宋简体" w:eastAsia="方正小标宋简体"/>
          <w:szCs w:val="21"/>
        </w:rPr>
      </w:pPr>
      <w:r w:rsidRPr="007E0E45">
        <w:rPr>
          <w:rFonts w:ascii="方正小标宋简体" w:eastAsia="方正小标宋简体"/>
          <w:noProof/>
          <w:szCs w:val="21"/>
        </w:rPr>
        <mc:AlternateContent>
          <mc:Choice Requires="wps">
            <w:drawing>
              <wp:anchor distT="4294967295" distB="4294967295" distL="114300" distR="114300" simplePos="0" relativeHeight="251662336" behindDoc="0" locked="0" layoutInCell="1" allowOverlap="1" wp14:anchorId="471BD818" wp14:editId="76AFBD6B">
                <wp:simplePos x="0" y="0"/>
                <wp:positionH relativeFrom="column">
                  <wp:posOffset>6350</wp:posOffset>
                </wp:positionH>
                <wp:positionV relativeFrom="paragraph">
                  <wp:posOffset>97789</wp:posOffset>
                </wp:positionV>
                <wp:extent cx="5932170" cy="0"/>
                <wp:effectExtent l="0" t="0" r="30480" b="19050"/>
                <wp:wrapNone/>
                <wp:docPr id="122" name="直接箭头连接符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2170" cy="0"/>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17D1133A" id="_x0000_t32" coordsize="21600,21600" o:spt="32" o:oned="t" path="m,l21600,21600e" filled="f">
                <v:path arrowok="t" fillok="f" o:connecttype="none"/>
                <o:lock v:ext="edit" shapetype="t"/>
              </v:shapetype>
              <v:shape id="直接箭头连接符 122" o:spid="_x0000_s1026" type="#_x0000_t32" style="position:absolute;left:0;text-align:left;margin-left:.5pt;margin-top:7.7pt;width:467.1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f9/AEAAMwDAAAOAAAAZHJzL2Uyb0RvYy54bWysU0uOEzEQ3SNxB8t70kmjANNKZxYJw2YE&#10;Iw0coOJ2d1v4J5dJJ5fgAkisgBXDavacBoZjUHY+zMAGIXphlbuqXtWrep6dboxmaxlQOVvzyWjM&#10;mbTCNcp2NX/18uzBE84wgm1AOytrvpXIT+f3780GX8nS9U43MjACsVgNvuZ9jL4qChS9NIAj56Ul&#10;Z+uCgUjX0BVNgIHQjS7K8fhRMbjQ+OCERKS/y52TzzN+20oRX7Qtysh0zam3mM+Qz1U6i/kMqi6A&#10;75XYtwH/0IUBZanoEWoJEdiboP6AMkoEh66NI+FM4dpWCZk5EJvJ+Dc2lz14mbnQcNAfx4T/D1Y8&#10;X18EphraXVlyZsHQkm7eXX9/+/Hmy9W3D9c/vr5P9udPLAXQuAaPFWUt7EVIhMXGXvpzJ14j+Yo7&#10;znRBvwvbtMGkcGLMNnn82+P45SYyQT+nJw/LyWPakjj4CqgOiT5gfCadYcmoOcYAquvjwllLS3Zh&#10;kscP63OMqRGoDgmpqrZsqPnJtJwSOJDMWg2RTOOJONou56LTqjlTWqcMDN1qoQNbQxJO/hJ5wr0T&#10;loosAftdXHbtJNVLaJ7ahsWtp4Fa0j5PLRjZcKYlPZVkESBUEZT+m0gqrW1KkFnWe56/ZpyslWu2&#10;F+GwCJJM7ngv76TJ23eybz/C+U8AAAD//wMAUEsDBBQABgAIAAAAIQBxp2z62wAAAAcBAAAPAAAA&#10;ZHJzL2Rvd25yZXYueG1sTI9BT8MwDIXvSPyHyEhcEEtXKGKl6TQhceDINomr15i20DhVk65lvx4j&#10;DuNkPT/r+XvFenadOtIQWs8GlosEFHHlbcu1gf3u5fYRVIjIFjvPZOCbAqzLy4sCc+snfqPjNtZK&#10;QjjkaKCJsc+1DlVDDsPC98TiffjBYRQ51NoOOEm463SaJA/aYcvyocGenhuqvrajM0BhzJbJZuXq&#10;/etpunlPT59TvzPm+mrePIGKNMfzMfziCzqUwnTwI9ugOtHSJMrI7kGJvbrLUlCHv4UuC/2fv/wB&#10;AAD//wMAUEsBAi0AFAAGAAgAAAAhALaDOJL+AAAA4QEAABMAAAAAAAAAAAAAAAAAAAAAAFtDb250&#10;ZW50X1R5cGVzXS54bWxQSwECLQAUAAYACAAAACEAOP0h/9YAAACUAQAACwAAAAAAAAAAAAAAAAAv&#10;AQAAX3JlbHMvLnJlbHNQSwECLQAUAAYACAAAACEAMaGn/fwBAADMAwAADgAAAAAAAAAAAAAAAAAu&#10;AgAAZHJzL2Uyb0RvYy54bWxQSwECLQAUAAYACAAAACEAcads+tsAAAAHAQAADwAAAAAAAAAAAAAA&#10;AABWBAAAZHJzL2Rvd25yZXYueG1sUEsFBgAAAAAEAAQA8wAAAF4FAAAAAA==&#10;">
                <o:lock v:ext="edit" shapetype="f"/>
              </v:shape>
            </w:pict>
          </mc:Fallback>
        </mc:AlternateContent>
      </w:r>
    </w:p>
    <w:p w14:paraId="718D66AA" w14:textId="77777777" w:rsidR="00147554" w:rsidRDefault="00147554">
      <w:pPr>
        <w:jc w:val="center"/>
        <w:rPr>
          <w:rFonts w:eastAsia="黑体"/>
          <w:sz w:val="44"/>
          <w:szCs w:val="44"/>
        </w:rPr>
      </w:pPr>
    </w:p>
    <w:p w14:paraId="7CC05993" w14:textId="77777777" w:rsidR="00CC5334" w:rsidRPr="00391307" w:rsidRDefault="00CC5334">
      <w:pPr>
        <w:jc w:val="center"/>
        <w:rPr>
          <w:rFonts w:eastAsia="黑体"/>
          <w:sz w:val="44"/>
          <w:szCs w:val="44"/>
        </w:rPr>
      </w:pPr>
    </w:p>
    <w:p w14:paraId="58A875D4" w14:textId="1C395155" w:rsidR="00BE6A21" w:rsidRPr="00CC5334" w:rsidRDefault="002E1FAC">
      <w:pPr>
        <w:jc w:val="center"/>
        <w:rPr>
          <w:rFonts w:ascii="黑体" w:eastAsia="黑体" w:hAnsi="黑体"/>
          <w:b/>
          <w:sz w:val="48"/>
          <w:szCs w:val="48"/>
        </w:rPr>
      </w:pPr>
      <w:r w:rsidRPr="00CC5334">
        <w:rPr>
          <w:rFonts w:ascii="黑体" w:eastAsia="黑体" w:hAnsi="黑体" w:hint="eastAsia"/>
          <w:b/>
          <w:sz w:val="48"/>
          <w:szCs w:val="48"/>
        </w:rPr>
        <w:t>水利水电工程钢板桩</w:t>
      </w:r>
      <w:r w:rsidR="00AB703E" w:rsidRPr="00CC5334">
        <w:rPr>
          <w:rFonts w:ascii="黑体" w:eastAsia="黑体" w:hAnsi="黑体" w:hint="eastAsia"/>
          <w:b/>
          <w:sz w:val="48"/>
          <w:szCs w:val="48"/>
        </w:rPr>
        <w:t>围堰</w:t>
      </w:r>
      <w:r w:rsidR="00BE6A21" w:rsidRPr="00CC5334">
        <w:rPr>
          <w:rFonts w:ascii="黑体" w:eastAsia="黑体" w:hAnsi="黑体" w:hint="eastAsia"/>
          <w:b/>
          <w:sz w:val="48"/>
          <w:szCs w:val="48"/>
        </w:rPr>
        <w:t>技术规范</w:t>
      </w:r>
    </w:p>
    <w:p w14:paraId="51BD27CC" w14:textId="77777777" w:rsidR="00BE6A21" w:rsidRPr="00CC5334" w:rsidRDefault="00BE6A21">
      <w:pPr>
        <w:jc w:val="center"/>
        <w:rPr>
          <w:rFonts w:eastAsia="黑体"/>
          <w:sz w:val="32"/>
          <w:szCs w:val="32"/>
        </w:rPr>
      </w:pPr>
      <w:r w:rsidRPr="00CC5334">
        <w:rPr>
          <w:rFonts w:eastAsia="黑体"/>
          <w:sz w:val="32"/>
          <w:szCs w:val="32"/>
        </w:rPr>
        <w:t>Technical s</w:t>
      </w:r>
      <w:r w:rsidR="00A52246" w:rsidRPr="00CC5334">
        <w:rPr>
          <w:rFonts w:eastAsia="黑体" w:hint="eastAsia"/>
          <w:sz w:val="32"/>
          <w:szCs w:val="32"/>
        </w:rPr>
        <w:t>tandard</w:t>
      </w:r>
      <w:r w:rsidRPr="00CC5334">
        <w:rPr>
          <w:rFonts w:eastAsia="黑体"/>
          <w:sz w:val="32"/>
          <w:szCs w:val="32"/>
        </w:rPr>
        <w:t xml:space="preserve"> for </w:t>
      </w:r>
      <w:r w:rsidR="00962AD6" w:rsidRPr="00CC5334">
        <w:rPr>
          <w:rFonts w:eastAsia="黑体"/>
          <w:sz w:val="32"/>
          <w:szCs w:val="32"/>
        </w:rPr>
        <w:t xml:space="preserve">steel </w:t>
      </w:r>
      <w:r w:rsidR="006A12B9" w:rsidRPr="00CC5334">
        <w:rPr>
          <w:rFonts w:eastAsia="黑体" w:hint="eastAsia"/>
          <w:sz w:val="32"/>
          <w:szCs w:val="32"/>
        </w:rPr>
        <w:t xml:space="preserve">sheet </w:t>
      </w:r>
      <w:r w:rsidR="00962AD6" w:rsidRPr="00CC5334">
        <w:rPr>
          <w:rFonts w:eastAsia="黑体"/>
          <w:sz w:val="32"/>
          <w:szCs w:val="32"/>
        </w:rPr>
        <w:t xml:space="preserve">pile cofferdam construction </w:t>
      </w:r>
      <w:r w:rsidR="00962AD6" w:rsidRPr="00CC5334">
        <w:rPr>
          <w:rFonts w:eastAsia="黑体" w:hint="eastAsia"/>
          <w:sz w:val="32"/>
          <w:szCs w:val="32"/>
        </w:rPr>
        <w:t>of</w:t>
      </w:r>
      <w:r w:rsidR="00962AD6" w:rsidRPr="00CC5334">
        <w:rPr>
          <w:rFonts w:eastAsia="黑体"/>
          <w:sz w:val="32"/>
          <w:szCs w:val="32"/>
        </w:rPr>
        <w:t xml:space="preserve"> water </w:t>
      </w:r>
      <w:r w:rsidR="00665DBA" w:rsidRPr="00CC5334">
        <w:rPr>
          <w:rFonts w:eastAsia="黑体"/>
          <w:sz w:val="32"/>
          <w:szCs w:val="32"/>
        </w:rPr>
        <w:t xml:space="preserve">resources and </w:t>
      </w:r>
      <w:r w:rsidR="00962AD6" w:rsidRPr="00CC5334">
        <w:rPr>
          <w:rFonts w:eastAsia="黑体"/>
          <w:sz w:val="32"/>
          <w:szCs w:val="32"/>
        </w:rPr>
        <w:t>hydropower engineering</w:t>
      </w:r>
    </w:p>
    <w:p w14:paraId="60AC9885" w14:textId="7AE16136" w:rsidR="00BE6A21" w:rsidRPr="00391307" w:rsidRDefault="00BE6A21">
      <w:pPr>
        <w:jc w:val="center"/>
        <w:rPr>
          <w:rFonts w:eastAsia="方正小标宋简体"/>
          <w:sz w:val="28"/>
          <w:szCs w:val="28"/>
        </w:rPr>
      </w:pPr>
      <w:r w:rsidRPr="00391307">
        <w:rPr>
          <w:rFonts w:eastAsia="方正小标宋简体" w:hint="eastAsia"/>
          <w:sz w:val="28"/>
          <w:szCs w:val="28"/>
        </w:rPr>
        <w:t>（</w:t>
      </w:r>
      <w:r w:rsidR="00CC5334">
        <w:rPr>
          <w:rFonts w:eastAsia="方正小标宋简体" w:hint="eastAsia"/>
          <w:sz w:val="28"/>
          <w:szCs w:val="28"/>
        </w:rPr>
        <w:t>征求意见</w:t>
      </w:r>
      <w:r w:rsidRPr="00391307">
        <w:rPr>
          <w:rFonts w:eastAsia="方正小标宋简体" w:hint="eastAsia"/>
          <w:sz w:val="28"/>
          <w:szCs w:val="28"/>
        </w:rPr>
        <w:t>稿）</w:t>
      </w:r>
    </w:p>
    <w:p w14:paraId="5864173B" w14:textId="77777777" w:rsidR="00BE6A21" w:rsidRPr="00391307" w:rsidRDefault="00BE6A21">
      <w:pPr>
        <w:rPr>
          <w:rFonts w:eastAsia="方正小标宋简体"/>
          <w:sz w:val="18"/>
          <w:szCs w:val="18"/>
        </w:rPr>
      </w:pPr>
    </w:p>
    <w:p w14:paraId="12DC2860" w14:textId="77777777" w:rsidR="00BE6A21" w:rsidRPr="00391307" w:rsidRDefault="00BE6A21">
      <w:pPr>
        <w:jc w:val="center"/>
        <w:rPr>
          <w:rFonts w:eastAsia="方正小标宋简体"/>
          <w:sz w:val="18"/>
          <w:szCs w:val="18"/>
        </w:rPr>
      </w:pPr>
    </w:p>
    <w:p w14:paraId="23059A9B" w14:textId="77777777" w:rsidR="00BE6A21" w:rsidRPr="00391307" w:rsidRDefault="00BE6A21">
      <w:pPr>
        <w:jc w:val="center"/>
        <w:rPr>
          <w:rFonts w:eastAsia="方正小标宋简体"/>
          <w:sz w:val="18"/>
          <w:szCs w:val="18"/>
        </w:rPr>
      </w:pPr>
    </w:p>
    <w:p w14:paraId="2908FAD6" w14:textId="77777777" w:rsidR="00BE6A21" w:rsidRPr="00391307" w:rsidRDefault="00BE6A21">
      <w:pPr>
        <w:jc w:val="center"/>
        <w:rPr>
          <w:rFonts w:eastAsia="方正小标宋简体"/>
          <w:sz w:val="18"/>
          <w:szCs w:val="18"/>
        </w:rPr>
      </w:pPr>
    </w:p>
    <w:p w14:paraId="588BA501" w14:textId="77777777" w:rsidR="00BE6A21" w:rsidRDefault="00BE6A21">
      <w:pPr>
        <w:jc w:val="center"/>
        <w:rPr>
          <w:rFonts w:eastAsia="方正小标宋简体"/>
          <w:sz w:val="18"/>
          <w:szCs w:val="18"/>
        </w:rPr>
      </w:pPr>
    </w:p>
    <w:p w14:paraId="7A39564F" w14:textId="77777777" w:rsidR="00CC5334" w:rsidRDefault="00CC5334">
      <w:pPr>
        <w:jc w:val="center"/>
        <w:rPr>
          <w:rFonts w:eastAsia="方正小标宋简体"/>
          <w:sz w:val="18"/>
          <w:szCs w:val="18"/>
        </w:rPr>
      </w:pPr>
    </w:p>
    <w:p w14:paraId="04B102EC" w14:textId="77777777" w:rsidR="00CC5334" w:rsidRDefault="00CC5334">
      <w:pPr>
        <w:jc w:val="center"/>
        <w:rPr>
          <w:rFonts w:eastAsia="方正小标宋简体"/>
          <w:sz w:val="18"/>
          <w:szCs w:val="18"/>
        </w:rPr>
      </w:pPr>
    </w:p>
    <w:p w14:paraId="15C9D2B5" w14:textId="77777777" w:rsidR="00CC5334" w:rsidRDefault="00CC5334">
      <w:pPr>
        <w:jc w:val="center"/>
        <w:rPr>
          <w:rFonts w:eastAsia="方正小标宋简体"/>
          <w:sz w:val="18"/>
          <w:szCs w:val="18"/>
        </w:rPr>
      </w:pPr>
    </w:p>
    <w:p w14:paraId="498EF440" w14:textId="77777777" w:rsidR="00670AD0" w:rsidRPr="00391307" w:rsidRDefault="00670AD0" w:rsidP="00670AD0">
      <w:pPr>
        <w:rPr>
          <w:rFonts w:eastAsia="方正小标宋简体" w:hint="eastAsia"/>
          <w:sz w:val="18"/>
          <w:szCs w:val="18"/>
        </w:rPr>
      </w:pPr>
    </w:p>
    <w:p w14:paraId="1ABD25AF" w14:textId="77777777" w:rsidR="00BE6A21" w:rsidRPr="00391307" w:rsidRDefault="00BE6A21">
      <w:pPr>
        <w:jc w:val="center"/>
        <w:rPr>
          <w:rFonts w:eastAsia="方正小标宋简体"/>
          <w:sz w:val="18"/>
          <w:szCs w:val="18"/>
        </w:rPr>
      </w:pPr>
    </w:p>
    <w:p w14:paraId="655B59DA" w14:textId="77777777" w:rsidR="00BE6A21" w:rsidRPr="00391307" w:rsidRDefault="00BE6A21">
      <w:pPr>
        <w:jc w:val="center"/>
        <w:rPr>
          <w:rFonts w:eastAsia="方正小标宋简体"/>
          <w:sz w:val="18"/>
          <w:szCs w:val="18"/>
        </w:rPr>
      </w:pPr>
    </w:p>
    <w:p w14:paraId="7C92F1A2" w14:textId="77777777" w:rsidR="00BE6A21" w:rsidRPr="00391307" w:rsidRDefault="00BE6A21">
      <w:pPr>
        <w:rPr>
          <w:rFonts w:eastAsia="方正小标宋简体"/>
          <w:sz w:val="18"/>
          <w:szCs w:val="18"/>
        </w:rPr>
      </w:pPr>
    </w:p>
    <w:p w14:paraId="2C4CD435" w14:textId="77777777" w:rsidR="00BE6A21" w:rsidRPr="00391307" w:rsidRDefault="00BE6A21">
      <w:pPr>
        <w:rPr>
          <w:rFonts w:eastAsia="方正小标宋简体"/>
          <w:sz w:val="18"/>
          <w:szCs w:val="18"/>
        </w:rPr>
      </w:pPr>
    </w:p>
    <w:p w14:paraId="658B6A2F" w14:textId="77777777" w:rsidR="00CC5334" w:rsidRPr="00235F2D" w:rsidRDefault="00CC5334" w:rsidP="00CC5334">
      <w:pPr>
        <w:spacing w:line="360" w:lineRule="auto"/>
        <w:rPr>
          <w:rFonts w:ascii="黑体" w:eastAsia="黑体" w:hAnsi="黑体"/>
          <w:sz w:val="28"/>
          <w:szCs w:val="28"/>
        </w:rPr>
      </w:pPr>
      <w:r w:rsidRPr="00235F2D">
        <w:rPr>
          <w:rFonts w:ascii="黑体" w:eastAsia="黑体" w:hAnsi="黑体" w:hint="eastAsia"/>
          <w:sz w:val="28"/>
          <w:szCs w:val="28"/>
        </w:rPr>
        <w:t>201</w:t>
      </w:r>
      <w:r>
        <w:rPr>
          <w:rFonts w:ascii="黑体" w:eastAsia="黑体" w:hAnsi="黑体"/>
          <w:sz w:val="28"/>
          <w:szCs w:val="28"/>
        </w:rPr>
        <w:t>9</w:t>
      </w:r>
      <w:r w:rsidRPr="00235F2D">
        <w:rPr>
          <w:rFonts w:ascii="黑体" w:eastAsia="黑体" w:hAnsi="黑体" w:hint="eastAsia"/>
          <w:sz w:val="28"/>
          <w:szCs w:val="28"/>
        </w:rPr>
        <w:t>-XX-XX发布</w:t>
      </w:r>
      <w:r>
        <w:rPr>
          <w:rFonts w:ascii="黑体" w:eastAsia="黑体" w:hAnsi="黑体" w:hint="eastAsia"/>
          <w:sz w:val="28"/>
          <w:szCs w:val="28"/>
        </w:rPr>
        <w:t xml:space="preserve">                      </w:t>
      </w:r>
      <w:r>
        <w:rPr>
          <w:rFonts w:ascii="黑体" w:eastAsia="黑体" w:hAnsi="黑体"/>
          <w:sz w:val="28"/>
          <w:szCs w:val="28"/>
        </w:rPr>
        <w:t xml:space="preserve">        </w:t>
      </w:r>
      <w:r w:rsidRPr="00235F2D">
        <w:rPr>
          <w:rFonts w:ascii="黑体" w:eastAsia="黑体" w:hAnsi="黑体" w:hint="eastAsia"/>
          <w:sz w:val="28"/>
          <w:szCs w:val="28"/>
        </w:rPr>
        <w:t>201</w:t>
      </w:r>
      <w:r>
        <w:rPr>
          <w:rFonts w:ascii="黑体" w:eastAsia="黑体" w:hAnsi="黑体"/>
          <w:sz w:val="28"/>
          <w:szCs w:val="28"/>
        </w:rPr>
        <w:t>9</w:t>
      </w:r>
      <w:r w:rsidRPr="00235F2D">
        <w:rPr>
          <w:rFonts w:ascii="黑体" w:eastAsia="黑体" w:hAnsi="黑体" w:hint="eastAsia"/>
          <w:sz w:val="28"/>
          <w:szCs w:val="28"/>
        </w:rPr>
        <w:t>-XX-XX实施</w:t>
      </w:r>
    </w:p>
    <w:p w14:paraId="2FB71585" w14:textId="77777777" w:rsidR="00BE6A21" w:rsidRPr="00391307" w:rsidRDefault="00741826">
      <w:pPr>
        <w:rPr>
          <w:rFonts w:eastAsia="方正小标宋简体"/>
          <w:szCs w:val="21"/>
        </w:rPr>
      </w:pPr>
      <w:r>
        <w:rPr>
          <w:noProof/>
        </w:rPr>
        <mc:AlternateContent>
          <mc:Choice Requires="wps">
            <w:drawing>
              <wp:anchor distT="0" distB="0" distL="114300" distR="114300" simplePos="0" relativeHeight="251655168" behindDoc="0" locked="0" layoutInCell="1" allowOverlap="1" wp14:anchorId="41EB525B" wp14:editId="7BC3514F">
                <wp:simplePos x="0" y="0"/>
                <wp:positionH relativeFrom="column">
                  <wp:posOffset>6350</wp:posOffset>
                </wp:positionH>
                <wp:positionV relativeFrom="paragraph">
                  <wp:posOffset>93980</wp:posOffset>
                </wp:positionV>
                <wp:extent cx="5251450" cy="17780"/>
                <wp:effectExtent l="0" t="0" r="31750" b="33020"/>
                <wp:wrapNone/>
                <wp:docPr id="3"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1450" cy="17780"/>
                        </a:xfrm>
                        <a:prstGeom prst="straightConnector1">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 w14:anchorId="6119F948" id="直接箭头连接符 7" o:spid="_x0000_s1026" type="#_x0000_t32" style="position:absolute;left:0;text-align:left;margin-left:.5pt;margin-top:7.4pt;width:413.5pt;height:1.4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Shx+AEAAKEDAAAOAAAAZHJzL2Uyb0RvYy54bWysU8FuEzEQvSPxD5bvZJNAaFll00NKuRSI&#10;1MLdsb27Fl6PNXayyU/wA0icgBNw6p2vgfIZjJ00LXBD7MGa8XjevHkzOz3ZdJatNQYDruKjwZAz&#10;7SQo45qKv7o8e3DMWYjCKWHB6YpvdeAns/v3pr0v9RhasEojIxAXyt5XvI3Rl0URZKs7EQbgtaNg&#10;DdiJSC42hULRE3pni/Fw+LjoAZVHkDoEuj3dBfks49e1lvFlXQcdma04cYv5xHwu01nMpqJsUPjW&#10;yD0N8Q8sOmEcFT1AnYoo2ArNX1CdkQgB6jiQ0BVQ10bq3AN1Mxr+0c1FK7zOvZA4wR9kCv8PVr5Y&#10;L5AZVfGHnDnR0Yiu3139ePvx+uuX7x+ufn57n+zPn9hRkqr3oaSMuVtgalZu3IU/B/kmMAfzVrhG&#10;Z8qXW084o5RR/JaSnOCp4LJ/DoreiFWErNumxo7V1vjXKTGBkzZskwe1PQxKbyKTdDkZT0aPJjRP&#10;SbHR0dFxHmQhygSTkj2G+ExDx5JR8RBRmKaNc3COVgJwV0Ksz0NMJG8TUrKDM2Nt3gzrWF/xJ1Qv&#10;cwpgjUrB9Cxgs5xbZGuRdit/uWOK3H2GsHIqg7VaqKd7OwpjdzYVty7hUXN7Ojcy7QRfgtou8EZL&#10;2oNMeL+zadHu+lnx2z9r9gsAAP//AwBQSwMEFAAGAAgAAAAhADDxHNPaAAAABwEAAA8AAABkcnMv&#10;ZG93bnJldi54bWxMj0FLw0AQhe+C/2EZwZvdWEoaYjZFBMWDBGz1Ps2OSTQ7G7PbJP33jic9De+9&#10;4c03xW5xvZpoDJ1nA7erBBRx7W3HjYG3w+NNBipEZIu9ZzJwpgC78vKiwNz6mV9p2sdGSQmHHA20&#10;MQ651qFuyWFY+YFYsg8/Oowix0bbEWcpd71eJ0mqHXYsF1oc6KGl+mt/cga+eXt+3+gp+6yqmD49&#10;vzRM1WzM9dVyfwcq0hL/luEXX9ChFKajP7ENqhctn0QZG3lA4mydiXEUY5uCLgv9n7/8AQAA//8D&#10;AFBLAQItABQABgAIAAAAIQC2gziS/gAAAOEBAAATAAAAAAAAAAAAAAAAAAAAAABbQ29udGVudF9U&#10;eXBlc10ueG1sUEsBAi0AFAAGAAgAAAAhADj9If/WAAAAlAEAAAsAAAAAAAAAAAAAAAAALwEAAF9y&#10;ZWxzLy5yZWxzUEsBAi0AFAAGAAgAAAAhAPg9KHH4AQAAoQMAAA4AAAAAAAAAAAAAAAAALgIAAGRy&#10;cy9lMm9Eb2MueG1sUEsBAi0AFAAGAAgAAAAhADDxHNPaAAAABwEAAA8AAAAAAAAAAAAAAAAAUgQA&#10;AGRycy9kb3ducmV2LnhtbFBLBQYAAAAABAAEAPMAAABZBQAAAAA=&#10;"/>
            </w:pict>
          </mc:Fallback>
        </mc:AlternateContent>
      </w:r>
    </w:p>
    <w:p w14:paraId="1DAD0F12" w14:textId="202FF092" w:rsidR="00BE6A21" w:rsidRPr="00391307" w:rsidRDefault="00BE6A21" w:rsidP="00670AD0">
      <w:pPr>
        <w:jc w:val="center"/>
        <w:rPr>
          <w:rFonts w:cs="宋体"/>
          <w:bCs/>
          <w:kern w:val="0"/>
          <w:sz w:val="28"/>
          <w:szCs w:val="28"/>
        </w:rPr>
      </w:pPr>
      <w:r w:rsidRPr="00391307">
        <w:rPr>
          <w:rFonts w:eastAsia="黑体" w:hint="eastAsia"/>
          <w:sz w:val="32"/>
          <w:szCs w:val="32"/>
        </w:rPr>
        <w:t>中国水利工程协会</w:t>
      </w:r>
      <w:r w:rsidRPr="00391307">
        <w:rPr>
          <w:rFonts w:eastAsia="黑体" w:hint="eastAsia"/>
          <w:sz w:val="32"/>
          <w:szCs w:val="32"/>
        </w:rPr>
        <w:t xml:space="preserve">  </w:t>
      </w:r>
      <w:r w:rsidRPr="00391307">
        <w:rPr>
          <w:rFonts w:eastAsia="黑体" w:hint="eastAsia"/>
          <w:sz w:val="32"/>
          <w:szCs w:val="32"/>
        </w:rPr>
        <w:t>发布</w:t>
      </w:r>
      <w:bookmarkStart w:id="1" w:name="_GoBack"/>
      <w:bookmarkEnd w:id="1"/>
      <w:r w:rsidRPr="00391307">
        <w:rPr>
          <w:rFonts w:cs="宋体" w:hint="eastAsia"/>
          <w:b/>
          <w:bCs/>
          <w:kern w:val="0"/>
          <w:sz w:val="28"/>
          <w:szCs w:val="28"/>
        </w:rPr>
        <w:t xml:space="preserve">        </w:t>
      </w:r>
      <w:r w:rsidRPr="00391307">
        <w:rPr>
          <w:rFonts w:cs="宋体" w:hint="eastAsia"/>
          <w:bCs/>
          <w:kern w:val="0"/>
          <w:sz w:val="28"/>
          <w:szCs w:val="28"/>
        </w:rPr>
        <w:t xml:space="preserve"> </w:t>
      </w:r>
    </w:p>
    <w:p w14:paraId="7D74E0D3" w14:textId="436CF08E" w:rsidR="00BE6A21" w:rsidRPr="00CC5334" w:rsidRDefault="00BE6A21" w:rsidP="00CC5334">
      <w:pPr>
        <w:pStyle w:val="1"/>
        <w:spacing w:beforeLines="0" w:before="240" w:after="240" w:line="480" w:lineRule="auto"/>
        <w:rPr>
          <w:rFonts w:ascii="黑体" w:hAnsi="黑体" w:cs="宋体"/>
          <w:spacing w:val="8"/>
          <w:szCs w:val="28"/>
        </w:rPr>
      </w:pPr>
      <w:r w:rsidRPr="00CC5334">
        <w:rPr>
          <w:rFonts w:ascii="黑体" w:hAnsi="黑体" w:cs="宋体"/>
          <w:spacing w:val="8"/>
          <w:szCs w:val="28"/>
        </w:rPr>
        <w:lastRenderedPageBreak/>
        <w:t>前</w:t>
      </w:r>
      <w:r w:rsidRPr="00CC5334">
        <w:rPr>
          <w:rFonts w:ascii="黑体" w:hAnsi="黑体" w:cs="宋体" w:hint="eastAsia"/>
          <w:spacing w:val="8"/>
          <w:szCs w:val="28"/>
        </w:rPr>
        <w:t xml:space="preserve">    </w:t>
      </w:r>
      <w:r w:rsidRPr="00CC5334">
        <w:rPr>
          <w:rFonts w:ascii="黑体" w:hAnsi="黑体" w:cs="宋体"/>
          <w:spacing w:val="8"/>
          <w:szCs w:val="28"/>
        </w:rPr>
        <w:t>言</w:t>
      </w:r>
    </w:p>
    <w:p w14:paraId="61DF2826" w14:textId="77777777" w:rsidR="00CC5334" w:rsidRPr="00AD0AA1" w:rsidRDefault="00CC5334" w:rsidP="00CC5334">
      <w:pPr>
        <w:tabs>
          <w:tab w:val="left" w:pos="3960"/>
        </w:tabs>
        <w:spacing w:line="360" w:lineRule="auto"/>
        <w:ind w:firstLineChars="200" w:firstLine="420"/>
        <w:jc w:val="left"/>
        <w:rPr>
          <w:rFonts w:ascii="宋体" w:hAnsi="宋体"/>
          <w:szCs w:val="21"/>
        </w:rPr>
      </w:pPr>
      <w:r w:rsidRPr="00AD0AA1">
        <w:rPr>
          <w:rFonts w:ascii="宋体" w:hAnsi="宋体" w:hint="eastAsia"/>
          <w:szCs w:val="21"/>
        </w:rPr>
        <w:t>根据</w:t>
      </w:r>
      <w:r w:rsidRPr="006F7998">
        <w:rPr>
          <w:rFonts w:ascii="宋体" w:hAnsi="宋体"/>
          <w:kern w:val="0"/>
          <w:szCs w:val="21"/>
        </w:rPr>
        <w:t>中国水利工程协会</w:t>
      </w:r>
      <w:r w:rsidRPr="006F7998">
        <w:rPr>
          <w:rFonts w:ascii="宋体" w:hAnsi="宋体" w:hint="eastAsia"/>
          <w:szCs w:val="21"/>
        </w:rPr>
        <w:t>标</w:t>
      </w:r>
      <w:r w:rsidRPr="00AD0AA1">
        <w:rPr>
          <w:rFonts w:ascii="宋体" w:hAnsi="宋体" w:hint="eastAsia"/>
          <w:szCs w:val="21"/>
        </w:rPr>
        <w:t>准制修订计划安排，按照SL1─2014《水利技术标准编写规定》的要求，编制本标准。</w:t>
      </w:r>
    </w:p>
    <w:p w14:paraId="03EF69D4" w14:textId="77777777" w:rsidR="00BE6A21" w:rsidRPr="00391307" w:rsidRDefault="00BE6A21">
      <w:pPr>
        <w:widowControl/>
        <w:spacing w:line="360" w:lineRule="auto"/>
        <w:ind w:firstLineChars="200" w:firstLine="420"/>
        <w:rPr>
          <w:kern w:val="0"/>
          <w:szCs w:val="21"/>
        </w:rPr>
      </w:pPr>
      <w:r w:rsidRPr="00391307">
        <w:rPr>
          <w:rFonts w:hint="eastAsia"/>
          <w:kern w:val="0"/>
          <w:szCs w:val="21"/>
        </w:rPr>
        <w:t>本标准</w:t>
      </w:r>
      <w:r w:rsidRPr="00391307">
        <w:rPr>
          <w:kern w:val="0"/>
          <w:szCs w:val="21"/>
        </w:rPr>
        <w:t>共</w:t>
      </w:r>
      <w:r w:rsidR="00531E72" w:rsidRPr="00391307">
        <w:rPr>
          <w:rFonts w:hint="eastAsia"/>
          <w:kern w:val="0"/>
          <w:szCs w:val="21"/>
        </w:rPr>
        <w:t>8</w:t>
      </w:r>
      <w:r w:rsidRPr="00391307">
        <w:rPr>
          <w:kern w:val="0"/>
          <w:szCs w:val="21"/>
        </w:rPr>
        <w:t>章和</w:t>
      </w:r>
      <w:r w:rsidR="004247A5">
        <w:rPr>
          <w:rFonts w:hint="eastAsia"/>
          <w:kern w:val="0"/>
          <w:szCs w:val="21"/>
        </w:rPr>
        <w:t>2</w:t>
      </w:r>
      <w:r w:rsidRPr="00391307">
        <w:rPr>
          <w:kern w:val="0"/>
          <w:szCs w:val="21"/>
        </w:rPr>
        <w:t>个附录，主要技术内容有：</w:t>
      </w:r>
    </w:p>
    <w:p w14:paraId="12BB8E22" w14:textId="25A59CA0" w:rsidR="00BE6A21" w:rsidRPr="00391307" w:rsidRDefault="00BE6A21">
      <w:pPr>
        <w:widowControl/>
        <w:spacing w:line="360" w:lineRule="auto"/>
        <w:ind w:firstLineChars="200" w:firstLine="420"/>
        <w:rPr>
          <w:kern w:val="0"/>
          <w:szCs w:val="21"/>
        </w:rPr>
      </w:pPr>
      <w:r w:rsidRPr="00391307">
        <w:rPr>
          <w:szCs w:val="21"/>
        </w:rPr>
        <w:t>——</w:t>
      </w:r>
      <w:r w:rsidR="002E1FAC" w:rsidRPr="00391307">
        <w:rPr>
          <w:rFonts w:hint="eastAsia"/>
          <w:kern w:val="0"/>
          <w:szCs w:val="21"/>
        </w:rPr>
        <w:t>钢板桩</w:t>
      </w:r>
      <w:r w:rsidR="00AB703E">
        <w:rPr>
          <w:rFonts w:hint="eastAsia"/>
          <w:kern w:val="0"/>
          <w:szCs w:val="21"/>
        </w:rPr>
        <w:t>围堰</w:t>
      </w:r>
      <w:r w:rsidR="002E1FAC" w:rsidRPr="00391307">
        <w:rPr>
          <w:rFonts w:hint="eastAsia"/>
          <w:kern w:val="0"/>
          <w:szCs w:val="21"/>
        </w:rPr>
        <w:t>设计</w:t>
      </w:r>
      <w:r w:rsidRPr="00391307">
        <w:rPr>
          <w:kern w:val="0"/>
          <w:szCs w:val="21"/>
        </w:rPr>
        <w:t>；</w:t>
      </w:r>
    </w:p>
    <w:p w14:paraId="404876F5" w14:textId="77777777" w:rsidR="00AF4F1A" w:rsidRPr="00391307" w:rsidRDefault="00BE6A21" w:rsidP="00AF4F1A">
      <w:pPr>
        <w:widowControl/>
        <w:spacing w:line="360" w:lineRule="auto"/>
        <w:ind w:firstLineChars="200" w:firstLine="420"/>
        <w:rPr>
          <w:kern w:val="0"/>
          <w:szCs w:val="21"/>
        </w:rPr>
      </w:pPr>
      <w:r w:rsidRPr="00391307">
        <w:rPr>
          <w:szCs w:val="21"/>
        </w:rPr>
        <w:t>——</w:t>
      </w:r>
      <w:r w:rsidR="002E1FAC" w:rsidRPr="00391307">
        <w:rPr>
          <w:rFonts w:hint="eastAsia"/>
          <w:kern w:val="0"/>
          <w:szCs w:val="21"/>
        </w:rPr>
        <w:t>施工</w:t>
      </w:r>
      <w:r w:rsidR="004247A5">
        <w:rPr>
          <w:rFonts w:hint="eastAsia"/>
          <w:kern w:val="0"/>
          <w:szCs w:val="21"/>
        </w:rPr>
        <w:t>准备</w:t>
      </w:r>
      <w:r w:rsidRPr="00391307">
        <w:rPr>
          <w:kern w:val="0"/>
          <w:szCs w:val="21"/>
        </w:rPr>
        <w:t>；</w:t>
      </w:r>
    </w:p>
    <w:p w14:paraId="37086F38" w14:textId="2326DA4A" w:rsidR="002E1FAC" w:rsidRPr="00391307" w:rsidRDefault="002E1FAC" w:rsidP="002E1FAC">
      <w:pPr>
        <w:widowControl/>
        <w:spacing w:line="360" w:lineRule="auto"/>
        <w:ind w:firstLineChars="200" w:firstLine="420"/>
        <w:rPr>
          <w:kern w:val="0"/>
          <w:szCs w:val="21"/>
        </w:rPr>
      </w:pPr>
      <w:r w:rsidRPr="00391307">
        <w:rPr>
          <w:szCs w:val="21"/>
        </w:rPr>
        <w:t>——</w:t>
      </w:r>
      <w:r w:rsidR="004247A5">
        <w:rPr>
          <w:rFonts w:hint="eastAsia"/>
          <w:kern w:val="0"/>
          <w:szCs w:val="21"/>
        </w:rPr>
        <w:t>钢板桩</w:t>
      </w:r>
      <w:r w:rsidR="00AB703E">
        <w:rPr>
          <w:rFonts w:hint="eastAsia"/>
          <w:kern w:val="0"/>
          <w:szCs w:val="21"/>
        </w:rPr>
        <w:t>围堰</w:t>
      </w:r>
      <w:r w:rsidR="004247A5">
        <w:rPr>
          <w:rFonts w:hint="eastAsia"/>
          <w:kern w:val="0"/>
          <w:szCs w:val="21"/>
        </w:rPr>
        <w:t>施工</w:t>
      </w:r>
      <w:r w:rsidRPr="00391307">
        <w:rPr>
          <w:kern w:val="0"/>
          <w:szCs w:val="21"/>
        </w:rPr>
        <w:t>；</w:t>
      </w:r>
    </w:p>
    <w:p w14:paraId="599F857E" w14:textId="77777777" w:rsidR="002E1FAC" w:rsidRPr="00391307" w:rsidRDefault="002E1FAC" w:rsidP="002E1FAC">
      <w:pPr>
        <w:widowControl/>
        <w:spacing w:line="360" w:lineRule="auto"/>
        <w:ind w:firstLineChars="200" w:firstLine="420"/>
        <w:rPr>
          <w:kern w:val="0"/>
          <w:szCs w:val="21"/>
        </w:rPr>
      </w:pPr>
      <w:r w:rsidRPr="00391307">
        <w:rPr>
          <w:szCs w:val="21"/>
        </w:rPr>
        <w:t>——</w:t>
      </w:r>
      <w:r w:rsidR="004247A5">
        <w:rPr>
          <w:rFonts w:hint="eastAsia"/>
          <w:kern w:val="0"/>
          <w:szCs w:val="21"/>
        </w:rPr>
        <w:t>质量检查与验收</w:t>
      </w:r>
      <w:r w:rsidRPr="00391307">
        <w:rPr>
          <w:kern w:val="0"/>
          <w:szCs w:val="21"/>
        </w:rPr>
        <w:t>；</w:t>
      </w:r>
    </w:p>
    <w:p w14:paraId="57D11DEB" w14:textId="77777777" w:rsidR="00BE6A21" w:rsidRPr="00391307" w:rsidRDefault="00BE6A21">
      <w:pPr>
        <w:widowControl/>
        <w:spacing w:line="360" w:lineRule="auto"/>
        <w:ind w:firstLineChars="200" w:firstLine="420"/>
        <w:rPr>
          <w:kern w:val="0"/>
          <w:szCs w:val="21"/>
        </w:rPr>
      </w:pPr>
      <w:r w:rsidRPr="00391307">
        <w:rPr>
          <w:szCs w:val="21"/>
        </w:rPr>
        <w:t>——</w:t>
      </w:r>
      <w:r w:rsidR="004247A5">
        <w:rPr>
          <w:rFonts w:hint="eastAsia"/>
          <w:kern w:val="0"/>
          <w:szCs w:val="21"/>
        </w:rPr>
        <w:t>钢板桩围堰监测与维护</w:t>
      </w:r>
      <w:r w:rsidRPr="00391307">
        <w:rPr>
          <w:rFonts w:hint="eastAsia"/>
          <w:kern w:val="0"/>
          <w:szCs w:val="21"/>
        </w:rPr>
        <w:t>。</w:t>
      </w:r>
    </w:p>
    <w:p w14:paraId="0C75B6D6" w14:textId="77777777" w:rsidR="00BE6A21" w:rsidRPr="00391307" w:rsidRDefault="00BE6A21">
      <w:pPr>
        <w:widowControl/>
        <w:spacing w:line="360" w:lineRule="auto"/>
        <w:ind w:firstLineChars="200" w:firstLine="420"/>
        <w:rPr>
          <w:kern w:val="0"/>
          <w:szCs w:val="21"/>
        </w:rPr>
      </w:pPr>
      <w:r w:rsidRPr="00391307">
        <w:rPr>
          <w:rFonts w:hint="eastAsia"/>
          <w:kern w:val="0"/>
          <w:szCs w:val="21"/>
        </w:rPr>
        <w:t>本标准为全文推荐。</w:t>
      </w:r>
    </w:p>
    <w:p w14:paraId="1AF3E9E4" w14:textId="77777777" w:rsidR="00BE6A21" w:rsidRPr="00391307" w:rsidRDefault="00BE6A21" w:rsidP="00826659">
      <w:pPr>
        <w:widowControl/>
        <w:spacing w:afterLines="50" w:after="156" w:line="360" w:lineRule="auto"/>
        <w:ind w:firstLineChars="200" w:firstLine="420"/>
        <w:rPr>
          <w:kern w:val="0"/>
          <w:szCs w:val="21"/>
        </w:rPr>
      </w:pPr>
      <w:r w:rsidRPr="00391307">
        <w:rPr>
          <w:rFonts w:hint="eastAsia"/>
          <w:kern w:val="0"/>
          <w:szCs w:val="21"/>
        </w:rPr>
        <w:t>本标准为首次发布。</w:t>
      </w:r>
    </w:p>
    <w:p w14:paraId="1A608182" w14:textId="77777777" w:rsidR="00BE6A21" w:rsidRPr="00391307" w:rsidRDefault="00BE6A21">
      <w:pPr>
        <w:widowControl/>
        <w:ind w:firstLineChars="200" w:firstLine="420"/>
        <w:rPr>
          <w:rFonts w:eastAsia="黑体"/>
          <w:kern w:val="0"/>
          <w:szCs w:val="21"/>
        </w:rPr>
      </w:pPr>
      <w:r w:rsidRPr="00391307">
        <w:rPr>
          <w:rFonts w:cs="宋体" w:hint="eastAsia"/>
          <w:kern w:val="0"/>
          <w:szCs w:val="21"/>
        </w:rPr>
        <w:t>本标准批准部门</w:t>
      </w:r>
      <w:r w:rsidRPr="00391307">
        <w:rPr>
          <w:rFonts w:hint="eastAsia"/>
          <w:kern w:val="0"/>
          <w:sz w:val="22"/>
          <w:szCs w:val="22"/>
        </w:rPr>
        <w:t>：</w:t>
      </w:r>
      <w:r w:rsidRPr="00391307">
        <w:rPr>
          <w:rFonts w:hint="eastAsia"/>
          <w:kern w:val="0"/>
          <w:sz w:val="22"/>
          <w:szCs w:val="22"/>
        </w:rPr>
        <w:t xml:space="preserve"> </w:t>
      </w:r>
      <w:r w:rsidRPr="00391307">
        <w:rPr>
          <w:rFonts w:eastAsia="黑体"/>
          <w:kern w:val="0"/>
          <w:szCs w:val="21"/>
        </w:rPr>
        <w:t>中国水利工程协会</w:t>
      </w:r>
    </w:p>
    <w:p w14:paraId="66E91B8F" w14:textId="77777777" w:rsidR="00CC5334" w:rsidRDefault="00BE6A21">
      <w:pPr>
        <w:widowControl/>
        <w:ind w:firstLineChars="200" w:firstLine="420"/>
        <w:rPr>
          <w:rFonts w:eastAsia="黑体"/>
          <w:kern w:val="0"/>
          <w:szCs w:val="21"/>
        </w:rPr>
      </w:pPr>
      <w:r w:rsidRPr="00391307">
        <w:rPr>
          <w:rFonts w:hint="eastAsia"/>
          <w:snapToGrid w:val="0"/>
          <w:szCs w:val="21"/>
        </w:rPr>
        <w:t>本标准</w:t>
      </w:r>
      <w:r w:rsidRPr="00391307">
        <w:rPr>
          <w:snapToGrid w:val="0"/>
          <w:szCs w:val="21"/>
        </w:rPr>
        <w:t>主编单位</w:t>
      </w:r>
      <w:r w:rsidRPr="00391307">
        <w:rPr>
          <w:snapToGrid w:val="0"/>
          <w:sz w:val="22"/>
          <w:szCs w:val="22"/>
        </w:rPr>
        <w:t>：</w:t>
      </w:r>
      <w:r w:rsidRPr="00391307">
        <w:rPr>
          <w:rFonts w:eastAsia="黑体" w:hint="eastAsia"/>
          <w:kern w:val="0"/>
          <w:sz w:val="22"/>
          <w:szCs w:val="22"/>
        </w:rPr>
        <w:t xml:space="preserve"> </w:t>
      </w:r>
      <w:r w:rsidR="00CC5334" w:rsidRPr="00CC5334">
        <w:rPr>
          <w:rFonts w:eastAsia="黑体" w:hint="eastAsia"/>
          <w:kern w:val="0"/>
          <w:szCs w:val="21"/>
        </w:rPr>
        <w:t>中国水利水电科学研究院</w:t>
      </w:r>
    </w:p>
    <w:p w14:paraId="03551C1E" w14:textId="2B4B993B" w:rsidR="00BE6A21" w:rsidRPr="00391307" w:rsidRDefault="00BE6A21">
      <w:pPr>
        <w:widowControl/>
        <w:ind w:firstLineChars="200" w:firstLine="420"/>
        <w:rPr>
          <w:rFonts w:eastAsia="黑体"/>
          <w:kern w:val="0"/>
          <w:sz w:val="22"/>
          <w:szCs w:val="22"/>
        </w:rPr>
      </w:pPr>
      <w:r w:rsidRPr="00CC5334">
        <w:rPr>
          <w:rFonts w:eastAsia="黑体" w:hint="eastAsia"/>
          <w:kern w:val="0"/>
          <w:szCs w:val="21"/>
        </w:rPr>
        <w:t xml:space="preserve">   </w:t>
      </w:r>
      <w:r w:rsidRPr="00391307">
        <w:rPr>
          <w:rFonts w:eastAsia="黑体" w:hint="eastAsia"/>
          <w:kern w:val="0"/>
          <w:sz w:val="22"/>
          <w:szCs w:val="22"/>
        </w:rPr>
        <w:t xml:space="preserve">           </w:t>
      </w:r>
      <w:r w:rsidR="00CC5334">
        <w:rPr>
          <w:rFonts w:eastAsia="黑体"/>
          <w:kern w:val="0"/>
          <w:sz w:val="22"/>
          <w:szCs w:val="22"/>
        </w:rPr>
        <w:t xml:space="preserve">  </w:t>
      </w:r>
      <w:r w:rsidR="00CC5334" w:rsidRPr="00CC5334">
        <w:rPr>
          <w:rFonts w:eastAsia="黑体" w:hint="eastAsia"/>
          <w:kern w:val="0"/>
          <w:szCs w:val="21"/>
        </w:rPr>
        <w:t>上海市水利工程集团有限公司</w:t>
      </w:r>
    </w:p>
    <w:p w14:paraId="73244DBD" w14:textId="77777777" w:rsidR="00BE6A21" w:rsidRPr="00391307" w:rsidRDefault="00BE6A21">
      <w:pPr>
        <w:ind w:firstLineChars="200" w:firstLine="420"/>
        <w:rPr>
          <w:rFonts w:eastAsia="黑体"/>
          <w:kern w:val="0"/>
          <w:sz w:val="22"/>
          <w:szCs w:val="22"/>
        </w:rPr>
      </w:pPr>
      <w:r w:rsidRPr="00391307">
        <w:rPr>
          <w:rFonts w:hint="eastAsia"/>
          <w:snapToGrid w:val="0"/>
          <w:szCs w:val="21"/>
        </w:rPr>
        <w:t>本标准</w:t>
      </w:r>
      <w:r w:rsidRPr="00391307">
        <w:rPr>
          <w:snapToGrid w:val="0"/>
          <w:szCs w:val="21"/>
        </w:rPr>
        <w:t>参编单位</w:t>
      </w:r>
      <w:r w:rsidRPr="00391307">
        <w:rPr>
          <w:snapToGrid w:val="0"/>
          <w:sz w:val="22"/>
          <w:szCs w:val="22"/>
        </w:rPr>
        <w:t>：</w:t>
      </w:r>
      <w:r w:rsidRPr="00391307">
        <w:rPr>
          <w:rFonts w:hint="eastAsia"/>
          <w:snapToGrid w:val="0"/>
          <w:sz w:val="22"/>
          <w:szCs w:val="22"/>
        </w:rPr>
        <w:t xml:space="preserve"> </w:t>
      </w:r>
    </w:p>
    <w:p w14:paraId="52C73742" w14:textId="77777777" w:rsidR="002E1FAC" w:rsidRPr="00391307" w:rsidRDefault="002E1FAC">
      <w:pPr>
        <w:ind w:leftChars="200" w:left="420"/>
        <w:rPr>
          <w:rFonts w:eastAsia="黑体"/>
          <w:kern w:val="0"/>
          <w:szCs w:val="21"/>
        </w:rPr>
      </w:pPr>
    </w:p>
    <w:p w14:paraId="3F9FC99A" w14:textId="77777777" w:rsidR="002E1FAC" w:rsidRPr="00391307" w:rsidRDefault="002E1FAC">
      <w:pPr>
        <w:ind w:leftChars="200" w:left="420"/>
        <w:rPr>
          <w:rFonts w:eastAsia="黑体"/>
          <w:kern w:val="0"/>
          <w:szCs w:val="21"/>
        </w:rPr>
      </w:pPr>
    </w:p>
    <w:p w14:paraId="2C3A9D7B" w14:textId="77777777" w:rsidR="002E1FAC" w:rsidRPr="00391307" w:rsidRDefault="002E1FAC" w:rsidP="00CC5334">
      <w:pPr>
        <w:rPr>
          <w:rFonts w:eastAsia="黑体"/>
          <w:kern w:val="0"/>
          <w:szCs w:val="21"/>
        </w:rPr>
      </w:pPr>
    </w:p>
    <w:p w14:paraId="5FB84D2D" w14:textId="77777777" w:rsidR="002E1FAC" w:rsidRPr="00391307" w:rsidRDefault="00BE6A21" w:rsidP="002E1FAC">
      <w:pPr>
        <w:ind w:leftChars="200" w:left="420"/>
        <w:rPr>
          <w:rFonts w:eastAsia="黑体"/>
          <w:kern w:val="0"/>
          <w:szCs w:val="21"/>
        </w:rPr>
      </w:pPr>
      <w:r w:rsidRPr="00391307">
        <w:rPr>
          <w:rFonts w:hint="eastAsia"/>
          <w:snapToGrid w:val="0"/>
          <w:sz w:val="22"/>
          <w:szCs w:val="22"/>
        </w:rPr>
        <w:t>本标准</w:t>
      </w:r>
      <w:r w:rsidRPr="00391307">
        <w:rPr>
          <w:snapToGrid w:val="0"/>
          <w:sz w:val="22"/>
          <w:szCs w:val="22"/>
        </w:rPr>
        <w:t>主要起草人：</w:t>
      </w:r>
    </w:p>
    <w:p w14:paraId="3C759ADA" w14:textId="77777777" w:rsidR="002E1FAC" w:rsidRPr="00391307" w:rsidRDefault="002E1FAC" w:rsidP="002E1FAC">
      <w:pPr>
        <w:ind w:leftChars="200" w:left="420"/>
        <w:rPr>
          <w:rFonts w:eastAsia="黑体"/>
          <w:kern w:val="0"/>
          <w:szCs w:val="21"/>
        </w:rPr>
      </w:pPr>
    </w:p>
    <w:p w14:paraId="06C27F6E" w14:textId="77777777" w:rsidR="002E1FAC" w:rsidRPr="00391307" w:rsidRDefault="002E1FAC" w:rsidP="002E1FAC">
      <w:pPr>
        <w:ind w:leftChars="200" w:left="420"/>
        <w:rPr>
          <w:rFonts w:eastAsia="黑体"/>
          <w:kern w:val="0"/>
          <w:szCs w:val="21"/>
        </w:rPr>
      </w:pPr>
    </w:p>
    <w:p w14:paraId="6E9F5774" w14:textId="77777777" w:rsidR="002E1FAC" w:rsidRPr="00391307" w:rsidRDefault="002E1FAC" w:rsidP="002E1FAC">
      <w:pPr>
        <w:ind w:leftChars="200" w:left="420"/>
        <w:rPr>
          <w:rFonts w:eastAsia="黑体"/>
          <w:kern w:val="0"/>
          <w:szCs w:val="21"/>
        </w:rPr>
      </w:pPr>
    </w:p>
    <w:p w14:paraId="71EAFBB1" w14:textId="77777777" w:rsidR="00BE6A21" w:rsidRPr="00391307" w:rsidRDefault="00BE6A21" w:rsidP="002E1FAC">
      <w:pPr>
        <w:ind w:leftChars="200" w:left="420"/>
        <w:rPr>
          <w:rFonts w:eastAsia="黑体"/>
          <w:kern w:val="0"/>
          <w:szCs w:val="21"/>
        </w:rPr>
      </w:pPr>
      <w:r w:rsidRPr="00391307">
        <w:rPr>
          <w:rFonts w:eastAsia="黑体" w:hint="eastAsia"/>
          <w:kern w:val="0"/>
          <w:szCs w:val="21"/>
        </w:rPr>
        <w:t>……</w:t>
      </w:r>
      <w:r w:rsidRPr="00391307">
        <w:rPr>
          <w:rFonts w:eastAsia="黑体" w:hint="eastAsia"/>
          <w:kern w:val="0"/>
          <w:szCs w:val="21"/>
        </w:rPr>
        <w:t xml:space="preserve"> </w:t>
      </w:r>
    </w:p>
    <w:p w14:paraId="5EC6AD8F" w14:textId="54F36A20" w:rsidR="00BE6A21" w:rsidRPr="00391307" w:rsidRDefault="00CC5334">
      <w:pPr>
        <w:ind w:firstLineChars="200" w:firstLine="420"/>
        <w:rPr>
          <w:snapToGrid w:val="0"/>
          <w:szCs w:val="21"/>
        </w:rPr>
      </w:pPr>
      <w:r w:rsidRPr="00AD0AA1">
        <w:rPr>
          <w:rFonts w:ascii="宋体" w:hAnsi="宋体" w:hint="eastAsia"/>
          <w:szCs w:val="21"/>
        </w:rPr>
        <w:t>本标准审查会议技术负责人</w:t>
      </w:r>
      <w:r w:rsidR="00BE6A21" w:rsidRPr="00391307">
        <w:rPr>
          <w:rFonts w:hint="eastAsia"/>
          <w:snapToGrid w:val="0"/>
          <w:szCs w:val="21"/>
        </w:rPr>
        <w:t>：</w:t>
      </w:r>
      <w:r w:rsidR="00BE6A21" w:rsidRPr="00391307">
        <w:rPr>
          <w:rFonts w:eastAsia="黑体" w:hint="eastAsia"/>
          <w:kern w:val="0"/>
          <w:szCs w:val="21"/>
        </w:rPr>
        <w:t xml:space="preserve"> </w:t>
      </w:r>
    </w:p>
    <w:p w14:paraId="06FD3553" w14:textId="77777777" w:rsidR="00BE6A21" w:rsidRPr="00391307" w:rsidRDefault="00BE6A21">
      <w:pPr>
        <w:widowControl/>
        <w:ind w:rightChars="720" w:right="1512" w:firstLineChars="200" w:firstLine="420"/>
        <w:rPr>
          <w:rFonts w:eastAsia="黑体"/>
          <w:kern w:val="0"/>
          <w:szCs w:val="21"/>
        </w:rPr>
      </w:pPr>
      <w:r w:rsidRPr="00391307">
        <w:rPr>
          <w:snapToGrid w:val="0"/>
          <w:szCs w:val="21"/>
        </w:rPr>
        <w:t>本标准体例格式审查人</w:t>
      </w:r>
      <w:r w:rsidRPr="00391307">
        <w:rPr>
          <w:rFonts w:hint="eastAsia"/>
          <w:snapToGrid w:val="0"/>
          <w:szCs w:val="21"/>
        </w:rPr>
        <w:t>：</w:t>
      </w:r>
      <w:r w:rsidRPr="00391307">
        <w:rPr>
          <w:rFonts w:eastAsia="黑体" w:hint="eastAsia"/>
          <w:kern w:val="0"/>
          <w:szCs w:val="21"/>
        </w:rPr>
        <w:t xml:space="preserve"> </w:t>
      </w:r>
    </w:p>
    <w:p w14:paraId="3AF3539F" w14:textId="0E422396" w:rsidR="00BE6A21" w:rsidRPr="00391307" w:rsidRDefault="00BE6A21">
      <w:pPr>
        <w:widowControl/>
        <w:ind w:rightChars="720" w:right="1512" w:firstLineChars="200" w:firstLine="420"/>
        <w:rPr>
          <w:rFonts w:eastAsia="黑体"/>
          <w:kern w:val="0"/>
          <w:szCs w:val="21"/>
        </w:rPr>
      </w:pPr>
      <w:r w:rsidRPr="00391307">
        <w:rPr>
          <w:snapToGrid w:val="0"/>
          <w:szCs w:val="21"/>
        </w:rPr>
        <w:t>本标准内部编号</w:t>
      </w:r>
      <w:r w:rsidRPr="00391307">
        <w:rPr>
          <w:rFonts w:hint="eastAsia"/>
          <w:snapToGrid w:val="0"/>
          <w:szCs w:val="21"/>
        </w:rPr>
        <w:t>：</w:t>
      </w:r>
    </w:p>
    <w:p w14:paraId="23DBC385" w14:textId="77777777" w:rsidR="00BE6A21" w:rsidRPr="00391307" w:rsidRDefault="00BE6A21">
      <w:pPr>
        <w:widowControl/>
        <w:jc w:val="left"/>
        <w:rPr>
          <w:rFonts w:eastAsia="黑体" w:cs="宋体"/>
          <w:bCs/>
          <w:kern w:val="0"/>
          <w:sz w:val="28"/>
          <w:szCs w:val="28"/>
        </w:rPr>
      </w:pPr>
    </w:p>
    <w:p w14:paraId="40E8871B" w14:textId="77777777" w:rsidR="006C0871" w:rsidRPr="00391307" w:rsidRDefault="00BE6A21" w:rsidP="00796F11">
      <w:pPr>
        <w:widowControl/>
        <w:spacing w:line="312" w:lineRule="atLeast"/>
        <w:ind w:rightChars="720" w:right="1512"/>
        <w:jc w:val="center"/>
        <w:rPr>
          <w:rFonts w:eastAsia="黑体" w:cs="宋体"/>
          <w:bCs/>
          <w:kern w:val="0"/>
          <w:sz w:val="32"/>
          <w:szCs w:val="32"/>
        </w:rPr>
      </w:pPr>
      <w:r w:rsidRPr="00391307">
        <w:rPr>
          <w:rFonts w:cs="宋体"/>
          <w:bCs/>
          <w:kern w:val="0"/>
          <w:sz w:val="28"/>
          <w:szCs w:val="28"/>
        </w:rPr>
        <w:br w:type="page"/>
      </w:r>
      <w:bookmarkStart w:id="2" w:name="_Toc514822198"/>
      <w:r w:rsidR="00796F11">
        <w:rPr>
          <w:rFonts w:cs="宋体" w:hint="eastAsia"/>
          <w:bCs/>
          <w:kern w:val="0"/>
          <w:sz w:val="28"/>
          <w:szCs w:val="28"/>
        </w:rPr>
        <w:lastRenderedPageBreak/>
        <w:t xml:space="preserve">           </w:t>
      </w:r>
      <w:r w:rsidR="006C0871" w:rsidRPr="00391307">
        <w:rPr>
          <w:rFonts w:eastAsia="仿宋" w:cs="仿宋" w:hint="eastAsia"/>
          <w:bCs/>
          <w:kern w:val="0"/>
          <w:sz w:val="28"/>
          <w:szCs w:val="28"/>
        </w:rPr>
        <w:t>目</w:t>
      </w:r>
      <w:r w:rsidR="006C0871" w:rsidRPr="00391307">
        <w:rPr>
          <w:rFonts w:eastAsia="仿宋" w:cs="仿宋" w:hint="eastAsia"/>
          <w:bCs/>
          <w:kern w:val="0"/>
          <w:sz w:val="28"/>
          <w:szCs w:val="28"/>
        </w:rPr>
        <w:t xml:space="preserve">    </w:t>
      </w:r>
      <w:r w:rsidR="006C0871" w:rsidRPr="00391307">
        <w:rPr>
          <w:rFonts w:eastAsia="仿宋" w:cs="仿宋" w:hint="eastAsia"/>
          <w:bCs/>
          <w:kern w:val="0"/>
          <w:sz w:val="28"/>
          <w:szCs w:val="28"/>
        </w:rPr>
        <w:t>次</w:t>
      </w:r>
    </w:p>
    <w:p w14:paraId="3393DCB8" w14:textId="77777777" w:rsidR="00796F11" w:rsidRPr="00796F11" w:rsidRDefault="00F44351">
      <w:pPr>
        <w:pStyle w:val="10"/>
        <w:tabs>
          <w:tab w:val="right" w:leader="dot" w:pos="8296"/>
        </w:tabs>
        <w:rPr>
          <w:rFonts w:asciiTheme="minorHAnsi" w:eastAsiaTheme="minorEastAsia" w:hAnsiTheme="minorHAnsi" w:cstheme="minorBidi"/>
          <w:b w:val="0"/>
          <w:bCs w:val="0"/>
          <w:i w:val="0"/>
          <w:iCs w:val="0"/>
          <w:noProof/>
          <w:sz w:val="21"/>
          <w:szCs w:val="21"/>
        </w:rPr>
      </w:pPr>
      <w:r w:rsidRPr="00391307">
        <w:rPr>
          <w:rFonts w:ascii="Times New Roman" w:eastAsiaTheme="minorEastAsia" w:hAnsi="Times New Roman"/>
          <w:b w:val="0"/>
          <w:i w:val="0"/>
          <w:sz w:val="21"/>
          <w:szCs w:val="21"/>
        </w:rPr>
        <w:fldChar w:fldCharType="begin"/>
      </w:r>
      <w:r w:rsidR="006C0871" w:rsidRPr="00391307">
        <w:rPr>
          <w:rFonts w:ascii="Times New Roman" w:eastAsiaTheme="minorEastAsia" w:hAnsi="Times New Roman"/>
          <w:b w:val="0"/>
          <w:i w:val="0"/>
          <w:sz w:val="21"/>
          <w:szCs w:val="21"/>
        </w:rPr>
        <w:instrText xml:space="preserve"> TOC \o "1-3" \u </w:instrText>
      </w:r>
      <w:r w:rsidRPr="00391307">
        <w:rPr>
          <w:rFonts w:ascii="Times New Roman" w:eastAsiaTheme="minorEastAsia" w:hAnsi="Times New Roman"/>
          <w:b w:val="0"/>
          <w:i w:val="0"/>
          <w:sz w:val="21"/>
          <w:szCs w:val="21"/>
        </w:rPr>
        <w:fldChar w:fldCharType="separate"/>
      </w:r>
      <w:r w:rsidR="00796F11" w:rsidRPr="00796F11">
        <w:rPr>
          <w:b w:val="0"/>
          <w:i w:val="0"/>
          <w:noProof/>
          <w:sz w:val="21"/>
          <w:szCs w:val="21"/>
        </w:rPr>
        <w:t xml:space="preserve">1  </w:t>
      </w:r>
      <w:r w:rsidR="00796F11" w:rsidRPr="00796F11">
        <w:rPr>
          <w:rFonts w:hAnsi="黑体" w:hint="eastAsia"/>
          <w:b w:val="0"/>
          <w:i w:val="0"/>
          <w:noProof/>
          <w:sz w:val="21"/>
          <w:szCs w:val="21"/>
        </w:rPr>
        <w:t>总</w:t>
      </w:r>
      <w:r w:rsidR="00796F11" w:rsidRPr="00796F11">
        <w:rPr>
          <w:b w:val="0"/>
          <w:i w:val="0"/>
          <w:noProof/>
          <w:sz w:val="21"/>
          <w:szCs w:val="21"/>
        </w:rPr>
        <w:t xml:space="preserve">  </w:t>
      </w:r>
      <w:r w:rsidR="00796F11" w:rsidRPr="00796F11">
        <w:rPr>
          <w:rFonts w:hAnsi="黑体" w:hint="eastAsia"/>
          <w:b w:val="0"/>
          <w:i w:val="0"/>
          <w:noProof/>
          <w:sz w:val="21"/>
          <w:szCs w:val="21"/>
        </w:rPr>
        <w:t>则</w:t>
      </w:r>
      <w:r w:rsidR="00796F11" w:rsidRPr="00796F11">
        <w:rPr>
          <w:b w:val="0"/>
          <w:i w:val="0"/>
          <w:noProof/>
          <w:sz w:val="21"/>
          <w:szCs w:val="21"/>
        </w:rPr>
        <w:tab/>
      </w:r>
      <w:r w:rsidRPr="00796F11">
        <w:rPr>
          <w:b w:val="0"/>
          <w:i w:val="0"/>
          <w:noProof/>
          <w:sz w:val="21"/>
          <w:szCs w:val="21"/>
        </w:rPr>
        <w:fldChar w:fldCharType="begin"/>
      </w:r>
      <w:r w:rsidR="00796F11" w:rsidRPr="00796F11">
        <w:rPr>
          <w:b w:val="0"/>
          <w:i w:val="0"/>
          <w:noProof/>
          <w:sz w:val="21"/>
          <w:szCs w:val="21"/>
        </w:rPr>
        <w:instrText xml:space="preserve"> PAGEREF _Toc530386111 \h </w:instrText>
      </w:r>
      <w:r w:rsidRPr="00796F11">
        <w:rPr>
          <w:b w:val="0"/>
          <w:i w:val="0"/>
          <w:noProof/>
          <w:sz w:val="21"/>
          <w:szCs w:val="21"/>
        </w:rPr>
      </w:r>
      <w:r w:rsidRPr="00796F11">
        <w:rPr>
          <w:b w:val="0"/>
          <w:i w:val="0"/>
          <w:noProof/>
          <w:sz w:val="21"/>
          <w:szCs w:val="21"/>
        </w:rPr>
        <w:fldChar w:fldCharType="separate"/>
      </w:r>
      <w:r w:rsidR="007B2D75">
        <w:rPr>
          <w:b w:val="0"/>
          <w:i w:val="0"/>
          <w:noProof/>
          <w:sz w:val="21"/>
          <w:szCs w:val="21"/>
        </w:rPr>
        <w:t>1</w:t>
      </w:r>
      <w:r w:rsidRPr="00796F11">
        <w:rPr>
          <w:b w:val="0"/>
          <w:i w:val="0"/>
          <w:noProof/>
          <w:sz w:val="21"/>
          <w:szCs w:val="21"/>
        </w:rPr>
        <w:fldChar w:fldCharType="end"/>
      </w:r>
    </w:p>
    <w:p w14:paraId="4A874460" w14:textId="77777777" w:rsidR="00796F11" w:rsidRPr="00796F11" w:rsidRDefault="00796F11">
      <w:pPr>
        <w:pStyle w:val="10"/>
        <w:tabs>
          <w:tab w:val="right" w:leader="dot" w:pos="8296"/>
        </w:tabs>
        <w:rPr>
          <w:rFonts w:asciiTheme="minorHAnsi" w:eastAsiaTheme="minorEastAsia" w:hAnsiTheme="minorHAnsi" w:cstheme="minorBidi"/>
          <w:b w:val="0"/>
          <w:bCs w:val="0"/>
          <w:i w:val="0"/>
          <w:iCs w:val="0"/>
          <w:noProof/>
          <w:sz w:val="21"/>
          <w:szCs w:val="21"/>
        </w:rPr>
      </w:pPr>
      <w:r w:rsidRPr="00796F11">
        <w:rPr>
          <w:b w:val="0"/>
          <w:i w:val="0"/>
          <w:noProof/>
          <w:sz w:val="21"/>
          <w:szCs w:val="21"/>
        </w:rPr>
        <w:t xml:space="preserve">2  </w:t>
      </w:r>
      <w:r w:rsidRPr="00796F11">
        <w:rPr>
          <w:rFonts w:hAnsi="黑体" w:hint="eastAsia"/>
          <w:b w:val="0"/>
          <w:i w:val="0"/>
          <w:noProof/>
          <w:sz w:val="21"/>
          <w:szCs w:val="21"/>
        </w:rPr>
        <w:t>术</w:t>
      </w:r>
      <w:r w:rsidRPr="00796F11">
        <w:rPr>
          <w:b w:val="0"/>
          <w:i w:val="0"/>
          <w:noProof/>
          <w:sz w:val="21"/>
          <w:szCs w:val="21"/>
        </w:rPr>
        <w:t xml:space="preserve">  </w:t>
      </w:r>
      <w:r w:rsidRPr="00796F11">
        <w:rPr>
          <w:rFonts w:hAnsi="黑体" w:hint="eastAsia"/>
          <w:b w:val="0"/>
          <w:i w:val="0"/>
          <w:noProof/>
          <w:sz w:val="21"/>
          <w:szCs w:val="21"/>
        </w:rPr>
        <w:t>语</w:t>
      </w:r>
      <w:r w:rsidRPr="00796F11">
        <w:rPr>
          <w:b w:val="0"/>
          <w:i w:val="0"/>
          <w:noProof/>
          <w:sz w:val="21"/>
          <w:szCs w:val="21"/>
        </w:rPr>
        <w:tab/>
      </w:r>
      <w:r w:rsidR="00F44351" w:rsidRPr="00796F11">
        <w:rPr>
          <w:b w:val="0"/>
          <w:i w:val="0"/>
          <w:noProof/>
          <w:sz w:val="21"/>
          <w:szCs w:val="21"/>
        </w:rPr>
        <w:fldChar w:fldCharType="begin"/>
      </w:r>
      <w:r w:rsidRPr="00796F11">
        <w:rPr>
          <w:b w:val="0"/>
          <w:i w:val="0"/>
          <w:noProof/>
          <w:sz w:val="21"/>
          <w:szCs w:val="21"/>
        </w:rPr>
        <w:instrText xml:space="preserve"> PAGEREF _Toc530386112 \h </w:instrText>
      </w:r>
      <w:r w:rsidR="00F44351" w:rsidRPr="00796F11">
        <w:rPr>
          <w:b w:val="0"/>
          <w:i w:val="0"/>
          <w:noProof/>
          <w:sz w:val="21"/>
          <w:szCs w:val="21"/>
        </w:rPr>
      </w:r>
      <w:r w:rsidR="00F44351" w:rsidRPr="00796F11">
        <w:rPr>
          <w:b w:val="0"/>
          <w:i w:val="0"/>
          <w:noProof/>
          <w:sz w:val="21"/>
          <w:szCs w:val="21"/>
        </w:rPr>
        <w:fldChar w:fldCharType="separate"/>
      </w:r>
      <w:r w:rsidR="007B2D75">
        <w:rPr>
          <w:b w:val="0"/>
          <w:i w:val="0"/>
          <w:noProof/>
          <w:sz w:val="21"/>
          <w:szCs w:val="21"/>
        </w:rPr>
        <w:t>2</w:t>
      </w:r>
      <w:r w:rsidR="00F44351" w:rsidRPr="00796F11">
        <w:rPr>
          <w:b w:val="0"/>
          <w:i w:val="0"/>
          <w:noProof/>
          <w:sz w:val="21"/>
          <w:szCs w:val="21"/>
        </w:rPr>
        <w:fldChar w:fldCharType="end"/>
      </w:r>
    </w:p>
    <w:p w14:paraId="4257064B" w14:textId="77777777" w:rsidR="00796F11" w:rsidRPr="00796F11" w:rsidRDefault="00796F11">
      <w:pPr>
        <w:pStyle w:val="10"/>
        <w:tabs>
          <w:tab w:val="right" w:leader="dot" w:pos="8296"/>
        </w:tabs>
        <w:rPr>
          <w:rFonts w:asciiTheme="minorHAnsi" w:eastAsiaTheme="minorEastAsia" w:hAnsiTheme="minorHAnsi" w:cstheme="minorBidi"/>
          <w:b w:val="0"/>
          <w:bCs w:val="0"/>
          <w:i w:val="0"/>
          <w:iCs w:val="0"/>
          <w:noProof/>
          <w:sz w:val="21"/>
          <w:szCs w:val="21"/>
        </w:rPr>
      </w:pPr>
      <w:r w:rsidRPr="00796F11">
        <w:rPr>
          <w:b w:val="0"/>
          <w:i w:val="0"/>
          <w:noProof/>
          <w:sz w:val="21"/>
          <w:szCs w:val="21"/>
        </w:rPr>
        <w:t xml:space="preserve">3  </w:t>
      </w:r>
      <w:r w:rsidRPr="00796F11">
        <w:rPr>
          <w:rFonts w:hint="eastAsia"/>
          <w:b w:val="0"/>
          <w:i w:val="0"/>
          <w:noProof/>
          <w:sz w:val="21"/>
          <w:szCs w:val="21"/>
        </w:rPr>
        <w:t>一般规定</w:t>
      </w:r>
      <w:r w:rsidRPr="00796F11">
        <w:rPr>
          <w:b w:val="0"/>
          <w:i w:val="0"/>
          <w:noProof/>
          <w:sz w:val="21"/>
          <w:szCs w:val="21"/>
        </w:rPr>
        <w:tab/>
      </w:r>
      <w:r w:rsidR="00F44351" w:rsidRPr="00796F11">
        <w:rPr>
          <w:b w:val="0"/>
          <w:i w:val="0"/>
          <w:noProof/>
          <w:sz w:val="21"/>
          <w:szCs w:val="21"/>
        </w:rPr>
        <w:fldChar w:fldCharType="begin"/>
      </w:r>
      <w:r w:rsidRPr="00796F11">
        <w:rPr>
          <w:b w:val="0"/>
          <w:i w:val="0"/>
          <w:noProof/>
          <w:sz w:val="21"/>
          <w:szCs w:val="21"/>
        </w:rPr>
        <w:instrText xml:space="preserve"> PAGEREF _Toc530386113 \h </w:instrText>
      </w:r>
      <w:r w:rsidR="00F44351" w:rsidRPr="00796F11">
        <w:rPr>
          <w:b w:val="0"/>
          <w:i w:val="0"/>
          <w:noProof/>
          <w:sz w:val="21"/>
          <w:szCs w:val="21"/>
        </w:rPr>
      </w:r>
      <w:r w:rsidR="00F44351" w:rsidRPr="00796F11">
        <w:rPr>
          <w:b w:val="0"/>
          <w:i w:val="0"/>
          <w:noProof/>
          <w:sz w:val="21"/>
          <w:szCs w:val="21"/>
        </w:rPr>
        <w:fldChar w:fldCharType="separate"/>
      </w:r>
      <w:r w:rsidR="007B2D75">
        <w:rPr>
          <w:b w:val="0"/>
          <w:i w:val="0"/>
          <w:noProof/>
          <w:sz w:val="21"/>
          <w:szCs w:val="21"/>
        </w:rPr>
        <w:t>3</w:t>
      </w:r>
      <w:r w:rsidR="00F44351" w:rsidRPr="00796F11">
        <w:rPr>
          <w:b w:val="0"/>
          <w:i w:val="0"/>
          <w:noProof/>
          <w:sz w:val="21"/>
          <w:szCs w:val="21"/>
        </w:rPr>
        <w:fldChar w:fldCharType="end"/>
      </w:r>
    </w:p>
    <w:p w14:paraId="1F9948E9" w14:textId="77777777" w:rsidR="00796F11" w:rsidRPr="00796F11" w:rsidRDefault="00796F11">
      <w:pPr>
        <w:pStyle w:val="10"/>
        <w:tabs>
          <w:tab w:val="right" w:leader="dot" w:pos="8296"/>
        </w:tabs>
        <w:rPr>
          <w:rFonts w:asciiTheme="minorHAnsi" w:eastAsiaTheme="minorEastAsia" w:hAnsiTheme="minorHAnsi" w:cstheme="minorBidi"/>
          <w:b w:val="0"/>
          <w:bCs w:val="0"/>
          <w:i w:val="0"/>
          <w:iCs w:val="0"/>
          <w:noProof/>
          <w:sz w:val="21"/>
          <w:szCs w:val="21"/>
        </w:rPr>
      </w:pPr>
      <w:r w:rsidRPr="00796F11">
        <w:rPr>
          <w:b w:val="0"/>
          <w:i w:val="0"/>
          <w:noProof/>
          <w:sz w:val="21"/>
          <w:szCs w:val="21"/>
        </w:rPr>
        <w:t xml:space="preserve">4  </w:t>
      </w:r>
      <w:r w:rsidRPr="00796F11">
        <w:rPr>
          <w:rFonts w:hint="eastAsia"/>
          <w:b w:val="0"/>
          <w:i w:val="0"/>
          <w:noProof/>
          <w:sz w:val="21"/>
          <w:szCs w:val="21"/>
        </w:rPr>
        <w:t>钢板桩围堰设计</w:t>
      </w:r>
      <w:r w:rsidRPr="00796F11">
        <w:rPr>
          <w:b w:val="0"/>
          <w:i w:val="0"/>
          <w:noProof/>
          <w:sz w:val="21"/>
          <w:szCs w:val="21"/>
        </w:rPr>
        <w:tab/>
      </w:r>
      <w:r w:rsidR="00F44351" w:rsidRPr="00796F11">
        <w:rPr>
          <w:b w:val="0"/>
          <w:i w:val="0"/>
          <w:noProof/>
          <w:sz w:val="21"/>
          <w:szCs w:val="21"/>
        </w:rPr>
        <w:fldChar w:fldCharType="begin"/>
      </w:r>
      <w:r w:rsidRPr="00796F11">
        <w:rPr>
          <w:b w:val="0"/>
          <w:i w:val="0"/>
          <w:noProof/>
          <w:sz w:val="21"/>
          <w:szCs w:val="21"/>
        </w:rPr>
        <w:instrText xml:space="preserve"> PAGEREF _Toc530386114 \h </w:instrText>
      </w:r>
      <w:r w:rsidR="00F44351" w:rsidRPr="00796F11">
        <w:rPr>
          <w:b w:val="0"/>
          <w:i w:val="0"/>
          <w:noProof/>
          <w:sz w:val="21"/>
          <w:szCs w:val="21"/>
        </w:rPr>
      </w:r>
      <w:r w:rsidR="00F44351" w:rsidRPr="00796F11">
        <w:rPr>
          <w:b w:val="0"/>
          <w:i w:val="0"/>
          <w:noProof/>
          <w:sz w:val="21"/>
          <w:szCs w:val="21"/>
        </w:rPr>
        <w:fldChar w:fldCharType="separate"/>
      </w:r>
      <w:r w:rsidR="007B2D75">
        <w:rPr>
          <w:b w:val="0"/>
          <w:i w:val="0"/>
          <w:noProof/>
          <w:sz w:val="21"/>
          <w:szCs w:val="21"/>
        </w:rPr>
        <w:t>4</w:t>
      </w:r>
      <w:r w:rsidR="00F44351" w:rsidRPr="00796F11">
        <w:rPr>
          <w:b w:val="0"/>
          <w:i w:val="0"/>
          <w:noProof/>
          <w:sz w:val="21"/>
          <w:szCs w:val="21"/>
        </w:rPr>
        <w:fldChar w:fldCharType="end"/>
      </w:r>
    </w:p>
    <w:p w14:paraId="568EC811" w14:textId="77777777" w:rsidR="00796F11" w:rsidRPr="00796F11" w:rsidRDefault="00796F11">
      <w:pPr>
        <w:pStyle w:val="20"/>
        <w:tabs>
          <w:tab w:val="right" w:leader="dot" w:pos="8296"/>
        </w:tabs>
        <w:rPr>
          <w:rFonts w:asciiTheme="minorHAnsi" w:eastAsiaTheme="minorEastAsia" w:hAnsiTheme="minorHAnsi" w:cstheme="minorBidi"/>
          <w:b w:val="0"/>
          <w:bCs w:val="0"/>
          <w:noProof/>
          <w:sz w:val="18"/>
          <w:szCs w:val="18"/>
        </w:rPr>
      </w:pPr>
      <w:r w:rsidRPr="00796F11">
        <w:rPr>
          <w:rFonts w:ascii="Times New Roman" w:hAnsi="Times New Roman"/>
          <w:b w:val="0"/>
          <w:bCs w:val="0"/>
          <w:noProof/>
          <w:sz w:val="18"/>
          <w:szCs w:val="18"/>
        </w:rPr>
        <w:t xml:space="preserve">4.1  </w:t>
      </w:r>
      <w:r w:rsidRPr="00796F11">
        <w:rPr>
          <w:rFonts w:ascii="Times New Roman" w:hAnsi="Times New Roman" w:hint="eastAsia"/>
          <w:b w:val="0"/>
          <w:bCs w:val="0"/>
          <w:noProof/>
          <w:sz w:val="18"/>
          <w:szCs w:val="18"/>
        </w:rPr>
        <w:t>设计标准</w:t>
      </w:r>
      <w:r w:rsidRPr="00796F11">
        <w:rPr>
          <w:b w:val="0"/>
          <w:noProof/>
          <w:sz w:val="18"/>
          <w:szCs w:val="18"/>
        </w:rPr>
        <w:tab/>
      </w:r>
      <w:r w:rsidR="00F44351" w:rsidRPr="00796F11">
        <w:rPr>
          <w:b w:val="0"/>
          <w:noProof/>
          <w:sz w:val="18"/>
          <w:szCs w:val="18"/>
        </w:rPr>
        <w:fldChar w:fldCharType="begin"/>
      </w:r>
      <w:r w:rsidRPr="00796F11">
        <w:rPr>
          <w:b w:val="0"/>
          <w:noProof/>
          <w:sz w:val="18"/>
          <w:szCs w:val="18"/>
        </w:rPr>
        <w:instrText xml:space="preserve"> PAGEREF _Toc530386115 \h </w:instrText>
      </w:r>
      <w:r w:rsidR="00F44351" w:rsidRPr="00796F11">
        <w:rPr>
          <w:b w:val="0"/>
          <w:noProof/>
          <w:sz w:val="18"/>
          <w:szCs w:val="18"/>
        </w:rPr>
      </w:r>
      <w:r w:rsidR="00F44351" w:rsidRPr="00796F11">
        <w:rPr>
          <w:b w:val="0"/>
          <w:noProof/>
          <w:sz w:val="18"/>
          <w:szCs w:val="18"/>
        </w:rPr>
        <w:fldChar w:fldCharType="separate"/>
      </w:r>
      <w:r w:rsidR="007B2D75">
        <w:rPr>
          <w:b w:val="0"/>
          <w:noProof/>
          <w:sz w:val="18"/>
          <w:szCs w:val="18"/>
        </w:rPr>
        <w:t>4</w:t>
      </w:r>
      <w:r w:rsidR="00F44351" w:rsidRPr="00796F11">
        <w:rPr>
          <w:b w:val="0"/>
          <w:noProof/>
          <w:sz w:val="18"/>
          <w:szCs w:val="18"/>
        </w:rPr>
        <w:fldChar w:fldCharType="end"/>
      </w:r>
    </w:p>
    <w:p w14:paraId="3E9E2192" w14:textId="77777777" w:rsidR="00796F11" w:rsidRPr="00796F11" w:rsidRDefault="00796F11">
      <w:pPr>
        <w:pStyle w:val="20"/>
        <w:tabs>
          <w:tab w:val="right" w:leader="dot" w:pos="8296"/>
        </w:tabs>
        <w:rPr>
          <w:rFonts w:asciiTheme="minorHAnsi" w:eastAsiaTheme="minorEastAsia" w:hAnsiTheme="minorHAnsi" w:cstheme="minorBidi"/>
          <w:b w:val="0"/>
          <w:bCs w:val="0"/>
          <w:noProof/>
          <w:sz w:val="18"/>
          <w:szCs w:val="18"/>
        </w:rPr>
      </w:pPr>
      <w:r w:rsidRPr="00796F11">
        <w:rPr>
          <w:rFonts w:ascii="Times New Roman" w:hAnsi="Times New Roman"/>
          <w:b w:val="0"/>
          <w:noProof/>
          <w:sz w:val="18"/>
          <w:szCs w:val="18"/>
        </w:rPr>
        <w:t xml:space="preserve">4.2  </w:t>
      </w:r>
      <w:r w:rsidRPr="00796F11">
        <w:rPr>
          <w:rFonts w:ascii="Times New Roman" w:hAnsi="Times New Roman" w:hint="eastAsia"/>
          <w:b w:val="0"/>
          <w:noProof/>
          <w:sz w:val="18"/>
          <w:szCs w:val="18"/>
        </w:rPr>
        <w:t>基本资料</w:t>
      </w:r>
      <w:r w:rsidRPr="00796F11">
        <w:rPr>
          <w:b w:val="0"/>
          <w:noProof/>
          <w:sz w:val="18"/>
          <w:szCs w:val="18"/>
        </w:rPr>
        <w:tab/>
      </w:r>
      <w:r w:rsidR="00F44351" w:rsidRPr="00796F11">
        <w:rPr>
          <w:b w:val="0"/>
          <w:noProof/>
          <w:sz w:val="18"/>
          <w:szCs w:val="18"/>
        </w:rPr>
        <w:fldChar w:fldCharType="begin"/>
      </w:r>
      <w:r w:rsidRPr="00796F11">
        <w:rPr>
          <w:b w:val="0"/>
          <w:noProof/>
          <w:sz w:val="18"/>
          <w:szCs w:val="18"/>
        </w:rPr>
        <w:instrText xml:space="preserve"> PAGEREF _Toc530386116 \h </w:instrText>
      </w:r>
      <w:r w:rsidR="00F44351" w:rsidRPr="00796F11">
        <w:rPr>
          <w:b w:val="0"/>
          <w:noProof/>
          <w:sz w:val="18"/>
          <w:szCs w:val="18"/>
        </w:rPr>
      </w:r>
      <w:r w:rsidR="00F44351" w:rsidRPr="00796F11">
        <w:rPr>
          <w:b w:val="0"/>
          <w:noProof/>
          <w:sz w:val="18"/>
          <w:szCs w:val="18"/>
        </w:rPr>
        <w:fldChar w:fldCharType="separate"/>
      </w:r>
      <w:r w:rsidR="007B2D75">
        <w:rPr>
          <w:b w:val="0"/>
          <w:noProof/>
          <w:sz w:val="18"/>
          <w:szCs w:val="18"/>
        </w:rPr>
        <w:t>4</w:t>
      </w:r>
      <w:r w:rsidR="00F44351" w:rsidRPr="00796F11">
        <w:rPr>
          <w:b w:val="0"/>
          <w:noProof/>
          <w:sz w:val="18"/>
          <w:szCs w:val="18"/>
        </w:rPr>
        <w:fldChar w:fldCharType="end"/>
      </w:r>
    </w:p>
    <w:p w14:paraId="537ABF5F" w14:textId="77777777" w:rsidR="00796F11" w:rsidRPr="00796F11" w:rsidRDefault="00796F11">
      <w:pPr>
        <w:pStyle w:val="20"/>
        <w:tabs>
          <w:tab w:val="right" w:leader="dot" w:pos="8296"/>
        </w:tabs>
        <w:rPr>
          <w:rFonts w:asciiTheme="minorHAnsi" w:eastAsiaTheme="minorEastAsia" w:hAnsiTheme="minorHAnsi" w:cstheme="minorBidi"/>
          <w:b w:val="0"/>
          <w:bCs w:val="0"/>
          <w:noProof/>
          <w:sz w:val="18"/>
          <w:szCs w:val="18"/>
        </w:rPr>
      </w:pPr>
      <w:r w:rsidRPr="00796F11">
        <w:rPr>
          <w:rFonts w:ascii="Times New Roman" w:hAnsi="Times New Roman"/>
          <w:b w:val="0"/>
          <w:noProof/>
          <w:sz w:val="18"/>
          <w:szCs w:val="18"/>
        </w:rPr>
        <w:t xml:space="preserve">4.3  </w:t>
      </w:r>
      <w:r w:rsidRPr="00796F11">
        <w:rPr>
          <w:rFonts w:ascii="Times New Roman" w:hAnsi="Times New Roman" w:hint="eastAsia"/>
          <w:b w:val="0"/>
          <w:noProof/>
          <w:sz w:val="18"/>
          <w:szCs w:val="18"/>
        </w:rPr>
        <w:t>设计原则</w:t>
      </w:r>
      <w:r w:rsidRPr="00796F11">
        <w:rPr>
          <w:b w:val="0"/>
          <w:noProof/>
          <w:sz w:val="18"/>
          <w:szCs w:val="18"/>
        </w:rPr>
        <w:tab/>
      </w:r>
      <w:r w:rsidR="00F44351" w:rsidRPr="00796F11">
        <w:rPr>
          <w:b w:val="0"/>
          <w:noProof/>
          <w:sz w:val="18"/>
          <w:szCs w:val="18"/>
        </w:rPr>
        <w:fldChar w:fldCharType="begin"/>
      </w:r>
      <w:r w:rsidRPr="00796F11">
        <w:rPr>
          <w:b w:val="0"/>
          <w:noProof/>
          <w:sz w:val="18"/>
          <w:szCs w:val="18"/>
        </w:rPr>
        <w:instrText xml:space="preserve"> PAGEREF _Toc530386117 \h </w:instrText>
      </w:r>
      <w:r w:rsidR="00F44351" w:rsidRPr="00796F11">
        <w:rPr>
          <w:b w:val="0"/>
          <w:noProof/>
          <w:sz w:val="18"/>
          <w:szCs w:val="18"/>
        </w:rPr>
      </w:r>
      <w:r w:rsidR="00F44351" w:rsidRPr="00796F11">
        <w:rPr>
          <w:b w:val="0"/>
          <w:noProof/>
          <w:sz w:val="18"/>
          <w:szCs w:val="18"/>
        </w:rPr>
        <w:fldChar w:fldCharType="separate"/>
      </w:r>
      <w:r w:rsidR="007B2D75">
        <w:rPr>
          <w:b w:val="0"/>
          <w:noProof/>
          <w:sz w:val="18"/>
          <w:szCs w:val="18"/>
        </w:rPr>
        <w:t>5</w:t>
      </w:r>
      <w:r w:rsidR="00F44351" w:rsidRPr="00796F11">
        <w:rPr>
          <w:b w:val="0"/>
          <w:noProof/>
          <w:sz w:val="18"/>
          <w:szCs w:val="18"/>
        </w:rPr>
        <w:fldChar w:fldCharType="end"/>
      </w:r>
    </w:p>
    <w:p w14:paraId="270C777B" w14:textId="77777777" w:rsidR="00796F11" w:rsidRPr="00796F11" w:rsidRDefault="00796F11">
      <w:pPr>
        <w:pStyle w:val="20"/>
        <w:tabs>
          <w:tab w:val="right" w:leader="dot" w:pos="8296"/>
        </w:tabs>
        <w:rPr>
          <w:rFonts w:asciiTheme="minorHAnsi" w:eastAsiaTheme="minorEastAsia" w:hAnsiTheme="minorHAnsi" w:cstheme="minorBidi"/>
          <w:b w:val="0"/>
          <w:bCs w:val="0"/>
          <w:noProof/>
          <w:sz w:val="18"/>
          <w:szCs w:val="18"/>
        </w:rPr>
      </w:pPr>
      <w:r w:rsidRPr="00796F11">
        <w:rPr>
          <w:rFonts w:ascii="Times New Roman" w:hAnsi="Times New Roman"/>
          <w:b w:val="0"/>
          <w:noProof/>
          <w:sz w:val="18"/>
          <w:szCs w:val="18"/>
        </w:rPr>
        <w:t xml:space="preserve">4.4  </w:t>
      </w:r>
      <w:r w:rsidRPr="00796F11">
        <w:rPr>
          <w:rFonts w:ascii="Times New Roman" w:hAnsi="Times New Roman" w:hint="eastAsia"/>
          <w:b w:val="0"/>
          <w:noProof/>
          <w:sz w:val="18"/>
          <w:szCs w:val="18"/>
        </w:rPr>
        <w:t>围堰设计选型</w:t>
      </w:r>
      <w:r w:rsidRPr="00796F11">
        <w:rPr>
          <w:b w:val="0"/>
          <w:noProof/>
          <w:sz w:val="18"/>
          <w:szCs w:val="18"/>
        </w:rPr>
        <w:tab/>
      </w:r>
      <w:r w:rsidR="00F44351" w:rsidRPr="00796F11">
        <w:rPr>
          <w:b w:val="0"/>
          <w:noProof/>
          <w:sz w:val="18"/>
          <w:szCs w:val="18"/>
        </w:rPr>
        <w:fldChar w:fldCharType="begin"/>
      </w:r>
      <w:r w:rsidRPr="00796F11">
        <w:rPr>
          <w:b w:val="0"/>
          <w:noProof/>
          <w:sz w:val="18"/>
          <w:szCs w:val="18"/>
        </w:rPr>
        <w:instrText xml:space="preserve"> PAGEREF _Toc530386118 \h </w:instrText>
      </w:r>
      <w:r w:rsidR="00F44351" w:rsidRPr="00796F11">
        <w:rPr>
          <w:b w:val="0"/>
          <w:noProof/>
          <w:sz w:val="18"/>
          <w:szCs w:val="18"/>
        </w:rPr>
      </w:r>
      <w:r w:rsidR="00F44351" w:rsidRPr="00796F11">
        <w:rPr>
          <w:b w:val="0"/>
          <w:noProof/>
          <w:sz w:val="18"/>
          <w:szCs w:val="18"/>
        </w:rPr>
        <w:fldChar w:fldCharType="separate"/>
      </w:r>
      <w:r w:rsidR="007B2D75">
        <w:rPr>
          <w:b w:val="0"/>
          <w:noProof/>
          <w:sz w:val="18"/>
          <w:szCs w:val="18"/>
        </w:rPr>
        <w:t>6</w:t>
      </w:r>
      <w:r w:rsidR="00F44351" w:rsidRPr="00796F11">
        <w:rPr>
          <w:b w:val="0"/>
          <w:noProof/>
          <w:sz w:val="18"/>
          <w:szCs w:val="18"/>
        </w:rPr>
        <w:fldChar w:fldCharType="end"/>
      </w:r>
    </w:p>
    <w:p w14:paraId="2450669A" w14:textId="77777777" w:rsidR="00796F11" w:rsidRPr="00796F11" w:rsidRDefault="00796F11">
      <w:pPr>
        <w:pStyle w:val="20"/>
        <w:tabs>
          <w:tab w:val="right" w:leader="dot" w:pos="8296"/>
        </w:tabs>
        <w:rPr>
          <w:rFonts w:asciiTheme="minorHAnsi" w:eastAsiaTheme="minorEastAsia" w:hAnsiTheme="minorHAnsi" w:cstheme="minorBidi"/>
          <w:b w:val="0"/>
          <w:bCs w:val="0"/>
          <w:noProof/>
          <w:sz w:val="18"/>
          <w:szCs w:val="18"/>
        </w:rPr>
      </w:pPr>
      <w:r w:rsidRPr="00796F11">
        <w:rPr>
          <w:rFonts w:ascii="Times New Roman" w:hAnsi="Times New Roman"/>
          <w:b w:val="0"/>
          <w:noProof/>
          <w:sz w:val="18"/>
          <w:szCs w:val="18"/>
        </w:rPr>
        <w:t xml:space="preserve">4.5  </w:t>
      </w:r>
      <w:r w:rsidRPr="00796F11">
        <w:rPr>
          <w:rFonts w:ascii="Times New Roman" w:hAnsi="Times New Roman" w:hint="eastAsia"/>
          <w:b w:val="0"/>
          <w:noProof/>
          <w:sz w:val="18"/>
          <w:szCs w:val="18"/>
        </w:rPr>
        <w:t>围堰布置</w:t>
      </w:r>
      <w:r w:rsidRPr="00796F11">
        <w:rPr>
          <w:rFonts w:ascii="Times New Roman" w:hint="eastAsia"/>
          <w:b w:val="0"/>
          <w:noProof/>
          <w:sz w:val="18"/>
          <w:szCs w:val="18"/>
        </w:rPr>
        <w:t>及构造</w:t>
      </w:r>
      <w:r w:rsidRPr="00796F11">
        <w:rPr>
          <w:b w:val="0"/>
          <w:noProof/>
          <w:sz w:val="18"/>
          <w:szCs w:val="18"/>
        </w:rPr>
        <w:tab/>
      </w:r>
      <w:r w:rsidR="00F44351" w:rsidRPr="00796F11">
        <w:rPr>
          <w:b w:val="0"/>
          <w:noProof/>
          <w:sz w:val="18"/>
          <w:szCs w:val="18"/>
        </w:rPr>
        <w:fldChar w:fldCharType="begin"/>
      </w:r>
      <w:r w:rsidRPr="00796F11">
        <w:rPr>
          <w:b w:val="0"/>
          <w:noProof/>
          <w:sz w:val="18"/>
          <w:szCs w:val="18"/>
        </w:rPr>
        <w:instrText xml:space="preserve"> PAGEREF _Toc530386119 \h </w:instrText>
      </w:r>
      <w:r w:rsidR="00F44351" w:rsidRPr="00796F11">
        <w:rPr>
          <w:b w:val="0"/>
          <w:noProof/>
          <w:sz w:val="18"/>
          <w:szCs w:val="18"/>
        </w:rPr>
      </w:r>
      <w:r w:rsidR="00F44351" w:rsidRPr="00796F11">
        <w:rPr>
          <w:b w:val="0"/>
          <w:noProof/>
          <w:sz w:val="18"/>
          <w:szCs w:val="18"/>
        </w:rPr>
        <w:fldChar w:fldCharType="separate"/>
      </w:r>
      <w:r w:rsidR="007B2D75">
        <w:rPr>
          <w:b w:val="0"/>
          <w:noProof/>
          <w:sz w:val="18"/>
          <w:szCs w:val="18"/>
        </w:rPr>
        <w:t>8</w:t>
      </w:r>
      <w:r w:rsidR="00F44351" w:rsidRPr="00796F11">
        <w:rPr>
          <w:b w:val="0"/>
          <w:noProof/>
          <w:sz w:val="18"/>
          <w:szCs w:val="18"/>
        </w:rPr>
        <w:fldChar w:fldCharType="end"/>
      </w:r>
    </w:p>
    <w:p w14:paraId="3B7CEF46" w14:textId="77777777" w:rsidR="00796F11" w:rsidRPr="00796F11" w:rsidRDefault="00796F11">
      <w:pPr>
        <w:pStyle w:val="20"/>
        <w:tabs>
          <w:tab w:val="right" w:leader="dot" w:pos="8296"/>
        </w:tabs>
        <w:rPr>
          <w:rFonts w:asciiTheme="minorHAnsi" w:eastAsiaTheme="minorEastAsia" w:hAnsiTheme="minorHAnsi" w:cstheme="minorBidi"/>
          <w:b w:val="0"/>
          <w:bCs w:val="0"/>
          <w:noProof/>
          <w:sz w:val="18"/>
          <w:szCs w:val="18"/>
        </w:rPr>
      </w:pPr>
      <w:r w:rsidRPr="00796F11">
        <w:rPr>
          <w:rFonts w:ascii="Times New Roman" w:hAnsi="Times New Roman"/>
          <w:b w:val="0"/>
          <w:noProof/>
          <w:sz w:val="18"/>
          <w:szCs w:val="18"/>
        </w:rPr>
        <w:t xml:space="preserve">4.6  </w:t>
      </w:r>
      <w:r w:rsidRPr="00796F11">
        <w:rPr>
          <w:rFonts w:ascii="Times New Roman" w:hAnsi="Times New Roman" w:hint="eastAsia"/>
          <w:b w:val="0"/>
          <w:noProof/>
          <w:sz w:val="18"/>
          <w:szCs w:val="18"/>
        </w:rPr>
        <w:t>结构设计</w:t>
      </w:r>
      <w:r w:rsidRPr="00796F11">
        <w:rPr>
          <w:b w:val="0"/>
          <w:noProof/>
          <w:sz w:val="18"/>
          <w:szCs w:val="18"/>
        </w:rPr>
        <w:tab/>
      </w:r>
      <w:r w:rsidR="00F44351" w:rsidRPr="00796F11">
        <w:rPr>
          <w:b w:val="0"/>
          <w:noProof/>
          <w:sz w:val="18"/>
          <w:szCs w:val="18"/>
        </w:rPr>
        <w:fldChar w:fldCharType="begin"/>
      </w:r>
      <w:r w:rsidRPr="00796F11">
        <w:rPr>
          <w:b w:val="0"/>
          <w:noProof/>
          <w:sz w:val="18"/>
          <w:szCs w:val="18"/>
        </w:rPr>
        <w:instrText xml:space="preserve"> PAGEREF _Toc530386120 \h </w:instrText>
      </w:r>
      <w:r w:rsidR="00F44351" w:rsidRPr="00796F11">
        <w:rPr>
          <w:b w:val="0"/>
          <w:noProof/>
          <w:sz w:val="18"/>
          <w:szCs w:val="18"/>
        </w:rPr>
      </w:r>
      <w:r w:rsidR="00F44351" w:rsidRPr="00796F11">
        <w:rPr>
          <w:b w:val="0"/>
          <w:noProof/>
          <w:sz w:val="18"/>
          <w:szCs w:val="18"/>
        </w:rPr>
        <w:fldChar w:fldCharType="separate"/>
      </w:r>
      <w:r w:rsidR="007B2D75">
        <w:rPr>
          <w:b w:val="0"/>
          <w:noProof/>
          <w:sz w:val="18"/>
          <w:szCs w:val="18"/>
        </w:rPr>
        <w:t>10</w:t>
      </w:r>
      <w:r w:rsidR="00F44351" w:rsidRPr="00796F11">
        <w:rPr>
          <w:b w:val="0"/>
          <w:noProof/>
          <w:sz w:val="18"/>
          <w:szCs w:val="18"/>
        </w:rPr>
        <w:fldChar w:fldCharType="end"/>
      </w:r>
    </w:p>
    <w:p w14:paraId="42F4154A" w14:textId="77777777" w:rsidR="00796F11" w:rsidRPr="00796F11" w:rsidRDefault="00796F11">
      <w:pPr>
        <w:pStyle w:val="10"/>
        <w:tabs>
          <w:tab w:val="right" w:leader="dot" w:pos="8296"/>
        </w:tabs>
        <w:rPr>
          <w:b w:val="0"/>
          <w:i w:val="0"/>
          <w:noProof/>
          <w:sz w:val="21"/>
          <w:szCs w:val="21"/>
        </w:rPr>
      </w:pPr>
      <w:r w:rsidRPr="00796F11">
        <w:rPr>
          <w:b w:val="0"/>
          <w:i w:val="0"/>
          <w:noProof/>
          <w:sz w:val="21"/>
          <w:szCs w:val="21"/>
        </w:rPr>
        <w:t xml:space="preserve">5  </w:t>
      </w:r>
      <w:r w:rsidRPr="00796F11">
        <w:rPr>
          <w:rFonts w:hint="eastAsia"/>
          <w:b w:val="0"/>
          <w:i w:val="0"/>
          <w:noProof/>
          <w:sz w:val="21"/>
          <w:szCs w:val="21"/>
        </w:rPr>
        <w:t>施工准备</w:t>
      </w:r>
      <w:r w:rsidRPr="00796F11">
        <w:rPr>
          <w:b w:val="0"/>
          <w:i w:val="0"/>
          <w:noProof/>
          <w:sz w:val="21"/>
          <w:szCs w:val="21"/>
        </w:rPr>
        <w:tab/>
      </w:r>
      <w:r w:rsidR="00F44351" w:rsidRPr="00796F11">
        <w:rPr>
          <w:b w:val="0"/>
          <w:i w:val="0"/>
          <w:noProof/>
          <w:sz w:val="21"/>
          <w:szCs w:val="21"/>
        </w:rPr>
        <w:fldChar w:fldCharType="begin"/>
      </w:r>
      <w:r w:rsidRPr="00796F11">
        <w:rPr>
          <w:b w:val="0"/>
          <w:i w:val="0"/>
          <w:noProof/>
          <w:sz w:val="21"/>
          <w:szCs w:val="21"/>
        </w:rPr>
        <w:instrText xml:space="preserve"> PAGEREF _Toc530386121 \h </w:instrText>
      </w:r>
      <w:r w:rsidR="00F44351" w:rsidRPr="00796F11">
        <w:rPr>
          <w:b w:val="0"/>
          <w:i w:val="0"/>
          <w:noProof/>
          <w:sz w:val="21"/>
          <w:szCs w:val="21"/>
        </w:rPr>
      </w:r>
      <w:r w:rsidR="00F44351" w:rsidRPr="00796F11">
        <w:rPr>
          <w:b w:val="0"/>
          <w:i w:val="0"/>
          <w:noProof/>
          <w:sz w:val="21"/>
          <w:szCs w:val="21"/>
        </w:rPr>
        <w:fldChar w:fldCharType="separate"/>
      </w:r>
      <w:r w:rsidR="007B2D75">
        <w:rPr>
          <w:b w:val="0"/>
          <w:i w:val="0"/>
          <w:noProof/>
          <w:sz w:val="21"/>
          <w:szCs w:val="21"/>
        </w:rPr>
        <w:t>16</w:t>
      </w:r>
      <w:r w:rsidR="00F44351" w:rsidRPr="00796F11">
        <w:rPr>
          <w:b w:val="0"/>
          <w:i w:val="0"/>
          <w:noProof/>
          <w:sz w:val="21"/>
          <w:szCs w:val="21"/>
        </w:rPr>
        <w:fldChar w:fldCharType="end"/>
      </w:r>
    </w:p>
    <w:p w14:paraId="28E18EF4" w14:textId="77777777" w:rsidR="00796F11" w:rsidRPr="00796F11" w:rsidRDefault="00796F11">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5.1  </w:t>
      </w:r>
      <w:r w:rsidRPr="00796F11">
        <w:rPr>
          <w:rFonts w:ascii="Times New Roman" w:hAnsi="Times New Roman" w:hint="eastAsia"/>
          <w:b w:val="0"/>
          <w:bCs w:val="0"/>
          <w:noProof/>
          <w:sz w:val="18"/>
          <w:szCs w:val="18"/>
        </w:rPr>
        <w:t>材料准备</w:t>
      </w:r>
      <w:r w:rsidRPr="00796F11">
        <w:rPr>
          <w:rFonts w:ascii="Times New Roman" w:hAnsi="Times New Roman"/>
          <w:b w:val="0"/>
          <w:bCs w:val="0"/>
          <w:noProof/>
          <w:sz w:val="18"/>
          <w:szCs w:val="18"/>
        </w:rPr>
        <w:tab/>
      </w:r>
      <w:r w:rsidR="00F44351"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_Toc530386122 \h </w:instrText>
      </w:r>
      <w:r w:rsidR="00F44351" w:rsidRPr="00796F11">
        <w:rPr>
          <w:rFonts w:ascii="Times New Roman" w:hAnsi="Times New Roman"/>
          <w:b w:val="0"/>
          <w:bCs w:val="0"/>
          <w:noProof/>
          <w:sz w:val="18"/>
          <w:szCs w:val="18"/>
        </w:rPr>
      </w:r>
      <w:r w:rsidR="00F44351" w:rsidRPr="00796F11">
        <w:rPr>
          <w:rFonts w:ascii="Times New Roman" w:hAnsi="Times New Roman"/>
          <w:b w:val="0"/>
          <w:bCs w:val="0"/>
          <w:noProof/>
          <w:sz w:val="18"/>
          <w:szCs w:val="18"/>
        </w:rPr>
        <w:fldChar w:fldCharType="separate"/>
      </w:r>
      <w:r w:rsidR="007B2D75">
        <w:rPr>
          <w:rFonts w:ascii="Times New Roman" w:hAnsi="Times New Roman"/>
          <w:b w:val="0"/>
          <w:bCs w:val="0"/>
          <w:noProof/>
          <w:sz w:val="18"/>
          <w:szCs w:val="18"/>
        </w:rPr>
        <w:t>16</w:t>
      </w:r>
      <w:r w:rsidR="00F44351" w:rsidRPr="00796F11">
        <w:rPr>
          <w:rFonts w:ascii="Times New Roman" w:hAnsi="Times New Roman"/>
          <w:b w:val="0"/>
          <w:bCs w:val="0"/>
          <w:noProof/>
          <w:sz w:val="18"/>
          <w:szCs w:val="18"/>
        </w:rPr>
        <w:fldChar w:fldCharType="end"/>
      </w:r>
    </w:p>
    <w:p w14:paraId="7035DCA9" w14:textId="77777777" w:rsidR="00796F11" w:rsidRPr="00796F11" w:rsidRDefault="00796F11">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5.2  </w:t>
      </w:r>
      <w:r w:rsidRPr="00796F11">
        <w:rPr>
          <w:rFonts w:ascii="Times New Roman" w:hAnsi="Times New Roman" w:hint="eastAsia"/>
          <w:b w:val="0"/>
          <w:bCs w:val="0"/>
          <w:noProof/>
          <w:sz w:val="18"/>
          <w:szCs w:val="18"/>
        </w:rPr>
        <w:t>设备准备</w:t>
      </w:r>
      <w:r w:rsidRPr="00796F11">
        <w:rPr>
          <w:rFonts w:ascii="Times New Roman" w:hAnsi="Times New Roman"/>
          <w:b w:val="0"/>
          <w:bCs w:val="0"/>
          <w:noProof/>
          <w:sz w:val="18"/>
          <w:szCs w:val="18"/>
        </w:rPr>
        <w:tab/>
      </w:r>
      <w:r w:rsidR="00F44351"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_Toc530386123 \h </w:instrText>
      </w:r>
      <w:r w:rsidR="00F44351" w:rsidRPr="00796F11">
        <w:rPr>
          <w:rFonts w:ascii="Times New Roman" w:hAnsi="Times New Roman"/>
          <w:b w:val="0"/>
          <w:bCs w:val="0"/>
          <w:noProof/>
          <w:sz w:val="18"/>
          <w:szCs w:val="18"/>
        </w:rPr>
      </w:r>
      <w:r w:rsidR="00F44351" w:rsidRPr="00796F11">
        <w:rPr>
          <w:rFonts w:ascii="Times New Roman" w:hAnsi="Times New Roman"/>
          <w:b w:val="0"/>
          <w:bCs w:val="0"/>
          <w:noProof/>
          <w:sz w:val="18"/>
          <w:szCs w:val="18"/>
        </w:rPr>
        <w:fldChar w:fldCharType="separate"/>
      </w:r>
      <w:r w:rsidR="007B2D75">
        <w:rPr>
          <w:rFonts w:ascii="Times New Roman" w:hAnsi="Times New Roman"/>
          <w:b w:val="0"/>
          <w:bCs w:val="0"/>
          <w:noProof/>
          <w:sz w:val="18"/>
          <w:szCs w:val="18"/>
        </w:rPr>
        <w:t>16</w:t>
      </w:r>
      <w:r w:rsidR="00F44351" w:rsidRPr="00796F11">
        <w:rPr>
          <w:rFonts w:ascii="Times New Roman" w:hAnsi="Times New Roman"/>
          <w:b w:val="0"/>
          <w:bCs w:val="0"/>
          <w:noProof/>
          <w:sz w:val="18"/>
          <w:szCs w:val="18"/>
        </w:rPr>
        <w:fldChar w:fldCharType="end"/>
      </w:r>
    </w:p>
    <w:p w14:paraId="5D5F3E2C" w14:textId="77777777" w:rsidR="00796F11" w:rsidRPr="00796F11" w:rsidRDefault="00796F11">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5.3  </w:t>
      </w:r>
      <w:r w:rsidRPr="00796F11">
        <w:rPr>
          <w:rFonts w:ascii="Times New Roman" w:hAnsi="Times New Roman" w:hint="eastAsia"/>
          <w:b w:val="0"/>
          <w:bCs w:val="0"/>
          <w:noProof/>
          <w:sz w:val="18"/>
          <w:szCs w:val="18"/>
        </w:rPr>
        <w:t>技术准备</w:t>
      </w:r>
      <w:r w:rsidRPr="00796F11">
        <w:rPr>
          <w:rFonts w:ascii="Times New Roman" w:hAnsi="Times New Roman"/>
          <w:b w:val="0"/>
          <w:bCs w:val="0"/>
          <w:noProof/>
          <w:sz w:val="18"/>
          <w:szCs w:val="18"/>
        </w:rPr>
        <w:tab/>
      </w:r>
      <w:r w:rsidR="00F44351"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_Toc530386124 \h </w:instrText>
      </w:r>
      <w:r w:rsidR="00F44351" w:rsidRPr="00796F11">
        <w:rPr>
          <w:rFonts w:ascii="Times New Roman" w:hAnsi="Times New Roman"/>
          <w:b w:val="0"/>
          <w:bCs w:val="0"/>
          <w:noProof/>
          <w:sz w:val="18"/>
          <w:szCs w:val="18"/>
        </w:rPr>
      </w:r>
      <w:r w:rsidR="00F44351" w:rsidRPr="00796F11">
        <w:rPr>
          <w:rFonts w:ascii="Times New Roman" w:hAnsi="Times New Roman"/>
          <w:b w:val="0"/>
          <w:bCs w:val="0"/>
          <w:noProof/>
          <w:sz w:val="18"/>
          <w:szCs w:val="18"/>
        </w:rPr>
        <w:fldChar w:fldCharType="separate"/>
      </w:r>
      <w:r w:rsidR="007B2D75">
        <w:rPr>
          <w:rFonts w:ascii="Times New Roman" w:hAnsi="Times New Roman"/>
          <w:b w:val="0"/>
          <w:bCs w:val="0"/>
          <w:noProof/>
          <w:sz w:val="18"/>
          <w:szCs w:val="18"/>
        </w:rPr>
        <w:t>17</w:t>
      </w:r>
      <w:r w:rsidR="00F44351" w:rsidRPr="00796F11">
        <w:rPr>
          <w:rFonts w:ascii="Times New Roman" w:hAnsi="Times New Roman"/>
          <w:b w:val="0"/>
          <w:bCs w:val="0"/>
          <w:noProof/>
          <w:sz w:val="18"/>
          <w:szCs w:val="18"/>
        </w:rPr>
        <w:fldChar w:fldCharType="end"/>
      </w:r>
    </w:p>
    <w:p w14:paraId="29E104B6" w14:textId="77777777" w:rsidR="00796F11" w:rsidRPr="00796F11" w:rsidRDefault="00796F11">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5.4  </w:t>
      </w:r>
      <w:r w:rsidRPr="00796F11">
        <w:rPr>
          <w:rFonts w:ascii="Times New Roman" w:hAnsi="Times New Roman" w:hint="eastAsia"/>
          <w:b w:val="0"/>
          <w:bCs w:val="0"/>
          <w:noProof/>
          <w:sz w:val="18"/>
          <w:szCs w:val="18"/>
        </w:rPr>
        <w:t>试桩</w:t>
      </w:r>
      <w:r w:rsidRPr="00796F11">
        <w:rPr>
          <w:rFonts w:ascii="Times New Roman" w:hAnsi="Times New Roman"/>
          <w:b w:val="0"/>
          <w:bCs w:val="0"/>
          <w:noProof/>
          <w:sz w:val="18"/>
          <w:szCs w:val="18"/>
        </w:rPr>
        <w:tab/>
      </w:r>
      <w:r w:rsidR="00F44351"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_Toc530386125 \h </w:instrText>
      </w:r>
      <w:r w:rsidR="00F44351" w:rsidRPr="00796F11">
        <w:rPr>
          <w:rFonts w:ascii="Times New Roman" w:hAnsi="Times New Roman"/>
          <w:b w:val="0"/>
          <w:bCs w:val="0"/>
          <w:noProof/>
          <w:sz w:val="18"/>
          <w:szCs w:val="18"/>
        </w:rPr>
      </w:r>
      <w:r w:rsidR="00F44351" w:rsidRPr="00796F11">
        <w:rPr>
          <w:rFonts w:ascii="Times New Roman" w:hAnsi="Times New Roman"/>
          <w:b w:val="0"/>
          <w:bCs w:val="0"/>
          <w:noProof/>
          <w:sz w:val="18"/>
          <w:szCs w:val="18"/>
        </w:rPr>
        <w:fldChar w:fldCharType="separate"/>
      </w:r>
      <w:r w:rsidR="007B2D75">
        <w:rPr>
          <w:rFonts w:ascii="Times New Roman" w:hAnsi="Times New Roman"/>
          <w:b w:val="0"/>
          <w:bCs w:val="0"/>
          <w:noProof/>
          <w:sz w:val="18"/>
          <w:szCs w:val="18"/>
        </w:rPr>
        <w:t>17</w:t>
      </w:r>
      <w:r w:rsidR="00F44351" w:rsidRPr="00796F11">
        <w:rPr>
          <w:rFonts w:ascii="Times New Roman" w:hAnsi="Times New Roman"/>
          <w:b w:val="0"/>
          <w:bCs w:val="0"/>
          <w:noProof/>
          <w:sz w:val="18"/>
          <w:szCs w:val="18"/>
        </w:rPr>
        <w:fldChar w:fldCharType="end"/>
      </w:r>
    </w:p>
    <w:p w14:paraId="387E9515" w14:textId="77777777" w:rsidR="00796F11" w:rsidRPr="00796F11" w:rsidRDefault="00796F11">
      <w:pPr>
        <w:pStyle w:val="10"/>
        <w:tabs>
          <w:tab w:val="right" w:leader="dot" w:pos="8296"/>
        </w:tabs>
        <w:rPr>
          <w:b w:val="0"/>
          <w:i w:val="0"/>
          <w:noProof/>
          <w:sz w:val="21"/>
          <w:szCs w:val="21"/>
        </w:rPr>
      </w:pPr>
      <w:r w:rsidRPr="00796F11">
        <w:rPr>
          <w:b w:val="0"/>
          <w:i w:val="0"/>
          <w:noProof/>
          <w:sz w:val="21"/>
          <w:szCs w:val="21"/>
        </w:rPr>
        <w:t xml:space="preserve">6  </w:t>
      </w:r>
      <w:r w:rsidRPr="00796F11">
        <w:rPr>
          <w:rFonts w:hint="eastAsia"/>
          <w:b w:val="0"/>
          <w:i w:val="0"/>
          <w:noProof/>
          <w:sz w:val="21"/>
          <w:szCs w:val="21"/>
        </w:rPr>
        <w:t>钢板桩围堰施工</w:t>
      </w:r>
      <w:r w:rsidRPr="00796F11">
        <w:rPr>
          <w:b w:val="0"/>
          <w:i w:val="0"/>
          <w:noProof/>
          <w:sz w:val="21"/>
          <w:szCs w:val="21"/>
        </w:rPr>
        <w:tab/>
      </w:r>
      <w:r w:rsidR="00F44351" w:rsidRPr="00796F11">
        <w:rPr>
          <w:b w:val="0"/>
          <w:i w:val="0"/>
          <w:noProof/>
          <w:sz w:val="21"/>
          <w:szCs w:val="21"/>
        </w:rPr>
        <w:fldChar w:fldCharType="begin"/>
      </w:r>
      <w:r w:rsidRPr="00796F11">
        <w:rPr>
          <w:b w:val="0"/>
          <w:i w:val="0"/>
          <w:noProof/>
          <w:sz w:val="21"/>
          <w:szCs w:val="21"/>
        </w:rPr>
        <w:instrText xml:space="preserve"> PAGEREF _Toc530386126 \h </w:instrText>
      </w:r>
      <w:r w:rsidR="00F44351" w:rsidRPr="00796F11">
        <w:rPr>
          <w:b w:val="0"/>
          <w:i w:val="0"/>
          <w:noProof/>
          <w:sz w:val="21"/>
          <w:szCs w:val="21"/>
        </w:rPr>
      </w:r>
      <w:r w:rsidR="00F44351" w:rsidRPr="00796F11">
        <w:rPr>
          <w:b w:val="0"/>
          <w:i w:val="0"/>
          <w:noProof/>
          <w:sz w:val="21"/>
          <w:szCs w:val="21"/>
        </w:rPr>
        <w:fldChar w:fldCharType="separate"/>
      </w:r>
      <w:r w:rsidR="007B2D75">
        <w:rPr>
          <w:b w:val="0"/>
          <w:i w:val="0"/>
          <w:noProof/>
          <w:sz w:val="21"/>
          <w:szCs w:val="21"/>
        </w:rPr>
        <w:t>18</w:t>
      </w:r>
      <w:r w:rsidR="00F44351" w:rsidRPr="00796F11">
        <w:rPr>
          <w:b w:val="0"/>
          <w:i w:val="0"/>
          <w:noProof/>
          <w:sz w:val="21"/>
          <w:szCs w:val="21"/>
        </w:rPr>
        <w:fldChar w:fldCharType="end"/>
      </w:r>
    </w:p>
    <w:p w14:paraId="6B2A0DBC" w14:textId="77777777" w:rsidR="00796F11" w:rsidRPr="00796F11" w:rsidRDefault="00796F11">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6.1  </w:t>
      </w:r>
      <w:r w:rsidRPr="00796F11">
        <w:rPr>
          <w:rFonts w:ascii="Times New Roman" w:hAnsi="Times New Roman" w:hint="eastAsia"/>
          <w:b w:val="0"/>
          <w:bCs w:val="0"/>
          <w:noProof/>
          <w:sz w:val="18"/>
          <w:szCs w:val="18"/>
        </w:rPr>
        <w:t>单排钢板桩围堰施工</w:t>
      </w:r>
      <w:r w:rsidRPr="00796F11">
        <w:rPr>
          <w:rFonts w:ascii="Times New Roman" w:hAnsi="Times New Roman"/>
          <w:b w:val="0"/>
          <w:bCs w:val="0"/>
          <w:noProof/>
          <w:sz w:val="18"/>
          <w:szCs w:val="18"/>
        </w:rPr>
        <w:tab/>
      </w:r>
      <w:r w:rsidR="00F44351"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_Toc530386127 \h </w:instrText>
      </w:r>
      <w:r w:rsidR="00F44351" w:rsidRPr="00796F11">
        <w:rPr>
          <w:rFonts w:ascii="Times New Roman" w:hAnsi="Times New Roman"/>
          <w:b w:val="0"/>
          <w:bCs w:val="0"/>
          <w:noProof/>
          <w:sz w:val="18"/>
          <w:szCs w:val="18"/>
        </w:rPr>
      </w:r>
      <w:r w:rsidR="00F44351" w:rsidRPr="00796F11">
        <w:rPr>
          <w:rFonts w:ascii="Times New Roman" w:hAnsi="Times New Roman"/>
          <w:b w:val="0"/>
          <w:bCs w:val="0"/>
          <w:noProof/>
          <w:sz w:val="18"/>
          <w:szCs w:val="18"/>
        </w:rPr>
        <w:fldChar w:fldCharType="separate"/>
      </w:r>
      <w:r w:rsidR="007B2D75">
        <w:rPr>
          <w:rFonts w:ascii="Times New Roman" w:hAnsi="Times New Roman"/>
          <w:b w:val="0"/>
          <w:bCs w:val="0"/>
          <w:noProof/>
          <w:sz w:val="18"/>
          <w:szCs w:val="18"/>
        </w:rPr>
        <w:t>18</w:t>
      </w:r>
      <w:r w:rsidR="00F44351" w:rsidRPr="00796F11">
        <w:rPr>
          <w:rFonts w:ascii="Times New Roman" w:hAnsi="Times New Roman"/>
          <w:b w:val="0"/>
          <w:bCs w:val="0"/>
          <w:noProof/>
          <w:sz w:val="18"/>
          <w:szCs w:val="18"/>
        </w:rPr>
        <w:fldChar w:fldCharType="end"/>
      </w:r>
    </w:p>
    <w:p w14:paraId="475DCD99" w14:textId="77777777" w:rsidR="00796F11" w:rsidRDefault="00796F11">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6.2  </w:t>
      </w:r>
      <w:r w:rsidRPr="00796F11">
        <w:rPr>
          <w:rFonts w:ascii="Times New Roman" w:hAnsi="Times New Roman" w:hint="eastAsia"/>
          <w:b w:val="0"/>
          <w:bCs w:val="0"/>
          <w:noProof/>
          <w:sz w:val="18"/>
          <w:szCs w:val="18"/>
        </w:rPr>
        <w:t>双排钢板桩围堰施工</w:t>
      </w:r>
      <w:r w:rsidRPr="00796F11">
        <w:rPr>
          <w:rFonts w:ascii="Times New Roman" w:hAnsi="Times New Roman"/>
          <w:b w:val="0"/>
          <w:bCs w:val="0"/>
          <w:noProof/>
          <w:sz w:val="18"/>
          <w:szCs w:val="18"/>
        </w:rPr>
        <w:tab/>
      </w:r>
      <w:r w:rsidR="00F44351"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_Toc530386128 \h </w:instrText>
      </w:r>
      <w:r w:rsidR="00F44351" w:rsidRPr="00796F11">
        <w:rPr>
          <w:rFonts w:ascii="Times New Roman" w:hAnsi="Times New Roman"/>
          <w:b w:val="0"/>
          <w:bCs w:val="0"/>
          <w:noProof/>
          <w:sz w:val="18"/>
          <w:szCs w:val="18"/>
        </w:rPr>
      </w:r>
      <w:r w:rsidR="00F44351" w:rsidRPr="00796F11">
        <w:rPr>
          <w:rFonts w:ascii="Times New Roman" w:hAnsi="Times New Roman"/>
          <w:b w:val="0"/>
          <w:bCs w:val="0"/>
          <w:noProof/>
          <w:sz w:val="18"/>
          <w:szCs w:val="18"/>
        </w:rPr>
        <w:fldChar w:fldCharType="separate"/>
      </w:r>
      <w:r w:rsidR="007B2D75">
        <w:rPr>
          <w:rFonts w:ascii="Times New Roman" w:hAnsi="Times New Roman"/>
          <w:b w:val="0"/>
          <w:bCs w:val="0"/>
          <w:noProof/>
          <w:sz w:val="18"/>
          <w:szCs w:val="18"/>
        </w:rPr>
        <w:t>19</w:t>
      </w:r>
      <w:r w:rsidR="00F44351" w:rsidRPr="00796F11">
        <w:rPr>
          <w:rFonts w:ascii="Times New Roman" w:hAnsi="Times New Roman"/>
          <w:b w:val="0"/>
          <w:bCs w:val="0"/>
          <w:noProof/>
          <w:sz w:val="18"/>
          <w:szCs w:val="18"/>
        </w:rPr>
        <w:fldChar w:fldCharType="end"/>
      </w:r>
    </w:p>
    <w:p w14:paraId="54EDDC15" w14:textId="057A91D7" w:rsidR="005B4079" w:rsidRDefault="005B4079" w:rsidP="005B4079">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6.</w:t>
      </w:r>
      <w:r>
        <w:rPr>
          <w:rFonts w:ascii="Times New Roman" w:hAnsi="Times New Roman"/>
          <w:b w:val="0"/>
          <w:bCs w:val="0"/>
          <w:noProof/>
          <w:sz w:val="18"/>
          <w:szCs w:val="18"/>
        </w:rPr>
        <w:t>3</w:t>
      </w:r>
      <w:r w:rsidRPr="00796F11">
        <w:rPr>
          <w:rFonts w:ascii="Times New Roman" w:hAnsi="Times New Roman"/>
          <w:b w:val="0"/>
          <w:bCs w:val="0"/>
          <w:noProof/>
          <w:sz w:val="18"/>
          <w:szCs w:val="18"/>
        </w:rPr>
        <w:t xml:space="preserve">  </w:t>
      </w:r>
      <w:r w:rsidRPr="005B4079">
        <w:rPr>
          <w:rFonts w:ascii="Times New Roman" w:hAnsi="Times New Roman" w:hint="eastAsia"/>
          <w:b w:val="0"/>
          <w:bCs w:val="0"/>
          <w:noProof/>
          <w:sz w:val="18"/>
          <w:szCs w:val="18"/>
        </w:rPr>
        <w:t>加固、开挖、止水及拔除</w:t>
      </w:r>
      <w:r w:rsidRPr="00796F11">
        <w:rPr>
          <w:rFonts w:ascii="Times New Roman" w:hAnsi="Times New Roman"/>
          <w:b w:val="0"/>
          <w:bCs w:val="0"/>
          <w:noProof/>
          <w:sz w:val="18"/>
          <w:szCs w:val="18"/>
        </w:rPr>
        <w:tab/>
      </w:r>
      <w:r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_Toc530386128 \h </w:instrText>
      </w:r>
      <w:r w:rsidRPr="00796F11">
        <w:rPr>
          <w:rFonts w:ascii="Times New Roman" w:hAnsi="Times New Roman"/>
          <w:b w:val="0"/>
          <w:bCs w:val="0"/>
          <w:noProof/>
          <w:sz w:val="18"/>
          <w:szCs w:val="18"/>
        </w:rPr>
      </w:r>
      <w:r w:rsidRPr="00796F11">
        <w:rPr>
          <w:rFonts w:ascii="Times New Roman" w:hAnsi="Times New Roman"/>
          <w:b w:val="0"/>
          <w:bCs w:val="0"/>
          <w:noProof/>
          <w:sz w:val="18"/>
          <w:szCs w:val="18"/>
        </w:rPr>
        <w:fldChar w:fldCharType="separate"/>
      </w:r>
      <w:r w:rsidR="007B2D75">
        <w:rPr>
          <w:rFonts w:ascii="Times New Roman" w:hAnsi="Times New Roman"/>
          <w:b w:val="0"/>
          <w:bCs w:val="0"/>
          <w:noProof/>
          <w:sz w:val="18"/>
          <w:szCs w:val="18"/>
        </w:rPr>
        <w:t>19</w:t>
      </w:r>
      <w:r w:rsidRPr="00796F11">
        <w:rPr>
          <w:rFonts w:ascii="Times New Roman" w:hAnsi="Times New Roman"/>
          <w:b w:val="0"/>
          <w:bCs w:val="0"/>
          <w:noProof/>
          <w:sz w:val="18"/>
          <w:szCs w:val="18"/>
        </w:rPr>
        <w:fldChar w:fldCharType="end"/>
      </w:r>
    </w:p>
    <w:p w14:paraId="74A53A6D" w14:textId="77777777" w:rsidR="00796F11" w:rsidRPr="00796F11" w:rsidRDefault="00796F11">
      <w:pPr>
        <w:pStyle w:val="10"/>
        <w:tabs>
          <w:tab w:val="right" w:leader="dot" w:pos="8296"/>
        </w:tabs>
        <w:rPr>
          <w:b w:val="0"/>
          <w:i w:val="0"/>
          <w:noProof/>
          <w:sz w:val="21"/>
          <w:szCs w:val="21"/>
        </w:rPr>
      </w:pPr>
      <w:r w:rsidRPr="00796F11">
        <w:rPr>
          <w:b w:val="0"/>
          <w:i w:val="0"/>
          <w:noProof/>
          <w:sz w:val="21"/>
          <w:szCs w:val="21"/>
        </w:rPr>
        <w:t xml:space="preserve">7  </w:t>
      </w:r>
      <w:r w:rsidRPr="00796F11">
        <w:rPr>
          <w:rFonts w:hint="eastAsia"/>
          <w:b w:val="0"/>
          <w:i w:val="0"/>
          <w:noProof/>
          <w:sz w:val="21"/>
          <w:szCs w:val="21"/>
        </w:rPr>
        <w:t>质量检查与验收</w:t>
      </w:r>
      <w:r w:rsidRPr="00796F11">
        <w:rPr>
          <w:b w:val="0"/>
          <w:i w:val="0"/>
          <w:noProof/>
          <w:sz w:val="21"/>
          <w:szCs w:val="21"/>
        </w:rPr>
        <w:tab/>
      </w:r>
      <w:r w:rsidR="00F44351" w:rsidRPr="00796F11">
        <w:rPr>
          <w:b w:val="0"/>
          <w:i w:val="0"/>
          <w:noProof/>
          <w:sz w:val="21"/>
          <w:szCs w:val="21"/>
        </w:rPr>
        <w:fldChar w:fldCharType="begin"/>
      </w:r>
      <w:r w:rsidRPr="00796F11">
        <w:rPr>
          <w:b w:val="0"/>
          <w:i w:val="0"/>
          <w:noProof/>
          <w:sz w:val="21"/>
          <w:szCs w:val="21"/>
        </w:rPr>
        <w:instrText xml:space="preserve"> PAGEREF _Toc530386129 \h </w:instrText>
      </w:r>
      <w:r w:rsidR="00F44351" w:rsidRPr="00796F11">
        <w:rPr>
          <w:b w:val="0"/>
          <w:i w:val="0"/>
          <w:noProof/>
          <w:sz w:val="21"/>
          <w:szCs w:val="21"/>
        </w:rPr>
      </w:r>
      <w:r w:rsidR="00F44351" w:rsidRPr="00796F11">
        <w:rPr>
          <w:b w:val="0"/>
          <w:i w:val="0"/>
          <w:noProof/>
          <w:sz w:val="21"/>
          <w:szCs w:val="21"/>
        </w:rPr>
        <w:fldChar w:fldCharType="separate"/>
      </w:r>
      <w:r w:rsidR="007B2D75">
        <w:rPr>
          <w:b w:val="0"/>
          <w:i w:val="0"/>
          <w:noProof/>
          <w:sz w:val="21"/>
          <w:szCs w:val="21"/>
        </w:rPr>
        <w:t>22</w:t>
      </w:r>
      <w:r w:rsidR="00F44351" w:rsidRPr="00796F11">
        <w:rPr>
          <w:b w:val="0"/>
          <w:i w:val="0"/>
          <w:noProof/>
          <w:sz w:val="21"/>
          <w:szCs w:val="21"/>
        </w:rPr>
        <w:fldChar w:fldCharType="end"/>
      </w:r>
    </w:p>
    <w:p w14:paraId="01BF4B42" w14:textId="77777777" w:rsidR="00796F11" w:rsidRPr="00796F11" w:rsidRDefault="00796F11">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7.1  </w:t>
      </w:r>
      <w:r w:rsidRPr="00796F11">
        <w:rPr>
          <w:rFonts w:ascii="Times New Roman" w:hAnsi="Times New Roman" w:hint="eastAsia"/>
          <w:b w:val="0"/>
          <w:bCs w:val="0"/>
          <w:noProof/>
          <w:sz w:val="18"/>
          <w:szCs w:val="18"/>
        </w:rPr>
        <w:t>施工记录</w:t>
      </w:r>
      <w:r w:rsidRPr="00796F11">
        <w:rPr>
          <w:rFonts w:ascii="Times New Roman" w:hAnsi="Times New Roman"/>
          <w:b w:val="0"/>
          <w:bCs w:val="0"/>
          <w:noProof/>
          <w:sz w:val="18"/>
          <w:szCs w:val="18"/>
        </w:rPr>
        <w:tab/>
      </w:r>
      <w:r w:rsidR="00F44351"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_Toc530386130 \h </w:instrText>
      </w:r>
      <w:r w:rsidR="00F44351" w:rsidRPr="00796F11">
        <w:rPr>
          <w:rFonts w:ascii="Times New Roman" w:hAnsi="Times New Roman"/>
          <w:b w:val="0"/>
          <w:bCs w:val="0"/>
          <w:noProof/>
          <w:sz w:val="18"/>
          <w:szCs w:val="18"/>
        </w:rPr>
      </w:r>
      <w:r w:rsidR="00F44351" w:rsidRPr="00796F11">
        <w:rPr>
          <w:rFonts w:ascii="Times New Roman" w:hAnsi="Times New Roman"/>
          <w:b w:val="0"/>
          <w:bCs w:val="0"/>
          <w:noProof/>
          <w:sz w:val="18"/>
          <w:szCs w:val="18"/>
        </w:rPr>
        <w:fldChar w:fldCharType="separate"/>
      </w:r>
      <w:r w:rsidR="007B2D75">
        <w:rPr>
          <w:rFonts w:ascii="Times New Roman" w:hAnsi="Times New Roman"/>
          <w:b w:val="0"/>
          <w:bCs w:val="0"/>
          <w:noProof/>
          <w:sz w:val="18"/>
          <w:szCs w:val="18"/>
        </w:rPr>
        <w:t>22</w:t>
      </w:r>
      <w:r w:rsidR="00F44351" w:rsidRPr="00796F11">
        <w:rPr>
          <w:rFonts w:ascii="Times New Roman" w:hAnsi="Times New Roman"/>
          <w:b w:val="0"/>
          <w:bCs w:val="0"/>
          <w:noProof/>
          <w:sz w:val="18"/>
          <w:szCs w:val="18"/>
        </w:rPr>
        <w:fldChar w:fldCharType="end"/>
      </w:r>
    </w:p>
    <w:p w14:paraId="22B6C692" w14:textId="77777777" w:rsidR="00796F11" w:rsidRPr="00796F11" w:rsidRDefault="00796F11">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7.2  </w:t>
      </w:r>
      <w:r w:rsidRPr="00796F11">
        <w:rPr>
          <w:rFonts w:ascii="Times New Roman" w:hAnsi="Times New Roman" w:hint="eastAsia"/>
          <w:b w:val="0"/>
          <w:bCs w:val="0"/>
          <w:noProof/>
          <w:sz w:val="18"/>
          <w:szCs w:val="18"/>
        </w:rPr>
        <w:t>质量检查</w:t>
      </w:r>
      <w:r w:rsidRPr="00796F11">
        <w:rPr>
          <w:rFonts w:ascii="Times New Roman" w:hAnsi="Times New Roman"/>
          <w:b w:val="0"/>
          <w:bCs w:val="0"/>
          <w:noProof/>
          <w:sz w:val="18"/>
          <w:szCs w:val="18"/>
        </w:rPr>
        <w:tab/>
      </w:r>
      <w:r w:rsidR="00F44351"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_Toc530386131 \h </w:instrText>
      </w:r>
      <w:r w:rsidR="00F44351" w:rsidRPr="00796F11">
        <w:rPr>
          <w:rFonts w:ascii="Times New Roman" w:hAnsi="Times New Roman"/>
          <w:b w:val="0"/>
          <w:bCs w:val="0"/>
          <w:noProof/>
          <w:sz w:val="18"/>
          <w:szCs w:val="18"/>
        </w:rPr>
      </w:r>
      <w:r w:rsidR="00F44351" w:rsidRPr="00796F11">
        <w:rPr>
          <w:rFonts w:ascii="Times New Roman" w:hAnsi="Times New Roman"/>
          <w:b w:val="0"/>
          <w:bCs w:val="0"/>
          <w:noProof/>
          <w:sz w:val="18"/>
          <w:szCs w:val="18"/>
        </w:rPr>
        <w:fldChar w:fldCharType="separate"/>
      </w:r>
      <w:r w:rsidR="007B2D75">
        <w:rPr>
          <w:rFonts w:ascii="Times New Roman" w:hAnsi="Times New Roman"/>
          <w:b w:val="0"/>
          <w:bCs w:val="0"/>
          <w:noProof/>
          <w:sz w:val="18"/>
          <w:szCs w:val="18"/>
        </w:rPr>
        <w:t>22</w:t>
      </w:r>
      <w:r w:rsidR="00F44351" w:rsidRPr="00796F11">
        <w:rPr>
          <w:rFonts w:ascii="Times New Roman" w:hAnsi="Times New Roman"/>
          <w:b w:val="0"/>
          <w:bCs w:val="0"/>
          <w:noProof/>
          <w:sz w:val="18"/>
          <w:szCs w:val="18"/>
        </w:rPr>
        <w:fldChar w:fldCharType="end"/>
      </w:r>
    </w:p>
    <w:p w14:paraId="58EC8D3B" w14:textId="77777777" w:rsidR="00796F11" w:rsidRPr="00796F11" w:rsidRDefault="00796F11">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7.3  </w:t>
      </w:r>
      <w:r w:rsidRPr="00796F11">
        <w:rPr>
          <w:rFonts w:ascii="Times New Roman" w:hAnsi="Times New Roman" w:hint="eastAsia"/>
          <w:b w:val="0"/>
          <w:bCs w:val="0"/>
          <w:noProof/>
          <w:sz w:val="18"/>
          <w:szCs w:val="18"/>
        </w:rPr>
        <w:t>验收</w:t>
      </w:r>
      <w:r w:rsidRPr="00796F11">
        <w:rPr>
          <w:rFonts w:ascii="Times New Roman" w:hAnsi="Times New Roman"/>
          <w:b w:val="0"/>
          <w:bCs w:val="0"/>
          <w:noProof/>
          <w:sz w:val="18"/>
          <w:szCs w:val="18"/>
        </w:rPr>
        <w:tab/>
      </w:r>
      <w:r w:rsidR="00F44351"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_Toc530386132 \h </w:instrText>
      </w:r>
      <w:r w:rsidR="00F44351" w:rsidRPr="00796F11">
        <w:rPr>
          <w:rFonts w:ascii="Times New Roman" w:hAnsi="Times New Roman"/>
          <w:b w:val="0"/>
          <w:bCs w:val="0"/>
          <w:noProof/>
          <w:sz w:val="18"/>
          <w:szCs w:val="18"/>
        </w:rPr>
      </w:r>
      <w:r w:rsidR="00F44351" w:rsidRPr="00796F11">
        <w:rPr>
          <w:rFonts w:ascii="Times New Roman" w:hAnsi="Times New Roman"/>
          <w:b w:val="0"/>
          <w:bCs w:val="0"/>
          <w:noProof/>
          <w:sz w:val="18"/>
          <w:szCs w:val="18"/>
        </w:rPr>
        <w:fldChar w:fldCharType="separate"/>
      </w:r>
      <w:r w:rsidR="007B2D75">
        <w:rPr>
          <w:rFonts w:ascii="Times New Roman" w:hAnsi="Times New Roman"/>
          <w:b w:val="0"/>
          <w:bCs w:val="0"/>
          <w:noProof/>
          <w:sz w:val="18"/>
          <w:szCs w:val="18"/>
        </w:rPr>
        <w:t>23</w:t>
      </w:r>
      <w:r w:rsidR="00F44351" w:rsidRPr="00796F11">
        <w:rPr>
          <w:rFonts w:ascii="Times New Roman" w:hAnsi="Times New Roman"/>
          <w:b w:val="0"/>
          <w:bCs w:val="0"/>
          <w:noProof/>
          <w:sz w:val="18"/>
          <w:szCs w:val="18"/>
        </w:rPr>
        <w:fldChar w:fldCharType="end"/>
      </w:r>
    </w:p>
    <w:p w14:paraId="05F2F823" w14:textId="77777777" w:rsidR="00796F11" w:rsidRPr="00796F11" w:rsidRDefault="00796F11">
      <w:pPr>
        <w:pStyle w:val="10"/>
        <w:tabs>
          <w:tab w:val="right" w:leader="dot" w:pos="8296"/>
        </w:tabs>
        <w:rPr>
          <w:b w:val="0"/>
          <w:i w:val="0"/>
          <w:noProof/>
          <w:sz w:val="21"/>
          <w:szCs w:val="21"/>
        </w:rPr>
      </w:pPr>
      <w:r w:rsidRPr="00796F11">
        <w:rPr>
          <w:b w:val="0"/>
          <w:i w:val="0"/>
          <w:noProof/>
          <w:sz w:val="21"/>
          <w:szCs w:val="21"/>
        </w:rPr>
        <w:t xml:space="preserve">8  </w:t>
      </w:r>
      <w:r w:rsidRPr="00796F11">
        <w:rPr>
          <w:rFonts w:hint="eastAsia"/>
          <w:b w:val="0"/>
          <w:i w:val="0"/>
          <w:noProof/>
          <w:sz w:val="21"/>
          <w:szCs w:val="21"/>
        </w:rPr>
        <w:t>钢板桩围堰监测与维护</w:t>
      </w:r>
      <w:r w:rsidRPr="00796F11">
        <w:rPr>
          <w:b w:val="0"/>
          <w:i w:val="0"/>
          <w:noProof/>
          <w:sz w:val="21"/>
          <w:szCs w:val="21"/>
        </w:rPr>
        <w:tab/>
      </w:r>
      <w:r w:rsidR="00F44351" w:rsidRPr="00796F11">
        <w:rPr>
          <w:b w:val="0"/>
          <w:i w:val="0"/>
          <w:noProof/>
          <w:sz w:val="21"/>
          <w:szCs w:val="21"/>
        </w:rPr>
        <w:fldChar w:fldCharType="begin"/>
      </w:r>
      <w:r w:rsidRPr="00796F11">
        <w:rPr>
          <w:b w:val="0"/>
          <w:i w:val="0"/>
          <w:noProof/>
          <w:sz w:val="21"/>
          <w:szCs w:val="21"/>
        </w:rPr>
        <w:instrText xml:space="preserve"> PAGEREF _Toc530386133 \h </w:instrText>
      </w:r>
      <w:r w:rsidR="00F44351" w:rsidRPr="00796F11">
        <w:rPr>
          <w:b w:val="0"/>
          <w:i w:val="0"/>
          <w:noProof/>
          <w:sz w:val="21"/>
          <w:szCs w:val="21"/>
        </w:rPr>
      </w:r>
      <w:r w:rsidR="00F44351" w:rsidRPr="00796F11">
        <w:rPr>
          <w:b w:val="0"/>
          <w:i w:val="0"/>
          <w:noProof/>
          <w:sz w:val="21"/>
          <w:szCs w:val="21"/>
        </w:rPr>
        <w:fldChar w:fldCharType="separate"/>
      </w:r>
      <w:r w:rsidR="007B2D75">
        <w:rPr>
          <w:b w:val="0"/>
          <w:i w:val="0"/>
          <w:noProof/>
          <w:sz w:val="21"/>
          <w:szCs w:val="21"/>
        </w:rPr>
        <w:t>24</w:t>
      </w:r>
      <w:r w:rsidR="00F44351" w:rsidRPr="00796F11">
        <w:rPr>
          <w:b w:val="0"/>
          <w:i w:val="0"/>
          <w:noProof/>
          <w:sz w:val="21"/>
          <w:szCs w:val="21"/>
        </w:rPr>
        <w:fldChar w:fldCharType="end"/>
      </w:r>
    </w:p>
    <w:p w14:paraId="5526192D" w14:textId="77777777" w:rsidR="00796F11" w:rsidRPr="00796F11" w:rsidRDefault="00796F11">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8.1  </w:t>
      </w:r>
      <w:r w:rsidRPr="00796F11">
        <w:rPr>
          <w:rFonts w:ascii="Times New Roman" w:hAnsi="Times New Roman" w:hint="eastAsia"/>
          <w:b w:val="0"/>
          <w:bCs w:val="0"/>
          <w:noProof/>
          <w:sz w:val="18"/>
          <w:szCs w:val="18"/>
        </w:rPr>
        <w:t>监测项目</w:t>
      </w:r>
      <w:r w:rsidRPr="00796F11">
        <w:rPr>
          <w:rFonts w:ascii="Times New Roman" w:hAnsi="Times New Roman"/>
          <w:b w:val="0"/>
          <w:bCs w:val="0"/>
          <w:noProof/>
          <w:sz w:val="18"/>
          <w:szCs w:val="18"/>
        </w:rPr>
        <w:tab/>
      </w:r>
      <w:r w:rsidR="00F44351"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_Toc530386134 \h </w:instrText>
      </w:r>
      <w:r w:rsidR="00F44351" w:rsidRPr="00796F11">
        <w:rPr>
          <w:rFonts w:ascii="Times New Roman" w:hAnsi="Times New Roman"/>
          <w:b w:val="0"/>
          <w:bCs w:val="0"/>
          <w:noProof/>
          <w:sz w:val="18"/>
          <w:szCs w:val="18"/>
        </w:rPr>
      </w:r>
      <w:r w:rsidR="00F44351" w:rsidRPr="00796F11">
        <w:rPr>
          <w:rFonts w:ascii="Times New Roman" w:hAnsi="Times New Roman"/>
          <w:b w:val="0"/>
          <w:bCs w:val="0"/>
          <w:noProof/>
          <w:sz w:val="18"/>
          <w:szCs w:val="18"/>
        </w:rPr>
        <w:fldChar w:fldCharType="separate"/>
      </w:r>
      <w:r w:rsidR="007B2D75">
        <w:rPr>
          <w:rFonts w:ascii="Times New Roman" w:hAnsi="Times New Roman"/>
          <w:b w:val="0"/>
          <w:bCs w:val="0"/>
          <w:noProof/>
          <w:sz w:val="18"/>
          <w:szCs w:val="18"/>
        </w:rPr>
        <w:t>24</w:t>
      </w:r>
      <w:r w:rsidR="00F44351" w:rsidRPr="00796F11">
        <w:rPr>
          <w:rFonts w:ascii="Times New Roman" w:hAnsi="Times New Roman"/>
          <w:b w:val="0"/>
          <w:bCs w:val="0"/>
          <w:noProof/>
          <w:sz w:val="18"/>
          <w:szCs w:val="18"/>
        </w:rPr>
        <w:fldChar w:fldCharType="end"/>
      </w:r>
    </w:p>
    <w:p w14:paraId="31A0B19C" w14:textId="77777777" w:rsidR="00796F11" w:rsidRPr="00796F11" w:rsidRDefault="00796F11">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8.2  </w:t>
      </w:r>
      <w:r w:rsidRPr="00796F11">
        <w:rPr>
          <w:rFonts w:ascii="Times New Roman" w:hAnsi="Times New Roman" w:hint="eastAsia"/>
          <w:b w:val="0"/>
          <w:bCs w:val="0"/>
          <w:noProof/>
          <w:sz w:val="18"/>
          <w:szCs w:val="18"/>
        </w:rPr>
        <w:t>监测点</w:t>
      </w:r>
      <w:r w:rsidRPr="00796F11">
        <w:rPr>
          <w:rFonts w:ascii="Times New Roman" w:hAnsi="Times New Roman"/>
          <w:b w:val="0"/>
          <w:bCs w:val="0"/>
          <w:noProof/>
          <w:sz w:val="18"/>
          <w:szCs w:val="18"/>
        </w:rPr>
        <w:tab/>
      </w:r>
      <w:r w:rsidR="00F44351"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_Toc530386135 \h </w:instrText>
      </w:r>
      <w:r w:rsidR="00F44351" w:rsidRPr="00796F11">
        <w:rPr>
          <w:rFonts w:ascii="Times New Roman" w:hAnsi="Times New Roman"/>
          <w:b w:val="0"/>
          <w:bCs w:val="0"/>
          <w:noProof/>
          <w:sz w:val="18"/>
          <w:szCs w:val="18"/>
        </w:rPr>
      </w:r>
      <w:r w:rsidR="00F44351" w:rsidRPr="00796F11">
        <w:rPr>
          <w:rFonts w:ascii="Times New Roman" w:hAnsi="Times New Roman"/>
          <w:b w:val="0"/>
          <w:bCs w:val="0"/>
          <w:noProof/>
          <w:sz w:val="18"/>
          <w:szCs w:val="18"/>
        </w:rPr>
        <w:fldChar w:fldCharType="separate"/>
      </w:r>
      <w:r w:rsidR="007B2D75">
        <w:rPr>
          <w:rFonts w:ascii="Times New Roman" w:hAnsi="Times New Roman"/>
          <w:b w:val="0"/>
          <w:bCs w:val="0"/>
          <w:noProof/>
          <w:sz w:val="18"/>
          <w:szCs w:val="18"/>
        </w:rPr>
        <w:t>25</w:t>
      </w:r>
      <w:r w:rsidR="00F44351" w:rsidRPr="00796F11">
        <w:rPr>
          <w:rFonts w:ascii="Times New Roman" w:hAnsi="Times New Roman"/>
          <w:b w:val="0"/>
          <w:bCs w:val="0"/>
          <w:noProof/>
          <w:sz w:val="18"/>
          <w:szCs w:val="18"/>
        </w:rPr>
        <w:fldChar w:fldCharType="end"/>
      </w:r>
    </w:p>
    <w:p w14:paraId="7CCA747A" w14:textId="77777777" w:rsidR="00796F11" w:rsidRPr="00796F11" w:rsidRDefault="00796F11">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8.3  </w:t>
      </w:r>
      <w:r w:rsidRPr="00796F11">
        <w:rPr>
          <w:rFonts w:ascii="Times New Roman" w:hAnsi="Times New Roman" w:hint="eastAsia"/>
          <w:b w:val="0"/>
          <w:bCs w:val="0"/>
          <w:noProof/>
          <w:sz w:val="18"/>
          <w:szCs w:val="18"/>
        </w:rPr>
        <w:t>监测</w:t>
      </w:r>
      <w:r w:rsidRPr="00796F11">
        <w:rPr>
          <w:rFonts w:ascii="Times New Roman" w:hAnsi="Times New Roman"/>
          <w:b w:val="0"/>
          <w:bCs w:val="0"/>
          <w:noProof/>
          <w:sz w:val="18"/>
          <w:szCs w:val="18"/>
        </w:rPr>
        <w:tab/>
      </w:r>
      <w:r w:rsidR="00F44351"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_Toc530386136 \h </w:instrText>
      </w:r>
      <w:r w:rsidR="00F44351" w:rsidRPr="00796F11">
        <w:rPr>
          <w:rFonts w:ascii="Times New Roman" w:hAnsi="Times New Roman"/>
          <w:b w:val="0"/>
          <w:bCs w:val="0"/>
          <w:noProof/>
          <w:sz w:val="18"/>
          <w:szCs w:val="18"/>
        </w:rPr>
      </w:r>
      <w:r w:rsidR="00F44351" w:rsidRPr="00796F11">
        <w:rPr>
          <w:rFonts w:ascii="Times New Roman" w:hAnsi="Times New Roman"/>
          <w:b w:val="0"/>
          <w:bCs w:val="0"/>
          <w:noProof/>
          <w:sz w:val="18"/>
          <w:szCs w:val="18"/>
        </w:rPr>
        <w:fldChar w:fldCharType="separate"/>
      </w:r>
      <w:r w:rsidR="007B2D75">
        <w:rPr>
          <w:rFonts w:ascii="Times New Roman" w:hAnsi="Times New Roman"/>
          <w:b w:val="0"/>
          <w:bCs w:val="0"/>
          <w:noProof/>
          <w:sz w:val="18"/>
          <w:szCs w:val="18"/>
        </w:rPr>
        <w:t>26</w:t>
      </w:r>
      <w:r w:rsidR="00F44351" w:rsidRPr="00796F11">
        <w:rPr>
          <w:rFonts w:ascii="Times New Roman" w:hAnsi="Times New Roman"/>
          <w:b w:val="0"/>
          <w:bCs w:val="0"/>
          <w:noProof/>
          <w:sz w:val="18"/>
          <w:szCs w:val="18"/>
        </w:rPr>
        <w:fldChar w:fldCharType="end"/>
      </w:r>
    </w:p>
    <w:p w14:paraId="7DE35F1B" w14:textId="77777777" w:rsidR="00796F11" w:rsidRPr="00796F11" w:rsidRDefault="00796F11">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8.4  </w:t>
      </w:r>
      <w:r w:rsidRPr="00796F11">
        <w:rPr>
          <w:rFonts w:ascii="Times New Roman" w:hAnsi="Times New Roman" w:hint="eastAsia"/>
          <w:b w:val="0"/>
          <w:bCs w:val="0"/>
          <w:noProof/>
          <w:sz w:val="18"/>
          <w:szCs w:val="18"/>
        </w:rPr>
        <w:t>信息反馈与资料</w:t>
      </w:r>
      <w:r w:rsidRPr="00796F11">
        <w:rPr>
          <w:rFonts w:ascii="Times New Roman" w:hAnsi="Times New Roman"/>
          <w:b w:val="0"/>
          <w:bCs w:val="0"/>
          <w:noProof/>
          <w:sz w:val="18"/>
          <w:szCs w:val="18"/>
        </w:rPr>
        <w:tab/>
      </w:r>
      <w:r w:rsidR="00F44351"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_Toc530386137 \h </w:instrText>
      </w:r>
      <w:r w:rsidR="00F44351" w:rsidRPr="00796F11">
        <w:rPr>
          <w:rFonts w:ascii="Times New Roman" w:hAnsi="Times New Roman"/>
          <w:b w:val="0"/>
          <w:bCs w:val="0"/>
          <w:noProof/>
          <w:sz w:val="18"/>
          <w:szCs w:val="18"/>
        </w:rPr>
      </w:r>
      <w:r w:rsidR="00F44351" w:rsidRPr="00796F11">
        <w:rPr>
          <w:rFonts w:ascii="Times New Roman" w:hAnsi="Times New Roman"/>
          <w:b w:val="0"/>
          <w:bCs w:val="0"/>
          <w:noProof/>
          <w:sz w:val="18"/>
          <w:szCs w:val="18"/>
        </w:rPr>
        <w:fldChar w:fldCharType="separate"/>
      </w:r>
      <w:r w:rsidR="007B2D75">
        <w:rPr>
          <w:rFonts w:ascii="Times New Roman" w:hAnsi="Times New Roman"/>
          <w:b w:val="0"/>
          <w:bCs w:val="0"/>
          <w:noProof/>
          <w:sz w:val="18"/>
          <w:szCs w:val="18"/>
        </w:rPr>
        <w:t>28</w:t>
      </w:r>
      <w:r w:rsidR="00F44351" w:rsidRPr="00796F11">
        <w:rPr>
          <w:rFonts w:ascii="Times New Roman" w:hAnsi="Times New Roman"/>
          <w:b w:val="0"/>
          <w:bCs w:val="0"/>
          <w:noProof/>
          <w:sz w:val="18"/>
          <w:szCs w:val="18"/>
        </w:rPr>
        <w:fldChar w:fldCharType="end"/>
      </w:r>
    </w:p>
    <w:p w14:paraId="16C49981" w14:textId="77777777" w:rsidR="00796F11" w:rsidRPr="00796F11" w:rsidRDefault="00796F11">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8.5 </w:t>
      </w:r>
      <w:r w:rsidRPr="00796F11">
        <w:rPr>
          <w:rFonts w:ascii="Times New Roman" w:hAnsi="Times New Roman" w:hint="eastAsia"/>
          <w:b w:val="0"/>
          <w:bCs w:val="0"/>
          <w:noProof/>
          <w:sz w:val="18"/>
          <w:szCs w:val="18"/>
        </w:rPr>
        <w:t>运行维护</w:t>
      </w:r>
      <w:r w:rsidRPr="00796F11">
        <w:rPr>
          <w:rFonts w:ascii="Times New Roman" w:hAnsi="Times New Roman"/>
          <w:b w:val="0"/>
          <w:bCs w:val="0"/>
          <w:noProof/>
          <w:sz w:val="18"/>
          <w:szCs w:val="18"/>
        </w:rPr>
        <w:tab/>
      </w:r>
      <w:r w:rsidR="00F44351"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_Toc530386138 \h </w:instrText>
      </w:r>
      <w:r w:rsidR="00F44351" w:rsidRPr="00796F11">
        <w:rPr>
          <w:rFonts w:ascii="Times New Roman" w:hAnsi="Times New Roman"/>
          <w:b w:val="0"/>
          <w:bCs w:val="0"/>
          <w:noProof/>
          <w:sz w:val="18"/>
          <w:szCs w:val="18"/>
        </w:rPr>
      </w:r>
      <w:r w:rsidR="00F44351" w:rsidRPr="00796F11">
        <w:rPr>
          <w:rFonts w:ascii="Times New Roman" w:hAnsi="Times New Roman"/>
          <w:b w:val="0"/>
          <w:bCs w:val="0"/>
          <w:noProof/>
          <w:sz w:val="18"/>
          <w:szCs w:val="18"/>
        </w:rPr>
        <w:fldChar w:fldCharType="separate"/>
      </w:r>
      <w:r w:rsidR="007B2D75">
        <w:rPr>
          <w:rFonts w:ascii="Times New Roman" w:hAnsi="Times New Roman"/>
          <w:b w:val="0"/>
          <w:bCs w:val="0"/>
          <w:noProof/>
          <w:sz w:val="18"/>
          <w:szCs w:val="18"/>
        </w:rPr>
        <w:t>29</w:t>
      </w:r>
      <w:r w:rsidR="00F44351" w:rsidRPr="00796F11">
        <w:rPr>
          <w:rFonts w:ascii="Times New Roman" w:hAnsi="Times New Roman"/>
          <w:b w:val="0"/>
          <w:bCs w:val="0"/>
          <w:noProof/>
          <w:sz w:val="18"/>
          <w:szCs w:val="18"/>
        </w:rPr>
        <w:fldChar w:fldCharType="end"/>
      </w:r>
    </w:p>
    <w:p w14:paraId="0F41A5BC" w14:textId="77777777" w:rsidR="00796F11" w:rsidRPr="00796F11" w:rsidRDefault="00796F11">
      <w:pPr>
        <w:pStyle w:val="10"/>
        <w:tabs>
          <w:tab w:val="right" w:leader="dot" w:pos="8296"/>
        </w:tabs>
        <w:rPr>
          <w:b w:val="0"/>
          <w:i w:val="0"/>
          <w:noProof/>
          <w:sz w:val="21"/>
          <w:szCs w:val="21"/>
        </w:rPr>
      </w:pPr>
      <w:r w:rsidRPr="00796F11">
        <w:rPr>
          <w:rFonts w:hint="eastAsia"/>
          <w:b w:val="0"/>
          <w:i w:val="0"/>
          <w:noProof/>
          <w:sz w:val="21"/>
          <w:szCs w:val="21"/>
        </w:rPr>
        <w:t>附录</w:t>
      </w:r>
      <w:r w:rsidRPr="00796F11">
        <w:rPr>
          <w:b w:val="0"/>
          <w:i w:val="0"/>
          <w:noProof/>
          <w:sz w:val="21"/>
          <w:szCs w:val="21"/>
        </w:rPr>
        <w:t xml:space="preserve">A  </w:t>
      </w:r>
      <w:r w:rsidRPr="00796F11">
        <w:rPr>
          <w:rFonts w:hint="eastAsia"/>
          <w:b w:val="0"/>
          <w:i w:val="0"/>
          <w:noProof/>
          <w:sz w:val="21"/>
          <w:szCs w:val="21"/>
        </w:rPr>
        <w:t>沉桩方法及特点</w:t>
      </w:r>
      <w:r w:rsidRPr="00796F11">
        <w:rPr>
          <w:b w:val="0"/>
          <w:i w:val="0"/>
          <w:noProof/>
          <w:sz w:val="21"/>
          <w:szCs w:val="21"/>
        </w:rPr>
        <w:tab/>
      </w:r>
      <w:r w:rsidR="00F44351" w:rsidRPr="00796F11">
        <w:rPr>
          <w:b w:val="0"/>
          <w:i w:val="0"/>
          <w:noProof/>
          <w:sz w:val="21"/>
          <w:szCs w:val="21"/>
        </w:rPr>
        <w:fldChar w:fldCharType="begin"/>
      </w:r>
      <w:r w:rsidRPr="00796F11">
        <w:rPr>
          <w:b w:val="0"/>
          <w:i w:val="0"/>
          <w:noProof/>
          <w:sz w:val="21"/>
          <w:szCs w:val="21"/>
        </w:rPr>
        <w:instrText xml:space="preserve"> PAGEREF _Toc530386139 \h </w:instrText>
      </w:r>
      <w:r w:rsidR="00F44351" w:rsidRPr="00796F11">
        <w:rPr>
          <w:b w:val="0"/>
          <w:i w:val="0"/>
          <w:noProof/>
          <w:sz w:val="21"/>
          <w:szCs w:val="21"/>
        </w:rPr>
      </w:r>
      <w:r w:rsidR="00F44351" w:rsidRPr="00796F11">
        <w:rPr>
          <w:b w:val="0"/>
          <w:i w:val="0"/>
          <w:noProof/>
          <w:sz w:val="21"/>
          <w:szCs w:val="21"/>
        </w:rPr>
        <w:fldChar w:fldCharType="separate"/>
      </w:r>
      <w:r w:rsidR="007B2D75">
        <w:rPr>
          <w:b w:val="0"/>
          <w:i w:val="0"/>
          <w:noProof/>
          <w:sz w:val="21"/>
          <w:szCs w:val="21"/>
        </w:rPr>
        <w:t>30</w:t>
      </w:r>
      <w:r w:rsidR="00F44351" w:rsidRPr="00796F11">
        <w:rPr>
          <w:b w:val="0"/>
          <w:i w:val="0"/>
          <w:noProof/>
          <w:sz w:val="21"/>
          <w:szCs w:val="21"/>
        </w:rPr>
        <w:fldChar w:fldCharType="end"/>
      </w:r>
    </w:p>
    <w:p w14:paraId="647FD5CA" w14:textId="77777777" w:rsidR="00796F11" w:rsidRPr="00796F11" w:rsidRDefault="00796F11">
      <w:pPr>
        <w:pStyle w:val="10"/>
        <w:tabs>
          <w:tab w:val="right" w:leader="dot" w:pos="8296"/>
        </w:tabs>
        <w:rPr>
          <w:b w:val="0"/>
          <w:i w:val="0"/>
          <w:noProof/>
          <w:sz w:val="21"/>
          <w:szCs w:val="21"/>
        </w:rPr>
      </w:pPr>
      <w:r w:rsidRPr="00796F11">
        <w:rPr>
          <w:rFonts w:hint="eastAsia"/>
          <w:b w:val="0"/>
          <w:i w:val="0"/>
          <w:noProof/>
          <w:sz w:val="21"/>
          <w:szCs w:val="21"/>
        </w:rPr>
        <w:lastRenderedPageBreak/>
        <w:t>附录</w:t>
      </w:r>
      <w:r w:rsidRPr="00796F11">
        <w:rPr>
          <w:b w:val="0"/>
          <w:i w:val="0"/>
          <w:noProof/>
          <w:sz w:val="21"/>
          <w:szCs w:val="21"/>
        </w:rPr>
        <w:t xml:space="preserve">A  </w:t>
      </w:r>
      <w:r w:rsidRPr="00796F11">
        <w:rPr>
          <w:rFonts w:hint="eastAsia"/>
          <w:b w:val="0"/>
          <w:i w:val="0"/>
          <w:noProof/>
          <w:sz w:val="21"/>
          <w:szCs w:val="21"/>
        </w:rPr>
        <w:t>沉桩记录表</w:t>
      </w:r>
      <w:r w:rsidRPr="00796F11">
        <w:rPr>
          <w:b w:val="0"/>
          <w:i w:val="0"/>
          <w:noProof/>
          <w:sz w:val="21"/>
          <w:szCs w:val="21"/>
        </w:rPr>
        <w:tab/>
      </w:r>
      <w:r w:rsidR="00F44351" w:rsidRPr="00796F11">
        <w:rPr>
          <w:b w:val="0"/>
          <w:i w:val="0"/>
          <w:noProof/>
          <w:sz w:val="21"/>
          <w:szCs w:val="21"/>
        </w:rPr>
        <w:fldChar w:fldCharType="begin"/>
      </w:r>
      <w:r w:rsidRPr="00796F11">
        <w:rPr>
          <w:b w:val="0"/>
          <w:i w:val="0"/>
          <w:noProof/>
          <w:sz w:val="21"/>
          <w:szCs w:val="21"/>
        </w:rPr>
        <w:instrText xml:space="preserve"> PAGEREF _Toc530386140 \h </w:instrText>
      </w:r>
      <w:r w:rsidR="00F44351" w:rsidRPr="00796F11">
        <w:rPr>
          <w:b w:val="0"/>
          <w:i w:val="0"/>
          <w:noProof/>
          <w:sz w:val="21"/>
          <w:szCs w:val="21"/>
        </w:rPr>
      </w:r>
      <w:r w:rsidR="00F44351" w:rsidRPr="00796F11">
        <w:rPr>
          <w:b w:val="0"/>
          <w:i w:val="0"/>
          <w:noProof/>
          <w:sz w:val="21"/>
          <w:szCs w:val="21"/>
        </w:rPr>
        <w:fldChar w:fldCharType="separate"/>
      </w:r>
      <w:r w:rsidR="007B2D75">
        <w:rPr>
          <w:b w:val="0"/>
          <w:i w:val="0"/>
          <w:noProof/>
          <w:sz w:val="21"/>
          <w:szCs w:val="21"/>
        </w:rPr>
        <w:t>31</w:t>
      </w:r>
      <w:r w:rsidR="00F44351" w:rsidRPr="00796F11">
        <w:rPr>
          <w:b w:val="0"/>
          <w:i w:val="0"/>
          <w:noProof/>
          <w:sz w:val="21"/>
          <w:szCs w:val="21"/>
        </w:rPr>
        <w:fldChar w:fldCharType="end"/>
      </w:r>
    </w:p>
    <w:p w14:paraId="1739A4F1" w14:textId="77777777" w:rsidR="00796F11" w:rsidRPr="00796F11" w:rsidRDefault="00796F11">
      <w:pPr>
        <w:pStyle w:val="10"/>
        <w:tabs>
          <w:tab w:val="right" w:leader="dot" w:pos="8296"/>
        </w:tabs>
        <w:rPr>
          <w:b w:val="0"/>
          <w:i w:val="0"/>
          <w:noProof/>
          <w:sz w:val="21"/>
          <w:szCs w:val="21"/>
        </w:rPr>
      </w:pPr>
      <w:r w:rsidRPr="00796F11">
        <w:rPr>
          <w:rFonts w:hint="eastAsia"/>
          <w:b w:val="0"/>
          <w:i w:val="0"/>
          <w:noProof/>
          <w:sz w:val="21"/>
          <w:szCs w:val="21"/>
        </w:rPr>
        <w:t>标准用词说明</w:t>
      </w:r>
      <w:r w:rsidRPr="00796F11">
        <w:rPr>
          <w:b w:val="0"/>
          <w:i w:val="0"/>
          <w:noProof/>
          <w:sz w:val="21"/>
          <w:szCs w:val="21"/>
        </w:rPr>
        <w:tab/>
      </w:r>
      <w:r w:rsidR="00F44351" w:rsidRPr="00796F11">
        <w:rPr>
          <w:b w:val="0"/>
          <w:i w:val="0"/>
          <w:noProof/>
          <w:sz w:val="21"/>
          <w:szCs w:val="21"/>
        </w:rPr>
        <w:fldChar w:fldCharType="begin"/>
      </w:r>
      <w:r w:rsidRPr="00796F11">
        <w:rPr>
          <w:b w:val="0"/>
          <w:i w:val="0"/>
          <w:noProof/>
          <w:sz w:val="21"/>
          <w:szCs w:val="21"/>
        </w:rPr>
        <w:instrText xml:space="preserve"> PAGEREF _Toc530386141 \h </w:instrText>
      </w:r>
      <w:r w:rsidR="00F44351" w:rsidRPr="00796F11">
        <w:rPr>
          <w:b w:val="0"/>
          <w:i w:val="0"/>
          <w:noProof/>
          <w:sz w:val="21"/>
          <w:szCs w:val="21"/>
        </w:rPr>
      </w:r>
      <w:r w:rsidR="00F44351" w:rsidRPr="00796F11">
        <w:rPr>
          <w:b w:val="0"/>
          <w:i w:val="0"/>
          <w:noProof/>
          <w:sz w:val="21"/>
          <w:szCs w:val="21"/>
        </w:rPr>
        <w:fldChar w:fldCharType="separate"/>
      </w:r>
      <w:r w:rsidR="007B2D75">
        <w:rPr>
          <w:rFonts w:hint="eastAsia"/>
          <w:bCs w:val="0"/>
          <w:i w:val="0"/>
          <w:noProof/>
          <w:sz w:val="21"/>
          <w:szCs w:val="21"/>
        </w:rPr>
        <w:t>错误</w:t>
      </w:r>
      <w:r w:rsidR="007B2D75">
        <w:rPr>
          <w:rFonts w:hint="eastAsia"/>
          <w:bCs w:val="0"/>
          <w:i w:val="0"/>
          <w:noProof/>
          <w:sz w:val="21"/>
          <w:szCs w:val="21"/>
        </w:rPr>
        <w:t>!</w:t>
      </w:r>
      <w:r w:rsidR="007B2D75">
        <w:rPr>
          <w:rFonts w:hint="eastAsia"/>
          <w:bCs w:val="0"/>
          <w:i w:val="0"/>
          <w:noProof/>
          <w:sz w:val="21"/>
          <w:szCs w:val="21"/>
        </w:rPr>
        <w:t>未定义书签。</w:t>
      </w:r>
      <w:r w:rsidR="00F44351" w:rsidRPr="00796F11">
        <w:rPr>
          <w:b w:val="0"/>
          <w:i w:val="0"/>
          <w:noProof/>
          <w:sz w:val="21"/>
          <w:szCs w:val="21"/>
        </w:rPr>
        <w:fldChar w:fldCharType="end"/>
      </w:r>
    </w:p>
    <w:p w14:paraId="19795D03" w14:textId="77777777" w:rsidR="00796F11" w:rsidRPr="00796F11" w:rsidRDefault="00796F11">
      <w:pPr>
        <w:pStyle w:val="10"/>
        <w:tabs>
          <w:tab w:val="right" w:leader="dot" w:pos="8296"/>
        </w:tabs>
        <w:rPr>
          <w:b w:val="0"/>
          <w:i w:val="0"/>
          <w:noProof/>
          <w:sz w:val="21"/>
          <w:szCs w:val="21"/>
        </w:rPr>
      </w:pPr>
      <w:r w:rsidRPr="00796F11">
        <w:rPr>
          <w:rFonts w:hint="eastAsia"/>
          <w:b w:val="0"/>
          <w:i w:val="0"/>
          <w:noProof/>
          <w:sz w:val="21"/>
          <w:szCs w:val="21"/>
        </w:rPr>
        <w:t>条</w:t>
      </w:r>
      <w:r w:rsidRPr="00796F11">
        <w:rPr>
          <w:b w:val="0"/>
          <w:i w:val="0"/>
          <w:noProof/>
          <w:sz w:val="21"/>
          <w:szCs w:val="21"/>
        </w:rPr>
        <w:t xml:space="preserve">  </w:t>
      </w:r>
      <w:r w:rsidRPr="00796F11">
        <w:rPr>
          <w:rFonts w:hint="eastAsia"/>
          <w:b w:val="0"/>
          <w:i w:val="0"/>
          <w:noProof/>
          <w:sz w:val="21"/>
          <w:szCs w:val="21"/>
        </w:rPr>
        <w:t>文</w:t>
      </w:r>
      <w:r w:rsidRPr="00796F11">
        <w:rPr>
          <w:b w:val="0"/>
          <w:i w:val="0"/>
          <w:noProof/>
          <w:sz w:val="21"/>
          <w:szCs w:val="21"/>
        </w:rPr>
        <w:t xml:space="preserve">  </w:t>
      </w:r>
      <w:r w:rsidRPr="00796F11">
        <w:rPr>
          <w:rFonts w:hint="eastAsia"/>
          <w:b w:val="0"/>
          <w:i w:val="0"/>
          <w:noProof/>
          <w:sz w:val="21"/>
          <w:szCs w:val="21"/>
        </w:rPr>
        <w:t>说</w:t>
      </w:r>
      <w:r w:rsidRPr="00796F11">
        <w:rPr>
          <w:b w:val="0"/>
          <w:i w:val="0"/>
          <w:noProof/>
          <w:sz w:val="21"/>
          <w:szCs w:val="21"/>
        </w:rPr>
        <w:t xml:space="preserve">  </w:t>
      </w:r>
      <w:r w:rsidRPr="00796F11">
        <w:rPr>
          <w:rFonts w:hint="eastAsia"/>
          <w:b w:val="0"/>
          <w:i w:val="0"/>
          <w:noProof/>
          <w:sz w:val="21"/>
          <w:szCs w:val="21"/>
        </w:rPr>
        <w:t>明</w:t>
      </w:r>
      <w:r w:rsidRPr="00796F11">
        <w:rPr>
          <w:b w:val="0"/>
          <w:i w:val="0"/>
          <w:noProof/>
          <w:sz w:val="21"/>
          <w:szCs w:val="21"/>
        </w:rPr>
        <w:tab/>
      </w:r>
      <w:r w:rsidR="00F44351" w:rsidRPr="00796F11">
        <w:rPr>
          <w:b w:val="0"/>
          <w:i w:val="0"/>
          <w:noProof/>
          <w:sz w:val="21"/>
          <w:szCs w:val="21"/>
        </w:rPr>
        <w:fldChar w:fldCharType="begin"/>
      </w:r>
      <w:r w:rsidRPr="00796F11">
        <w:rPr>
          <w:b w:val="0"/>
          <w:i w:val="0"/>
          <w:noProof/>
          <w:sz w:val="21"/>
          <w:szCs w:val="21"/>
        </w:rPr>
        <w:instrText xml:space="preserve"> PAGEREF _Toc530386142 \h </w:instrText>
      </w:r>
      <w:r w:rsidR="00F44351" w:rsidRPr="00796F11">
        <w:rPr>
          <w:b w:val="0"/>
          <w:i w:val="0"/>
          <w:noProof/>
          <w:sz w:val="21"/>
          <w:szCs w:val="21"/>
        </w:rPr>
      </w:r>
      <w:r w:rsidR="00F44351" w:rsidRPr="00796F11">
        <w:rPr>
          <w:b w:val="0"/>
          <w:i w:val="0"/>
          <w:noProof/>
          <w:sz w:val="21"/>
          <w:szCs w:val="21"/>
        </w:rPr>
        <w:fldChar w:fldCharType="separate"/>
      </w:r>
      <w:r w:rsidR="007B2D75">
        <w:rPr>
          <w:b w:val="0"/>
          <w:i w:val="0"/>
          <w:noProof/>
          <w:sz w:val="21"/>
          <w:szCs w:val="21"/>
        </w:rPr>
        <w:t>34</w:t>
      </w:r>
      <w:r w:rsidR="00F44351" w:rsidRPr="00796F11">
        <w:rPr>
          <w:b w:val="0"/>
          <w:i w:val="0"/>
          <w:noProof/>
          <w:sz w:val="21"/>
          <w:szCs w:val="21"/>
        </w:rPr>
        <w:fldChar w:fldCharType="end"/>
      </w:r>
    </w:p>
    <w:p w14:paraId="5FF1FD0D" w14:textId="77777777" w:rsidR="006C0871" w:rsidRPr="00391307" w:rsidRDefault="00F44351" w:rsidP="00633D39">
      <w:pPr>
        <w:pStyle w:val="10"/>
        <w:tabs>
          <w:tab w:val="right" w:leader="dot" w:pos="8296"/>
        </w:tabs>
        <w:rPr>
          <w:rFonts w:ascii="Times New Roman" w:eastAsiaTheme="minorEastAsia" w:hAnsi="Times New Roman"/>
          <w:b w:val="0"/>
          <w:i w:val="0"/>
          <w:noProof/>
          <w:sz w:val="21"/>
          <w:szCs w:val="21"/>
        </w:rPr>
        <w:sectPr w:rsidR="006C0871" w:rsidRPr="00391307">
          <w:footerReference w:type="default" r:id="rId9"/>
          <w:pgSz w:w="11906" w:h="16838"/>
          <w:pgMar w:top="1440" w:right="1800" w:bottom="1440" w:left="1800" w:header="851" w:footer="992" w:gutter="0"/>
          <w:pgNumType w:start="1"/>
          <w:cols w:space="720"/>
          <w:docGrid w:type="lines" w:linePitch="312"/>
        </w:sectPr>
      </w:pPr>
      <w:r w:rsidRPr="00391307">
        <w:rPr>
          <w:rFonts w:ascii="Times New Roman" w:eastAsiaTheme="minorEastAsia" w:hAnsi="Times New Roman"/>
          <w:b w:val="0"/>
          <w:i w:val="0"/>
          <w:sz w:val="21"/>
          <w:szCs w:val="21"/>
        </w:rPr>
        <w:fldChar w:fldCharType="end"/>
      </w:r>
    </w:p>
    <w:p w14:paraId="6185C811" w14:textId="77777777" w:rsidR="00BE6A21" w:rsidRPr="00391307" w:rsidRDefault="00DD27F9" w:rsidP="00826659">
      <w:pPr>
        <w:pStyle w:val="1"/>
        <w:spacing w:before="312" w:afterLines="100" w:after="312"/>
        <w:rPr>
          <w:kern w:val="2"/>
          <w:szCs w:val="28"/>
        </w:rPr>
      </w:pPr>
      <w:bookmarkStart w:id="3" w:name="_Toc530386111"/>
      <w:r w:rsidRPr="00391307">
        <w:rPr>
          <w:rFonts w:hint="eastAsia"/>
          <w:kern w:val="2"/>
          <w:szCs w:val="28"/>
        </w:rPr>
        <w:lastRenderedPageBreak/>
        <w:t xml:space="preserve">1  </w:t>
      </w:r>
      <w:r w:rsidR="00AF4F1A" w:rsidRPr="00391307">
        <w:rPr>
          <w:rFonts w:hAnsi="黑体" w:hint="eastAsia"/>
          <w:kern w:val="2"/>
          <w:szCs w:val="28"/>
        </w:rPr>
        <w:t>总</w:t>
      </w:r>
      <w:r w:rsidR="00BE6A21" w:rsidRPr="00391307">
        <w:rPr>
          <w:rFonts w:hint="eastAsia"/>
          <w:kern w:val="2"/>
          <w:szCs w:val="28"/>
        </w:rPr>
        <w:t xml:space="preserve">  </w:t>
      </w:r>
      <w:bookmarkEnd w:id="2"/>
      <w:r w:rsidR="00AF4F1A" w:rsidRPr="00391307">
        <w:rPr>
          <w:rFonts w:hAnsi="黑体" w:hint="eastAsia"/>
          <w:kern w:val="2"/>
          <w:szCs w:val="28"/>
        </w:rPr>
        <w:t>则</w:t>
      </w:r>
      <w:bookmarkEnd w:id="3"/>
    </w:p>
    <w:p w14:paraId="6459270A" w14:textId="69F19E4C" w:rsidR="00AF4F1A" w:rsidRPr="00391307" w:rsidRDefault="00AF4F1A" w:rsidP="00B934AB">
      <w:pPr>
        <w:widowControl/>
        <w:snapToGrid w:val="0"/>
        <w:spacing w:line="360" w:lineRule="auto"/>
        <w:ind w:rightChars="-27" w:right="-57"/>
        <w:jc w:val="left"/>
        <w:rPr>
          <w:szCs w:val="21"/>
        </w:rPr>
      </w:pPr>
      <w:r w:rsidRPr="00391307">
        <w:rPr>
          <w:rFonts w:hint="eastAsia"/>
          <w:b/>
          <w:szCs w:val="21"/>
        </w:rPr>
        <w:t xml:space="preserve">1.0.1 </w:t>
      </w:r>
      <w:r w:rsidRPr="00391307">
        <w:rPr>
          <w:rFonts w:hint="eastAsia"/>
          <w:szCs w:val="21"/>
        </w:rPr>
        <w:t xml:space="preserve"> </w:t>
      </w:r>
      <w:r w:rsidRPr="00391307">
        <w:rPr>
          <w:rFonts w:hint="eastAsia"/>
          <w:szCs w:val="21"/>
        </w:rPr>
        <w:t>为规范水利水电工程中钢板桩</w:t>
      </w:r>
      <w:r w:rsidR="00AB703E">
        <w:rPr>
          <w:rFonts w:hint="eastAsia"/>
          <w:szCs w:val="21"/>
        </w:rPr>
        <w:t>围堰</w:t>
      </w:r>
      <w:r w:rsidRPr="00391307">
        <w:rPr>
          <w:rFonts w:hint="eastAsia"/>
          <w:szCs w:val="21"/>
        </w:rPr>
        <w:t>的设计、施工及质量检查</w:t>
      </w:r>
      <w:r w:rsidR="004247A5">
        <w:rPr>
          <w:rFonts w:hint="eastAsia"/>
          <w:szCs w:val="21"/>
        </w:rPr>
        <w:t>与验收</w:t>
      </w:r>
      <w:r w:rsidRPr="00391307">
        <w:rPr>
          <w:rFonts w:hint="eastAsia"/>
          <w:szCs w:val="21"/>
        </w:rPr>
        <w:t>，</w:t>
      </w:r>
      <w:r w:rsidR="00245420" w:rsidRPr="00391307">
        <w:rPr>
          <w:rFonts w:hint="eastAsia"/>
          <w:szCs w:val="21"/>
        </w:rPr>
        <w:t>保障钢板桩围堰的工程质量，</w:t>
      </w:r>
      <w:r w:rsidRPr="00391307">
        <w:rPr>
          <w:rFonts w:hint="eastAsia"/>
          <w:szCs w:val="21"/>
        </w:rPr>
        <w:t>满足工程安全和经济合理的要求，特制定本标准。</w:t>
      </w:r>
    </w:p>
    <w:p w14:paraId="4B3B95EE" w14:textId="02435730" w:rsidR="00EB63B8" w:rsidRPr="00391307" w:rsidRDefault="00AF4F1A" w:rsidP="00B934AB">
      <w:pPr>
        <w:widowControl/>
        <w:snapToGrid w:val="0"/>
        <w:spacing w:line="360" w:lineRule="auto"/>
        <w:ind w:rightChars="-27" w:right="-57"/>
        <w:jc w:val="left"/>
        <w:rPr>
          <w:szCs w:val="21"/>
        </w:rPr>
      </w:pPr>
      <w:r w:rsidRPr="00391307">
        <w:rPr>
          <w:rFonts w:hint="eastAsia"/>
          <w:b/>
          <w:szCs w:val="21"/>
        </w:rPr>
        <w:t xml:space="preserve">1.0.2 </w:t>
      </w:r>
      <w:r w:rsidRPr="00391307">
        <w:rPr>
          <w:rFonts w:hint="eastAsia"/>
          <w:szCs w:val="21"/>
        </w:rPr>
        <w:t xml:space="preserve"> </w:t>
      </w:r>
      <w:r w:rsidR="00EB63B8" w:rsidRPr="00391307">
        <w:rPr>
          <w:rFonts w:hint="eastAsia"/>
          <w:szCs w:val="21"/>
        </w:rPr>
        <w:t>本</w:t>
      </w:r>
      <w:r w:rsidR="00245420" w:rsidRPr="00391307">
        <w:rPr>
          <w:rFonts w:hint="eastAsia"/>
          <w:szCs w:val="21"/>
        </w:rPr>
        <w:t>标准</w:t>
      </w:r>
      <w:r w:rsidR="00EB63B8" w:rsidRPr="00391307">
        <w:rPr>
          <w:rFonts w:hint="eastAsia"/>
          <w:szCs w:val="21"/>
        </w:rPr>
        <w:t>适用于</w:t>
      </w:r>
      <w:r w:rsidR="00245420" w:rsidRPr="00391307">
        <w:rPr>
          <w:rFonts w:hint="eastAsia"/>
          <w:szCs w:val="21"/>
        </w:rPr>
        <w:t>填土、</w:t>
      </w:r>
      <w:r w:rsidR="00EB63B8" w:rsidRPr="00391307">
        <w:rPr>
          <w:rFonts w:hint="eastAsia"/>
          <w:szCs w:val="21"/>
        </w:rPr>
        <w:t>淤泥、黏性土、</w:t>
      </w:r>
      <w:r w:rsidR="00245420" w:rsidRPr="00391307">
        <w:rPr>
          <w:rFonts w:hint="eastAsia"/>
          <w:szCs w:val="21"/>
        </w:rPr>
        <w:t>粉土、砂</w:t>
      </w:r>
      <w:r w:rsidR="00842991">
        <w:rPr>
          <w:rFonts w:hint="eastAsia"/>
          <w:szCs w:val="21"/>
        </w:rPr>
        <w:t>土、碎石土等水利水电工程的钢板桩</w:t>
      </w:r>
      <w:r w:rsidR="00AB703E">
        <w:rPr>
          <w:rFonts w:hint="eastAsia"/>
          <w:szCs w:val="21"/>
        </w:rPr>
        <w:t>围堰</w:t>
      </w:r>
      <w:r w:rsidR="00EB63B8" w:rsidRPr="00391307">
        <w:rPr>
          <w:rFonts w:hint="eastAsia"/>
          <w:szCs w:val="21"/>
        </w:rPr>
        <w:t>。</w:t>
      </w:r>
    </w:p>
    <w:p w14:paraId="47F3A97F" w14:textId="77777777" w:rsidR="00EB63B8" w:rsidRPr="00391307" w:rsidRDefault="00EB63B8" w:rsidP="00B934AB">
      <w:pPr>
        <w:widowControl/>
        <w:snapToGrid w:val="0"/>
        <w:spacing w:line="360" w:lineRule="auto"/>
        <w:ind w:rightChars="-27" w:right="-57"/>
        <w:jc w:val="left"/>
        <w:rPr>
          <w:szCs w:val="21"/>
        </w:rPr>
      </w:pPr>
      <w:r w:rsidRPr="00391307">
        <w:rPr>
          <w:rFonts w:hint="eastAsia"/>
          <w:b/>
          <w:szCs w:val="21"/>
        </w:rPr>
        <w:t xml:space="preserve">1.0.3 </w:t>
      </w:r>
      <w:r w:rsidRPr="00391307">
        <w:rPr>
          <w:rFonts w:hint="eastAsia"/>
          <w:szCs w:val="21"/>
        </w:rPr>
        <w:t xml:space="preserve"> </w:t>
      </w:r>
      <w:r w:rsidRPr="00391307">
        <w:rPr>
          <w:rFonts w:hint="eastAsia"/>
          <w:szCs w:val="21"/>
        </w:rPr>
        <w:t>本标准的引用标准主要有</w:t>
      </w:r>
      <w:r w:rsidR="004247A5">
        <w:rPr>
          <w:rFonts w:hint="eastAsia"/>
          <w:szCs w:val="21"/>
        </w:rPr>
        <w:t>以下</w:t>
      </w:r>
      <w:r w:rsidRPr="00391307">
        <w:rPr>
          <w:rFonts w:hint="eastAsia"/>
          <w:szCs w:val="21"/>
        </w:rPr>
        <w:t>标准：</w:t>
      </w:r>
    </w:p>
    <w:p w14:paraId="69BA4566" w14:textId="77777777" w:rsidR="00245420" w:rsidRPr="00391307" w:rsidRDefault="00245420" w:rsidP="00B934AB">
      <w:pPr>
        <w:widowControl/>
        <w:snapToGrid w:val="0"/>
        <w:spacing w:line="360" w:lineRule="auto"/>
        <w:ind w:leftChars="200" w:left="420" w:rightChars="-27" w:right="-57"/>
        <w:jc w:val="left"/>
        <w:rPr>
          <w:szCs w:val="21"/>
        </w:rPr>
      </w:pPr>
      <w:r w:rsidRPr="00391307">
        <w:rPr>
          <w:rFonts w:hint="eastAsia"/>
          <w:szCs w:val="21"/>
        </w:rPr>
        <w:t>GB 22361-2008</w:t>
      </w:r>
      <w:r w:rsidRPr="00391307">
        <w:rPr>
          <w:rFonts w:hint="eastAsia"/>
          <w:szCs w:val="21"/>
        </w:rPr>
        <w:t>打桩设备安全规范</w:t>
      </w:r>
    </w:p>
    <w:p w14:paraId="2A055936" w14:textId="77777777" w:rsidR="00245420" w:rsidRPr="00391307" w:rsidRDefault="00245420" w:rsidP="00B934AB">
      <w:pPr>
        <w:widowControl/>
        <w:snapToGrid w:val="0"/>
        <w:spacing w:line="360" w:lineRule="auto"/>
        <w:ind w:leftChars="200" w:left="420" w:rightChars="-27" w:right="-57"/>
        <w:jc w:val="left"/>
        <w:rPr>
          <w:szCs w:val="21"/>
        </w:rPr>
      </w:pPr>
      <w:r w:rsidRPr="00391307">
        <w:rPr>
          <w:rFonts w:cs="Arial"/>
          <w:color w:val="262626"/>
          <w:kern w:val="0"/>
          <w:szCs w:val="21"/>
        </w:rPr>
        <w:t>GB</w:t>
      </w:r>
      <w:r w:rsidRPr="00391307">
        <w:rPr>
          <w:rFonts w:cs="Arial" w:hint="eastAsia"/>
          <w:color w:val="262626"/>
          <w:kern w:val="0"/>
          <w:szCs w:val="21"/>
        </w:rPr>
        <w:t xml:space="preserve"> </w:t>
      </w:r>
      <w:r w:rsidRPr="00391307">
        <w:rPr>
          <w:rFonts w:cs="Arial"/>
          <w:color w:val="262626"/>
          <w:kern w:val="0"/>
          <w:szCs w:val="21"/>
        </w:rPr>
        <w:t>50497</w:t>
      </w:r>
      <w:r w:rsidR="00EE0FCB" w:rsidRPr="00391307">
        <w:rPr>
          <w:rFonts w:hint="eastAsia"/>
          <w:szCs w:val="21"/>
        </w:rPr>
        <w:t>-</w:t>
      </w:r>
      <w:r w:rsidRPr="00391307">
        <w:rPr>
          <w:rFonts w:cs="Arial"/>
          <w:color w:val="262626"/>
          <w:kern w:val="0"/>
          <w:szCs w:val="21"/>
        </w:rPr>
        <w:t>2009</w:t>
      </w:r>
      <w:r w:rsidRPr="00391307">
        <w:rPr>
          <w:rFonts w:hint="eastAsia"/>
          <w:szCs w:val="21"/>
        </w:rPr>
        <w:t>建筑基坑工程监测技术规范</w:t>
      </w:r>
    </w:p>
    <w:p w14:paraId="2A3C2976" w14:textId="77777777" w:rsidR="00851675" w:rsidRPr="00391307" w:rsidRDefault="00851675" w:rsidP="00B934AB">
      <w:pPr>
        <w:widowControl/>
        <w:snapToGrid w:val="0"/>
        <w:spacing w:line="360" w:lineRule="auto"/>
        <w:ind w:leftChars="200" w:left="420" w:rightChars="-27" w:right="-57"/>
        <w:jc w:val="left"/>
        <w:rPr>
          <w:szCs w:val="21"/>
        </w:rPr>
      </w:pPr>
      <w:r w:rsidRPr="00391307">
        <w:rPr>
          <w:rFonts w:hint="eastAsia"/>
          <w:szCs w:val="21"/>
        </w:rPr>
        <w:t>GB51004-2015</w:t>
      </w:r>
      <w:r w:rsidRPr="00391307">
        <w:rPr>
          <w:rFonts w:hint="eastAsia"/>
          <w:szCs w:val="21"/>
        </w:rPr>
        <w:t>建筑地基基础工程施工规范</w:t>
      </w:r>
    </w:p>
    <w:p w14:paraId="610F5A39" w14:textId="77777777" w:rsidR="00DD27F9" w:rsidRPr="00FA0164" w:rsidRDefault="00DD27F9" w:rsidP="00B934AB">
      <w:pPr>
        <w:widowControl/>
        <w:snapToGrid w:val="0"/>
        <w:spacing w:line="360" w:lineRule="auto"/>
        <w:ind w:leftChars="200" w:left="420" w:rightChars="-27" w:right="-57"/>
        <w:jc w:val="left"/>
        <w:rPr>
          <w:szCs w:val="21"/>
        </w:rPr>
      </w:pPr>
      <w:r w:rsidRPr="00FA0164">
        <w:rPr>
          <w:rFonts w:hint="eastAsia"/>
          <w:szCs w:val="21"/>
        </w:rPr>
        <w:t>GB50017-</w:t>
      </w:r>
      <w:r w:rsidR="00851675" w:rsidRPr="00FA0164">
        <w:rPr>
          <w:rFonts w:hint="eastAsia"/>
          <w:szCs w:val="21"/>
        </w:rPr>
        <w:t>钢结构设计规范</w:t>
      </w:r>
    </w:p>
    <w:p w14:paraId="25052C0D" w14:textId="77777777" w:rsidR="00245420" w:rsidRPr="00391307" w:rsidRDefault="00245420" w:rsidP="00B934AB">
      <w:pPr>
        <w:widowControl/>
        <w:snapToGrid w:val="0"/>
        <w:spacing w:line="360" w:lineRule="auto"/>
        <w:ind w:leftChars="200" w:left="420" w:rightChars="-27" w:right="-57"/>
        <w:jc w:val="left"/>
        <w:rPr>
          <w:szCs w:val="21"/>
        </w:rPr>
      </w:pPr>
      <w:r w:rsidRPr="00391307">
        <w:rPr>
          <w:rFonts w:hint="eastAsia"/>
          <w:szCs w:val="21"/>
        </w:rPr>
        <w:t>GB/T 13750-2004</w:t>
      </w:r>
      <w:r w:rsidRPr="00391307">
        <w:rPr>
          <w:rFonts w:hint="eastAsia"/>
          <w:szCs w:val="21"/>
        </w:rPr>
        <w:t>振动沉拔桩机</w:t>
      </w:r>
      <w:r w:rsidRPr="00391307">
        <w:rPr>
          <w:rFonts w:hint="eastAsia"/>
          <w:szCs w:val="21"/>
        </w:rPr>
        <w:t xml:space="preserve"> </w:t>
      </w:r>
      <w:r w:rsidRPr="00391307">
        <w:rPr>
          <w:rFonts w:hint="eastAsia"/>
          <w:szCs w:val="21"/>
        </w:rPr>
        <w:t>安全操作规程</w:t>
      </w:r>
    </w:p>
    <w:p w14:paraId="5277C56A" w14:textId="77777777" w:rsidR="00EB63B8" w:rsidRPr="00391307" w:rsidRDefault="00EB63B8" w:rsidP="00B934AB">
      <w:pPr>
        <w:widowControl/>
        <w:snapToGrid w:val="0"/>
        <w:spacing w:line="360" w:lineRule="auto"/>
        <w:ind w:leftChars="200" w:left="420" w:rightChars="-27" w:right="-57"/>
        <w:jc w:val="left"/>
        <w:rPr>
          <w:szCs w:val="21"/>
        </w:rPr>
      </w:pPr>
      <w:r w:rsidRPr="00391307">
        <w:rPr>
          <w:rFonts w:hint="eastAsia"/>
          <w:szCs w:val="21"/>
        </w:rPr>
        <w:t>GB/T 20933-2014</w:t>
      </w:r>
      <w:r w:rsidRPr="00391307">
        <w:rPr>
          <w:rFonts w:hint="eastAsia"/>
          <w:szCs w:val="21"/>
        </w:rPr>
        <w:t>热轧钢板桩</w:t>
      </w:r>
    </w:p>
    <w:p w14:paraId="57DD536A" w14:textId="77777777" w:rsidR="00245420" w:rsidRPr="00391307" w:rsidRDefault="00245420" w:rsidP="00B934AB">
      <w:pPr>
        <w:widowControl/>
        <w:snapToGrid w:val="0"/>
        <w:spacing w:line="360" w:lineRule="auto"/>
        <w:ind w:leftChars="200" w:left="420" w:rightChars="-27" w:right="-57"/>
        <w:jc w:val="left"/>
        <w:rPr>
          <w:szCs w:val="21"/>
        </w:rPr>
      </w:pPr>
      <w:r w:rsidRPr="00391307">
        <w:rPr>
          <w:rFonts w:hint="eastAsia"/>
          <w:szCs w:val="21"/>
        </w:rPr>
        <w:t>GB/T 29011-2012</w:t>
      </w:r>
      <w:r w:rsidRPr="00391307">
        <w:rPr>
          <w:rFonts w:hint="eastAsia"/>
          <w:szCs w:val="21"/>
        </w:rPr>
        <w:t>建筑施工机械与设备</w:t>
      </w:r>
      <w:r w:rsidRPr="00391307">
        <w:rPr>
          <w:rFonts w:hint="eastAsia"/>
          <w:szCs w:val="21"/>
        </w:rPr>
        <w:t xml:space="preserve"> </w:t>
      </w:r>
      <w:r w:rsidRPr="00391307">
        <w:rPr>
          <w:rFonts w:hint="eastAsia"/>
          <w:szCs w:val="21"/>
        </w:rPr>
        <w:t>液压式钢板桩压抜桩机</w:t>
      </w:r>
      <w:r w:rsidRPr="00391307">
        <w:rPr>
          <w:rFonts w:hint="eastAsia"/>
          <w:szCs w:val="21"/>
        </w:rPr>
        <w:t xml:space="preserve"> </w:t>
      </w:r>
      <w:r w:rsidRPr="00391307">
        <w:rPr>
          <w:rFonts w:hint="eastAsia"/>
          <w:szCs w:val="21"/>
        </w:rPr>
        <w:t>术语和商业规格</w:t>
      </w:r>
    </w:p>
    <w:p w14:paraId="60D5F687" w14:textId="77777777" w:rsidR="00EB63B8" w:rsidRPr="00391307" w:rsidRDefault="00EB63B8" w:rsidP="00B934AB">
      <w:pPr>
        <w:widowControl/>
        <w:snapToGrid w:val="0"/>
        <w:spacing w:line="360" w:lineRule="auto"/>
        <w:ind w:leftChars="200" w:left="420" w:rightChars="-27" w:right="-57"/>
        <w:jc w:val="left"/>
        <w:rPr>
          <w:szCs w:val="21"/>
        </w:rPr>
      </w:pPr>
      <w:r w:rsidRPr="00391307">
        <w:rPr>
          <w:rFonts w:hint="eastAsia"/>
          <w:szCs w:val="21"/>
        </w:rPr>
        <w:t>GB/T 29654-2013</w:t>
      </w:r>
      <w:r w:rsidRPr="00391307">
        <w:rPr>
          <w:rFonts w:hint="eastAsia"/>
          <w:szCs w:val="21"/>
        </w:rPr>
        <w:t>冷弯钢板桩</w:t>
      </w:r>
    </w:p>
    <w:p w14:paraId="0B5F7DE6" w14:textId="77777777" w:rsidR="00EB63B8" w:rsidRPr="00391307" w:rsidRDefault="00EB63B8" w:rsidP="00B934AB">
      <w:pPr>
        <w:widowControl/>
        <w:snapToGrid w:val="0"/>
        <w:spacing w:line="360" w:lineRule="auto"/>
        <w:ind w:leftChars="200" w:left="420" w:rightChars="-27" w:right="-57"/>
        <w:jc w:val="left"/>
        <w:rPr>
          <w:szCs w:val="21"/>
        </w:rPr>
      </w:pPr>
      <w:r w:rsidRPr="00391307">
        <w:rPr>
          <w:rFonts w:hint="eastAsia"/>
          <w:szCs w:val="21"/>
        </w:rPr>
        <w:t>GB/T 7920.6-2005</w:t>
      </w:r>
      <w:r w:rsidRPr="00391307">
        <w:rPr>
          <w:rFonts w:hint="eastAsia"/>
          <w:szCs w:val="21"/>
        </w:rPr>
        <w:t>建筑施工机械与设备</w:t>
      </w:r>
      <w:r w:rsidRPr="00391307">
        <w:rPr>
          <w:rFonts w:hint="eastAsia"/>
          <w:szCs w:val="21"/>
        </w:rPr>
        <w:t xml:space="preserve"> </w:t>
      </w:r>
      <w:r w:rsidRPr="00391307">
        <w:rPr>
          <w:rFonts w:hint="eastAsia"/>
          <w:szCs w:val="21"/>
        </w:rPr>
        <w:t>打桩设备</w:t>
      </w:r>
      <w:r w:rsidRPr="00391307">
        <w:rPr>
          <w:rFonts w:hint="eastAsia"/>
          <w:szCs w:val="21"/>
        </w:rPr>
        <w:t xml:space="preserve"> </w:t>
      </w:r>
      <w:r w:rsidRPr="00391307">
        <w:rPr>
          <w:rFonts w:hint="eastAsia"/>
          <w:szCs w:val="21"/>
        </w:rPr>
        <w:t>术语和商业规格</w:t>
      </w:r>
    </w:p>
    <w:p w14:paraId="696DA6C3" w14:textId="77777777" w:rsidR="00EB63B8" w:rsidRPr="00391307" w:rsidRDefault="00EB63B8" w:rsidP="00B934AB">
      <w:pPr>
        <w:widowControl/>
        <w:snapToGrid w:val="0"/>
        <w:spacing w:line="360" w:lineRule="auto"/>
        <w:ind w:leftChars="200" w:left="420" w:rightChars="-27" w:right="-57"/>
        <w:jc w:val="left"/>
        <w:rPr>
          <w:szCs w:val="21"/>
        </w:rPr>
      </w:pPr>
      <w:r w:rsidRPr="00391307">
        <w:rPr>
          <w:rFonts w:hint="eastAsia"/>
          <w:szCs w:val="21"/>
        </w:rPr>
        <w:t>SL 645-2013</w:t>
      </w:r>
      <w:r w:rsidRPr="00391307">
        <w:rPr>
          <w:rFonts w:hint="eastAsia"/>
          <w:szCs w:val="21"/>
        </w:rPr>
        <w:t>水利水电工程围堰设计规范</w:t>
      </w:r>
    </w:p>
    <w:p w14:paraId="2EA3683F" w14:textId="77777777" w:rsidR="00EB63B8" w:rsidRPr="00391307" w:rsidRDefault="001D61C4" w:rsidP="00B934AB">
      <w:pPr>
        <w:widowControl/>
        <w:snapToGrid w:val="0"/>
        <w:spacing w:line="360" w:lineRule="auto"/>
        <w:ind w:leftChars="200" w:left="420" w:rightChars="-27" w:right="-57"/>
        <w:jc w:val="left"/>
        <w:rPr>
          <w:rFonts w:cs="Arial"/>
          <w:color w:val="262626"/>
          <w:kern w:val="0"/>
          <w:szCs w:val="21"/>
        </w:rPr>
      </w:pPr>
      <w:r>
        <w:rPr>
          <w:rFonts w:hint="eastAsia"/>
        </w:rPr>
        <w:t>SL303</w:t>
      </w:r>
      <w:r w:rsidR="00245420" w:rsidRPr="00391307">
        <w:rPr>
          <w:rFonts w:hint="eastAsia"/>
          <w:szCs w:val="21"/>
        </w:rPr>
        <w:t>-</w:t>
      </w:r>
      <w:r w:rsidR="00EB63B8" w:rsidRPr="00391307">
        <w:rPr>
          <w:rFonts w:hint="eastAsia"/>
          <w:szCs w:val="21"/>
        </w:rPr>
        <w:t>20</w:t>
      </w:r>
      <w:r>
        <w:rPr>
          <w:rFonts w:hint="eastAsia"/>
          <w:szCs w:val="21"/>
        </w:rPr>
        <w:t>1</w:t>
      </w:r>
      <w:r w:rsidR="00EB63B8" w:rsidRPr="00391307">
        <w:rPr>
          <w:rFonts w:hint="eastAsia"/>
          <w:szCs w:val="21"/>
        </w:rPr>
        <w:t>7</w:t>
      </w:r>
      <w:r>
        <w:rPr>
          <w:rFonts w:cs="Arial" w:hint="eastAsia"/>
          <w:color w:val="262626"/>
          <w:kern w:val="0"/>
          <w:szCs w:val="21"/>
        </w:rPr>
        <w:t>水利水电</w:t>
      </w:r>
      <w:r w:rsidR="00EB63B8" w:rsidRPr="00391307">
        <w:rPr>
          <w:rFonts w:cs="Arial"/>
          <w:color w:val="262626"/>
          <w:kern w:val="0"/>
          <w:szCs w:val="21"/>
        </w:rPr>
        <w:t>工程施工组织设计规范</w:t>
      </w:r>
    </w:p>
    <w:p w14:paraId="4DE317D2" w14:textId="77777777" w:rsidR="00EB63B8" w:rsidRPr="00391307" w:rsidRDefault="00EB63B8" w:rsidP="00B934AB">
      <w:pPr>
        <w:widowControl/>
        <w:snapToGrid w:val="0"/>
        <w:spacing w:line="360" w:lineRule="auto"/>
        <w:ind w:leftChars="200" w:left="420" w:rightChars="-27" w:right="-57"/>
        <w:jc w:val="left"/>
        <w:rPr>
          <w:szCs w:val="21"/>
        </w:rPr>
      </w:pPr>
      <w:r w:rsidRPr="00391307">
        <w:rPr>
          <w:rFonts w:hint="eastAsia"/>
          <w:szCs w:val="21"/>
        </w:rPr>
        <w:t>NB/T 35006-2013</w:t>
      </w:r>
      <w:r w:rsidRPr="00391307">
        <w:rPr>
          <w:rFonts w:hint="eastAsia"/>
          <w:szCs w:val="21"/>
        </w:rPr>
        <w:t>水电工程围堰设计导则</w:t>
      </w:r>
    </w:p>
    <w:p w14:paraId="1C15B273" w14:textId="77777777" w:rsidR="001D61C4" w:rsidRDefault="00EB63B8" w:rsidP="001D61C4">
      <w:pPr>
        <w:widowControl/>
        <w:snapToGrid w:val="0"/>
        <w:spacing w:line="360" w:lineRule="auto"/>
        <w:ind w:leftChars="200" w:left="420" w:rightChars="-27" w:right="-57"/>
        <w:jc w:val="left"/>
        <w:rPr>
          <w:szCs w:val="21"/>
        </w:rPr>
      </w:pPr>
      <w:r w:rsidRPr="00391307">
        <w:rPr>
          <w:rFonts w:hint="eastAsia"/>
          <w:szCs w:val="21"/>
        </w:rPr>
        <w:t>JTJ 293-1998</w:t>
      </w:r>
      <w:r w:rsidR="006E21D7" w:rsidRPr="00391307">
        <w:rPr>
          <w:rFonts w:hint="eastAsia"/>
          <w:szCs w:val="21"/>
        </w:rPr>
        <w:t xml:space="preserve"> </w:t>
      </w:r>
      <w:r w:rsidRPr="00391307">
        <w:rPr>
          <w:rFonts w:hint="eastAsia"/>
          <w:szCs w:val="21"/>
        </w:rPr>
        <w:t>格形钢板桩码头设计和施工规范</w:t>
      </w:r>
    </w:p>
    <w:p w14:paraId="076BB37B" w14:textId="77777777" w:rsidR="00EB63B8" w:rsidRDefault="001D61C4" w:rsidP="00B934AB">
      <w:pPr>
        <w:widowControl/>
        <w:snapToGrid w:val="0"/>
        <w:spacing w:line="360" w:lineRule="auto"/>
        <w:ind w:leftChars="200" w:left="420" w:rightChars="-27" w:right="-57"/>
        <w:jc w:val="left"/>
        <w:rPr>
          <w:szCs w:val="21"/>
        </w:rPr>
      </w:pPr>
      <w:r w:rsidRPr="00391307">
        <w:rPr>
          <w:rFonts w:hint="eastAsia"/>
        </w:rPr>
        <w:t>JG/T196-2018</w:t>
      </w:r>
      <w:r w:rsidRPr="00391307">
        <w:rPr>
          <w:rFonts w:hint="eastAsia"/>
        </w:rPr>
        <w:t>钢板桩</w:t>
      </w:r>
    </w:p>
    <w:p w14:paraId="49D13705" w14:textId="03A678D7" w:rsidR="00AF4F1A" w:rsidRPr="00391307" w:rsidRDefault="00EB63B8" w:rsidP="00B934AB">
      <w:pPr>
        <w:widowControl/>
        <w:snapToGrid w:val="0"/>
        <w:spacing w:line="360" w:lineRule="auto"/>
        <w:ind w:rightChars="-27" w:right="-57"/>
        <w:jc w:val="left"/>
        <w:rPr>
          <w:szCs w:val="21"/>
        </w:rPr>
      </w:pPr>
      <w:r w:rsidRPr="00391307">
        <w:rPr>
          <w:rFonts w:hint="eastAsia"/>
          <w:b/>
          <w:szCs w:val="21"/>
        </w:rPr>
        <w:t>1</w:t>
      </w:r>
      <w:r w:rsidR="00AF4F1A" w:rsidRPr="00391307">
        <w:rPr>
          <w:rFonts w:hint="eastAsia"/>
          <w:b/>
          <w:szCs w:val="21"/>
        </w:rPr>
        <w:t>.0.</w:t>
      </w:r>
      <w:r w:rsidR="00E47844" w:rsidRPr="00391307">
        <w:rPr>
          <w:rFonts w:hint="eastAsia"/>
          <w:b/>
          <w:szCs w:val="21"/>
        </w:rPr>
        <w:t>4</w:t>
      </w:r>
      <w:r w:rsidR="00AF4F1A" w:rsidRPr="00391307">
        <w:rPr>
          <w:rFonts w:hint="eastAsia"/>
          <w:b/>
          <w:szCs w:val="21"/>
        </w:rPr>
        <w:t xml:space="preserve"> </w:t>
      </w:r>
      <w:r w:rsidR="00AF4F1A" w:rsidRPr="00391307">
        <w:rPr>
          <w:rFonts w:hint="eastAsia"/>
          <w:szCs w:val="21"/>
        </w:rPr>
        <w:t xml:space="preserve"> </w:t>
      </w:r>
      <w:r w:rsidR="00AF4F1A" w:rsidRPr="00391307">
        <w:rPr>
          <w:rFonts w:hint="eastAsia"/>
          <w:szCs w:val="21"/>
        </w:rPr>
        <w:t>钢板桩</w:t>
      </w:r>
      <w:r w:rsidR="00AB703E">
        <w:rPr>
          <w:rFonts w:hint="eastAsia"/>
          <w:szCs w:val="21"/>
        </w:rPr>
        <w:t>围堰</w:t>
      </w:r>
      <w:r w:rsidR="00AF4F1A" w:rsidRPr="00391307">
        <w:rPr>
          <w:rFonts w:hint="eastAsia"/>
          <w:szCs w:val="21"/>
        </w:rPr>
        <w:t>除执行本规范外，尚应符合国家现行相关标准</w:t>
      </w:r>
      <w:r w:rsidRPr="00391307">
        <w:rPr>
          <w:rFonts w:hint="eastAsia"/>
          <w:szCs w:val="21"/>
        </w:rPr>
        <w:t>的规定</w:t>
      </w:r>
      <w:r w:rsidR="00AF4F1A" w:rsidRPr="00391307">
        <w:rPr>
          <w:rFonts w:hint="eastAsia"/>
          <w:szCs w:val="21"/>
        </w:rPr>
        <w:t>。</w:t>
      </w:r>
    </w:p>
    <w:p w14:paraId="7A38A3A3" w14:textId="77777777" w:rsidR="00AF4F1A" w:rsidRPr="00391307" w:rsidRDefault="00AF4F1A">
      <w:pPr>
        <w:widowControl/>
        <w:snapToGrid w:val="0"/>
        <w:spacing w:line="360" w:lineRule="auto"/>
        <w:ind w:rightChars="-27" w:right="-57"/>
        <w:jc w:val="left"/>
        <w:rPr>
          <w:szCs w:val="21"/>
        </w:rPr>
      </w:pPr>
    </w:p>
    <w:p w14:paraId="69EAA8D6" w14:textId="77777777" w:rsidR="00E72F80" w:rsidRPr="00391307" w:rsidRDefault="00E72F80" w:rsidP="00243F5B">
      <w:pPr>
        <w:widowControl/>
        <w:snapToGrid w:val="0"/>
        <w:spacing w:line="360" w:lineRule="auto"/>
        <w:ind w:rightChars="-27" w:right="-57"/>
        <w:jc w:val="left"/>
        <w:rPr>
          <w:szCs w:val="21"/>
        </w:rPr>
      </w:pPr>
    </w:p>
    <w:p w14:paraId="6A5C070F" w14:textId="77777777" w:rsidR="00E72F80" w:rsidRPr="00391307" w:rsidRDefault="00E72F80" w:rsidP="00243F5B">
      <w:pPr>
        <w:widowControl/>
        <w:snapToGrid w:val="0"/>
        <w:spacing w:line="360" w:lineRule="auto"/>
        <w:ind w:rightChars="-27" w:right="-57"/>
        <w:jc w:val="left"/>
        <w:rPr>
          <w:szCs w:val="21"/>
        </w:rPr>
        <w:sectPr w:rsidR="00E72F80" w:rsidRPr="00391307" w:rsidSect="00633D39">
          <w:footerReference w:type="default" r:id="rId10"/>
          <w:pgSz w:w="11906" w:h="16838"/>
          <w:pgMar w:top="1440" w:right="1800" w:bottom="1440" w:left="1800" w:header="851" w:footer="992" w:gutter="0"/>
          <w:pgNumType w:start="1"/>
          <w:cols w:space="720"/>
          <w:docGrid w:type="lines" w:linePitch="312"/>
        </w:sectPr>
      </w:pPr>
    </w:p>
    <w:p w14:paraId="6787CB2D" w14:textId="77777777" w:rsidR="00BE6A21" w:rsidRPr="00391307" w:rsidRDefault="00003A1F" w:rsidP="00826659">
      <w:pPr>
        <w:pStyle w:val="1"/>
        <w:spacing w:before="312" w:afterLines="100" w:after="312"/>
        <w:rPr>
          <w:kern w:val="2"/>
          <w:szCs w:val="28"/>
        </w:rPr>
      </w:pPr>
      <w:bookmarkStart w:id="4" w:name="_Toc514822201"/>
      <w:bookmarkStart w:id="5" w:name="_Toc530386112"/>
      <w:r w:rsidRPr="00391307">
        <w:rPr>
          <w:rFonts w:hint="eastAsia"/>
          <w:kern w:val="2"/>
          <w:szCs w:val="28"/>
        </w:rPr>
        <w:lastRenderedPageBreak/>
        <w:t>2</w:t>
      </w:r>
      <w:r w:rsidR="000030B2" w:rsidRPr="00391307">
        <w:rPr>
          <w:rFonts w:hint="eastAsia"/>
          <w:kern w:val="2"/>
          <w:szCs w:val="28"/>
        </w:rPr>
        <w:t xml:space="preserve"> </w:t>
      </w:r>
      <w:r w:rsidR="00DD27F9" w:rsidRPr="00391307">
        <w:rPr>
          <w:rFonts w:hint="eastAsia"/>
          <w:kern w:val="2"/>
          <w:szCs w:val="28"/>
        </w:rPr>
        <w:t xml:space="preserve"> </w:t>
      </w:r>
      <w:r w:rsidR="00BE6A21" w:rsidRPr="00391307">
        <w:rPr>
          <w:rFonts w:hAnsi="黑体" w:hint="eastAsia"/>
          <w:kern w:val="2"/>
          <w:szCs w:val="28"/>
        </w:rPr>
        <w:t>术</w:t>
      </w:r>
      <w:r w:rsidR="000030B2" w:rsidRPr="00391307">
        <w:rPr>
          <w:rFonts w:hint="eastAsia"/>
          <w:kern w:val="2"/>
          <w:szCs w:val="28"/>
        </w:rPr>
        <w:t xml:space="preserve">  </w:t>
      </w:r>
      <w:r w:rsidR="00BE6A21" w:rsidRPr="00391307">
        <w:rPr>
          <w:rFonts w:hAnsi="黑体" w:hint="eastAsia"/>
          <w:kern w:val="2"/>
          <w:szCs w:val="28"/>
        </w:rPr>
        <w:t>语</w:t>
      </w:r>
      <w:bookmarkEnd w:id="4"/>
      <w:bookmarkEnd w:id="5"/>
    </w:p>
    <w:p w14:paraId="5F8A596F" w14:textId="77777777" w:rsidR="003E18A5" w:rsidRPr="00391307" w:rsidRDefault="006E21D7" w:rsidP="003E18A5">
      <w:pPr>
        <w:widowControl/>
        <w:adjustRightInd w:val="0"/>
        <w:snapToGrid w:val="0"/>
        <w:spacing w:line="360" w:lineRule="auto"/>
        <w:ind w:rightChars="-27" w:right="-57"/>
        <w:jc w:val="left"/>
        <w:rPr>
          <w:szCs w:val="21"/>
        </w:rPr>
      </w:pPr>
      <w:r w:rsidRPr="00391307">
        <w:rPr>
          <w:rFonts w:hint="eastAsia"/>
          <w:b/>
          <w:szCs w:val="21"/>
        </w:rPr>
        <w:t>2</w:t>
      </w:r>
      <w:r w:rsidR="003E18A5" w:rsidRPr="00391307">
        <w:rPr>
          <w:rFonts w:hint="eastAsia"/>
          <w:b/>
          <w:szCs w:val="21"/>
        </w:rPr>
        <w:t>.</w:t>
      </w:r>
      <w:r w:rsidR="00B934AB" w:rsidRPr="00391307">
        <w:rPr>
          <w:rFonts w:hint="eastAsia"/>
          <w:b/>
          <w:szCs w:val="21"/>
        </w:rPr>
        <w:t>0</w:t>
      </w:r>
      <w:r w:rsidR="003E18A5" w:rsidRPr="00391307">
        <w:rPr>
          <w:rFonts w:hint="eastAsia"/>
          <w:b/>
          <w:szCs w:val="21"/>
        </w:rPr>
        <w:t>.1</w:t>
      </w:r>
      <w:r w:rsidR="003E18A5" w:rsidRPr="00391307">
        <w:rPr>
          <w:szCs w:val="21"/>
        </w:rPr>
        <w:t xml:space="preserve">  </w:t>
      </w:r>
      <w:r w:rsidR="003E18A5" w:rsidRPr="00391307">
        <w:rPr>
          <w:rFonts w:hint="eastAsia"/>
          <w:szCs w:val="21"/>
        </w:rPr>
        <w:t>钢板桩</w:t>
      </w:r>
      <w:r w:rsidR="003E18A5" w:rsidRPr="00391307">
        <w:rPr>
          <w:szCs w:val="21"/>
        </w:rPr>
        <w:t xml:space="preserve">  </w:t>
      </w:r>
      <w:r w:rsidR="003E18A5" w:rsidRPr="00391307">
        <w:rPr>
          <w:rFonts w:hint="eastAsia"/>
          <w:szCs w:val="21"/>
        </w:rPr>
        <w:t>steel sheet pile</w:t>
      </w:r>
    </w:p>
    <w:p w14:paraId="5995DA3A" w14:textId="77777777" w:rsidR="00B934AB" w:rsidRPr="00391307" w:rsidRDefault="00EE0FCB" w:rsidP="003E18A5">
      <w:pPr>
        <w:widowControl/>
        <w:adjustRightInd w:val="0"/>
        <w:snapToGrid w:val="0"/>
        <w:spacing w:line="360" w:lineRule="auto"/>
        <w:ind w:rightChars="-27" w:right="-57"/>
        <w:jc w:val="left"/>
        <w:rPr>
          <w:szCs w:val="21"/>
        </w:rPr>
      </w:pPr>
      <w:r w:rsidRPr="00391307">
        <w:rPr>
          <w:rFonts w:hint="eastAsia"/>
          <w:szCs w:val="21"/>
        </w:rPr>
        <w:t xml:space="preserve">    </w:t>
      </w:r>
      <w:r w:rsidRPr="00391307">
        <w:rPr>
          <w:rFonts w:hint="eastAsia"/>
          <w:szCs w:val="21"/>
        </w:rPr>
        <w:t>一种边缘带有锁口装置</w:t>
      </w:r>
      <w:r w:rsidR="000F299A" w:rsidRPr="00391307">
        <w:rPr>
          <w:rFonts w:hint="eastAsia"/>
          <w:szCs w:val="21"/>
        </w:rPr>
        <w:t>的</w:t>
      </w:r>
      <w:r w:rsidR="00E85577" w:rsidRPr="00391307">
        <w:rPr>
          <w:rFonts w:hint="eastAsia"/>
          <w:szCs w:val="21"/>
        </w:rPr>
        <w:t>型钢</w:t>
      </w:r>
      <w:r w:rsidR="000F299A" w:rsidRPr="00391307">
        <w:rPr>
          <w:rFonts w:hint="eastAsia"/>
          <w:szCs w:val="21"/>
        </w:rPr>
        <w:t>产品</w:t>
      </w:r>
      <w:r w:rsidRPr="00391307">
        <w:rPr>
          <w:rFonts w:hint="eastAsia"/>
          <w:szCs w:val="21"/>
        </w:rPr>
        <w:t>，可以组合形成一种连续紧密的挡土或者挡水墙的钢结构体</w:t>
      </w:r>
      <w:r w:rsidR="000F299A" w:rsidRPr="00391307">
        <w:rPr>
          <w:rFonts w:hint="eastAsia"/>
          <w:szCs w:val="21"/>
        </w:rPr>
        <w:t>。</w:t>
      </w:r>
    </w:p>
    <w:p w14:paraId="64E1DA47" w14:textId="77777777" w:rsidR="00B02D03" w:rsidRPr="00391307" w:rsidRDefault="006E21D7" w:rsidP="00243F5B">
      <w:pPr>
        <w:widowControl/>
        <w:adjustRightInd w:val="0"/>
        <w:snapToGrid w:val="0"/>
        <w:spacing w:line="360" w:lineRule="auto"/>
        <w:ind w:rightChars="-27" w:right="-57"/>
        <w:jc w:val="left"/>
        <w:rPr>
          <w:szCs w:val="21"/>
        </w:rPr>
      </w:pPr>
      <w:bookmarkStart w:id="6" w:name="_Toc490327786"/>
      <w:r w:rsidRPr="00391307">
        <w:rPr>
          <w:rFonts w:hint="eastAsia"/>
          <w:b/>
          <w:szCs w:val="21"/>
        </w:rPr>
        <w:t>2</w:t>
      </w:r>
      <w:r w:rsidR="00BE6A21" w:rsidRPr="00391307">
        <w:rPr>
          <w:rFonts w:hint="eastAsia"/>
          <w:b/>
          <w:szCs w:val="21"/>
        </w:rPr>
        <w:t>.</w:t>
      </w:r>
      <w:r w:rsidR="00B934AB" w:rsidRPr="00391307">
        <w:rPr>
          <w:rFonts w:hint="eastAsia"/>
          <w:b/>
          <w:szCs w:val="21"/>
        </w:rPr>
        <w:t>0</w:t>
      </w:r>
      <w:r w:rsidR="00BE6A21" w:rsidRPr="00391307">
        <w:rPr>
          <w:rFonts w:hint="eastAsia"/>
          <w:b/>
          <w:szCs w:val="21"/>
        </w:rPr>
        <w:t>.</w:t>
      </w:r>
      <w:bookmarkStart w:id="7" w:name="_Toc490327787"/>
      <w:bookmarkEnd w:id="6"/>
      <w:r w:rsidR="00003A1F" w:rsidRPr="00391307">
        <w:rPr>
          <w:rFonts w:hint="eastAsia"/>
          <w:b/>
          <w:szCs w:val="21"/>
        </w:rPr>
        <w:t>2</w:t>
      </w:r>
      <w:r w:rsidR="00BE6A21" w:rsidRPr="00391307">
        <w:rPr>
          <w:szCs w:val="21"/>
        </w:rPr>
        <w:t xml:space="preserve">  </w:t>
      </w:r>
      <w:bookmarkEnd w:id="7"/>
      <w:r w:rsidR="00B02D03" w:rsidRPr="00391307">
        <w:rPr>
          <w:rFonts w:hint="eastAsia"/>
          <w:szCs w:val="21"/>
        </w:rPr>
        <w:t>热轧钢板桩</w:t>
      </w:r>
      <w:r w:rsidR="004247A5">
        <w:rPr>
          <w:rFonts w:hint="eastAsia"/>
          <w:szCs w:val="21"/>
        </w:rPr>
        <w:t xml:space="preserve"> h</w:t>
      </w:r>
      <w:r w:rsidR="004247A5" w:rsidRPr="004247A5">
        <w:rPr>
          <w:szCs w:val="21"/>
        </w:rPr>
        <w:t xml:space="preserve">ot </w:t>
      </w:r>
      <w:r w:rsidR="004247A5">
        <w:rPr>
          <w:rFonts w:hint="eastAsia"/>
          <w:szCs w:val="21"/>
        </w:rPr>
        <w:t>r</w:t>
      </w:r>
      <w:r w:rsidR="004247A5" w:rsidRPr="004247A5">
        <w:rPr>
          <w:szCs w:val="21"/>
        </w:rPr>
        <w:t xml:space="preserve">olled </w:t>
      </w:r>
      <w:r w:rsidR="004247A5">
        <w:rPr>
          <w:rFonts w:hint="eastAsia"/>
          <w:szCs w:val="21"/>
        </w:rPr>
        <w:t>s</w:t>
      </w:r>
      <w:r w:rsidR="004247A5" w:rsidRPr="004247A5">
        <w:rPr>
          <w:szCs w:val="21"/>
        </w:rPr>
        <w:t xml:space="preserve">teel </w:t>
      </w:r>
      <w:r w:rsidR="004247A5">
        <w:rPr>
          <w:rFonts w:hint="eastAsia"/>
          <w:szCs w:val="21"/>
        </w:rPr>
        <w:t>s</w:t>
      </w:r>
      <w:r w:rsidR="004247A5" w:rsidRPr="004247A5">
        <w:rPr>
          <w:szCs w:val="21"/>
        </w:rPr>
        <w:t xml:space="preserve">heet </w:t>
      </w:r>
      <w:r w:rsidR="004247A5">
        <w:rPr>
          <w:rFonts w:hint="eastAsia"/>
          <w:szCs w:val="21"/>
        </w:rPr>
        <w:t>p</w:t>
      </w:r>
      <w:r w:rsidR="004247A5" w:rsidRPr="00A67F4F">
        <w:rPr>
          <w:szCs w:val="21"/>
        </w:rPr>
        <w:t>ile</w:t>
      </w:r>
    </w:p>
    <w:p w14:paraId="477FD59F" w14:textId="77777777" w:rsidR="00B02D03" w:rsidRPr="00391307" w:rsidRDefault="00B02D03" w:rsidP="00243F5B">
      <w:pPr>
        <w:widowControl/>
        <w:adjustRightInd w:val="0"/>
        <w:snapToGrid w:val="0"/>
        <w:spacing w:line="360" w:lineRule="auto"/>
        <w:ind w:rightChars="-27" w:right="-57"/>
        <w:jc w:val="left"/>
        <w:rPr>
          <w:szCs w:val="21"/>
        </w:rPr>
      </w:pPr>
      <w:r w:rsidRPr="00391307">
        <w:rPr>
          <w:rFonts w:hint="eastAsia"/>
          <w:szCs w:val="21"/>
        </w:rPr>
        <w:t xml:space="preserve">    </w:t>
      </w:r>
      <w:r w:rsidRPr="00391307">
        <w:rPr>
          <w:rFonts w:hint="eastAsia"/>
          <w:szCs w:val="21"/>
        </w:rPr>
        <w:t>对钢坯加热，经</w:t>
      </w:r>
      <w:bookmarkStart w:id="8" w:name="OLE_LINK2"/>
      <w:bookmarkStart w:id="9" w:name="OLE_LINK6"/>
      <w:r w:rsidRPr="00391307">
        <w:rPr>
          <w:rFonts w:hint="eastAsia"/>
          <w:szCs w:val="21"/>
        </w:rPr>
        <w:t>轧</w:t>
      </w:r>
      <w:bookmarkEnd w:id="8"/>
      <w:bookmarkEnd w:id="9"/>
      <w:r w:rsidRPr="00391307">
        <w:rPr>
          <w:rFonts w:hint="eastAsia"/>
          <w:szCs w:val="21"/>
        </w:rPr>
        <w:t>机轧制而成，截面为</w:t>
      </w:r>
      <w:r w:rsidRPr="00391307">
        <w:rPr>
          <w:rFonts w:hint="eastAsia"/>
          <w:szCs w:val="21"/>
        </w:rPr>
        <w:t>U</w:t>
      </w:r>
      <w:r w:rsidRPr="00391307">
        <w:rPr>
          <w:rFonts w:hint="eastAsia"/>
          <w:szCs w:val="21"/>
        </w:rPr>
        <w:t>形、</w:t>
      </w:r>
      <w:r w:rsidRPr="00391307">
        <w:rPr>
          <w:rFonts w:hint="eastAsia"/>
          <w:szCs w:val="21"/>
        </w:rPr>
        <w:t>Z</w:t>
      </w:r>
      <w:r w:rsidRPr="00391307">
        <w:rPr>
          <w:rFonts w:hint="eastAsia"/>
          <w:szCs w:val="21"/>
        </w:rPr>
        <w:t>形、直线形等，并能通过两侧锁口或连接件交互联接的</w:t>
      </w:r>
      <w:r w:rsidR="001D61C4">
        <w:rPr>
          <w:rFonts w:hint="eastAsia"/>
          <w:szCs w:val="21"/>
        </w:rPr>
        <w:t>工程</w:t>
      </w:r>
      <w:r w:rsidRPr="00391307">
        <w:rPr>
          <w:rFonts w:hint="eastAsia"/>
          <w:szCs w:val="21"/>
        </w:rPr>
        <w:t>用型钢。</w:t>
      </w:r>
    </w:p>
    <w:p w14:paraId="0E3309F5" w14:textId="77777777" w:rsidR="00B02D03" w:rsidRPr="00391307" w:rsidRDefault="00B02D03" w:rsidP="00B02D03">
      <w:pPr>
        <w:widowControl/>
        <w:adjustRightInd w:val="0"/>
        <w:snapToGrid w:val="0"/>
        <w:spacing w:line="360" w:lineRule="auto"/>
        <w:ind w:rightChars="-27" w:right="-57"/>
        <w:jc w:val="left"/>
        <w:rPr>
          <w:szCs w:val="21"/>
        </w:rPr>
      </w:pPr>
      <w:r w:rsidRPr="00391307">
        <w:rPr>
          <w:rFonts w:hint="eastAsia"/>
          <w:b/>
          <w:szCs w:val="21"/>
        </w:rPr>
        <w:t>2.0.3</w:t>
      </w:r>
      <w:r w:rsidRPr="00391307">
        <w:rPr>
          <w:szCs w:val="21"/>
        </w:rPr>
        <w:t xml:space="preserve">  </w:t>
      </w:r>
      <w:r w:rsidRPr="00391307">
        <w:rPr>
          <w:rFonts w:hint="eastAsia"/>
          <w:szCs w:val="21"/>
        </w:rPr>
        <w:t>冷弯钢板桩</w:t>
      </w:r>
      <w:r w:rsidR="004247A5">
        <w:rPr>
          <w:rFonts w:hint="eastAsia"/>
          <w:szCs w:val="21"/>
        </w:rPr>
        <w:t xml:space="preserve"> c</w:t>
      </w:r>
      <w:r w:rsidR="004247A5" w:rsidRPr="00A67F4F">
        <w:rPr>
          <w:szCs w:val="21"/>
        </w:rPr>
        <w:t>old bending steel sheet pile</w:t>
      </w:r>
    </w:p>
    <w:p w14:paraId="5711C3A2" w14:textId="4A1B9FAB" w:rsidR="00B02D03" w:rsidRPr="00391307" w:rsidRDefault="00B02D03" w:rsidP="00B02D03">
      <w:pPr>
        <w:widowControl/>
        <w:adjustRightInd w:val="0"/>
        <w:snapToGrid w:val="0"/>
        <w:spacing w:line="360" w:lineRule="auto"/>
        <w:ind w:rightChars="-27" w:right="-57"/>
        <w:jc w:val="left"/>
        <w:rPr>
          <w:szCs w:val="21"/>
        </w:rPr>
      </w:pPr>
      <w:r w:rsidRPr="00391307">
        <w:rPr>
          <w:rFonts w:hint="eastAsia"/>
          <w:szCs w:val="21"/>
        </w:rPr>
        <w:t xml:space="preserve">    </w:t>
      </w:r>
      <w:r w:rsidRPr="00391307">
        <w:rPr>
          <w:rFonts w:hint="eastAsia"/>
          <w:szCs w:val="21"/>
        </w:rPr>
        <w:t>对钢带进行连续</w:t>
      </w:r>
      <w:r w:rsidR="00A51070" w:rsidRPr="00391307">
        <w:rPr>
          <w:rFonts w:hint="eastAsia"/>
          <w:szCs w:val="21"/>
        </w:rPr>
        <w:t>辊弯</w:t>
      </w:r>
      <w:r w:rsidRPr="00391307">
        <w:rPr>
          <w:rFonts w:hint="eastAsia"/>
          <w:szCs w:val="21"/>
        </w:rPr>
        <w:t>变形</w:t>
      </w:r>
      <w:r w:rsidR="00A51070" w:rsidRPr="00391307">
        <w:rPr>
          <w:rFonts w:hint="eastAsia"/>
          <w:szCs w:val="21"/>
        </w:rPr>
        <w:t>，形成截面为</w:t>
      </w:r>
      <w:r w:rsidR="00A51070" w:rsidRPr="00391307">
        <w:rPr>
          <w:rFonts w:hint="eastAsia"/>
          <w:szCs w:val="21"/>
        </w:rPr>
        <w:t>U</w:t>
      </w:r>
      <w:r w:rsidR="00A51070" w:rsidRPr="00391307">
        <w:rPr>
          <w:rFonts w:hint="eastAsia"/>
          <w:szCs w:val="21"/>
        </w:rPr>
        <w:t>型、</w:t>
      </w:r>
      <w:r w:rsidR="00A51070" w:rsidRPr="00391307">
        <w:rPr>
          <w:rFonts w:hint="eastAsia"/>
          <w:szCs w:val="21"/>
        </w:rPr>
        <w:t>Z</w:t>
      </w:r>
      <w:r w:rsidR="00A51070" w:rsidRPr="00391307">
        <w:rPr>
          <w:rFonts w:hint="eastAsia"/>
          <w:szCs w:val="21"/>
        </w:rPr>
        <w:t>型、帽型或其他形状，并能通过两侧锁口或弯边交互连接的</w:t>
      </w:r>
      <w:r w:rsidR="001D61C4">
        <w:rPr>
          <w:rFonts w:hint="eastAsia"/>
          <w:szCs w:val="21"/>
        </w:rPr>
        <w:t>工程</w:t>
      </w:r>
      <w:r w:rsidR="00A51070" w:rsidRPr="00391307">
        <w:rPr>
          <w:rFonts w:hint="eastAsia"/>
          <w:szCs w:val="21"/>
        </w:rPr>
        <w:t>用型钢。</w:t>
      </w:r>
    </w:p>
    <w:p w14:paraId="5F8B1091" w14:textId="77777777" w:rsidR="00BE6A21" w:rsidRPr="00391307" w:rsidRDefault="00B02D03" w:rsidP="00243F5B">
      <w:pPr>
        <w:widowControl/>
        <w:adjustRightInd w:val="0"/>
        <w:snapToGrid w:val="0"/>
        <w:spacing w:line="360" w:lineRule="auto"/>
        <w:ind w:rightChars="-27" w:right="-57"/>
        <w:jc w:val="left"/>
        <w:rPr>
          <w:szCs w:val="21"/>
        </w:rPr>
      </w:pPr>
      <w:r w:rsidRPr="00391307">
        <w:rPr>
          <w:rFonts w:hint="eastAsia"/>
          <w:b/>
          <w:szCs w:val="21"/>
        </w:rPr>
        <w:t>2.0.4</w:t>
      </w:r>
      <w:r w:rsidR="00A24D1F" w:rsidRPr="00391307">
        <w:rPr>
          <w:rFonts w:hint="eastAsia"/>
          <w:szCs w:val="21"/>
        </w:rPr>
        <w:t>钢板桩围堰</w:t>
      </w:r>
      <w:r w:rsidR="00BE6A21" w:rsidRPr="00391307">
        <w:rPr>
          <w:szCs w:val="21"/>
        </w:rPr>
        <w:t xml:space="preserve">  </w:t>
      </w:r>
      <w:r w:rsidR="006A12B9" w:rsidRPr="00391307">
        <w:rPr>
          <w:rFonts w:hint="eastAsia"/>
          <w:szCs w:val="21"/>
        </w:rPr>
        <w:t xml:space="preserve">steel sheet pile </w:t>
      </w:r>
      <w:r w:rsidR="006A12B9" w:rsidRPr="00391307">
        <w:rPr>
          <w:szCs w:val="21"/>
        </w:rPr>
        <w:t>cofferdam</w:t>
      </w:r>
    </w:p>
    <w:p w14:paraId="75076809" w14:textId="77777777" w:rsidR="00B934AB" w:rsidRPr="00391307" w:rsidRDefault="00EE0FCB" w:rsidP="00243F5B">
      <w:pPr>
        <w:widowControl/>
        <w:adjustRightInd w:val="0"/>
        <w:snapToGrid w:val="0"/>
        <w:spacing w:line="360" w:lineRule="auto"/>
        <w:ind w:rightChars="-27" w:right="-57"/>
        <w:jc w:val="left"/>
        <w:rPr>
          <w:szCs w:val="21"/>
        </w:rPr>
      </w:pPr>
      <w:r w:rsidRPr="00391307">
        <w:rPr>
          <w:rFonts w:hint="eastAsia"/>
          <w:szCs w:val="21"/>
        </w:rPr>
        <w:t xml:space="preserve">    </w:t>
      </w:r>
      <w:r w:rsidRPr="00391307">
        <w:rPr>
          <w:rFonts w:hint="eastAsia"/>
          <w:szCs w:val="21"/>
        </w:rPr>
        <w:t>为给建筑物施工创造干地</w:t>
      </w:r>
      <w:r w:rsidR="001D61C4">
        <w:rPr>
          <w:rFonts w:hint="eastAsia"/>
          <w:szCs w:val="21"/>
        </w:rPr>
        <w:t>施工</w:t>
      </w:r>
      <w:r w:rsidRPr="00391307">
        <w:rPr>
          <w:rFonts w:hint="eastAsia"/>
          <w:szCs w:val="21"/>
        </w:rPr>
        <w:t>条件，</w:t>
      </w:r>
      <w:r w:rsidR="000F299A" w:rsidRPr="00391307">
        <w:rPr>
          <w:rFonts w:hint="eastAsia"/>
          <w:szCs w:val="21"/>
        </w:rPr>
        <w:t>利用钢板桩打（压）入到土层中</w:t>
      </w:r>
      <w:r w:rsidRPr="00391307">
        <w:rPr>
          <w:rFonts w:hint="eastAsia"/>
          <w:szCs w:val="21"/>
        </w:rPr>
        <w:t>围护形成的临时性挡水建筑物。</w:t>
      </w:r>
    </w:p>
    <w:p w14:paraId="382F078C" w14:textId="77777777" w:rsidR="00A24D1F" w:rsidRPr="00391307" w:rsidRDefault="006E21D7" w:rsidP="00243F5B">
      <w:pPr>
        <w:widowControl/>
        <w:adjustRightInd w:val="0"/>
        <w:snapToGrid w:val="0"/>
        <w:spacing w:line="360" w:lineRule="auto"/>
        <w:ind w:rightChars="-27" w:right="-57"/>
        <w:jc w:val="left"/>
        <w:rPr>
          <w:szCs w:val="21"/>
        </w:rPr>
      </w:pPr>
      <w:bookmarkStart w:id="10" w:name="_Toc490327788"/>
      <w:bookmarkEnd w:id="10"/>
      <w:r w:rsidRPr="00391307">
        <w:rPr>
          <w:rFonts w:hint="eastAsia"/>
          <w:b/>
          <w:szCs w:val="21"/>
        </w:rPr>
        <w:t>2</w:t>
      </w:r>
      <w:r w:rsidR="00A24D1F" w:rsidRPr="00391307">
        <w:rPr>
          <w:rFonts w:hint="eastAsia"/>
          <w:b/>
          <w:szCs w:val="21"/>
        </w:rPr>
        <w:t>.</w:t>
      </w:r>
      <w:r w:rsidR="00B934AB" w:rsidRPr="00391307">
        <w:rPr>
          <w:rFonts w:hint="eastAsia"/>
          <w:b/>
          <w:szCs w:val="21"/>
        </w:rPr>
        <w:t>0</w:t>
      </w:r>
      <w:r w:rsidR="00A24D1F" w:rsidRPr="00391307">
        <w:rPr>
          <w:rFonts w:hint="eastAsia"/>
          <w:b/>
          <w:szCs w:val="21"/>
        </w:rPr>
        <w:t>.</w:t>
      </w:r>
      <w:r w:rsidR="00B02D03" w:rsidRPr="00391307">
        <w:rPr>
          <w:rFonts w:hint="eastAsia"/>
          <w:b/>
          <w:szCs w:val="21"/>
        </w:rPr>
        <w:t>5</w:t>
      </w:r>
      <w:r w:rsidR="00FD4F15" w:rsidRPr="00391307">
        <w:rPr>
          <w:rFonts w:hint="eastAsia"/>
          <w:b/>
          <w:szCs w:val="21"/>
        </w:rPr>
        <w:t xml:space="preserve"> </w:t>
      </w:r>
      <w:r w:rsidR="00A24D1F" w:rsidRPr="00391307">
        <w:rPr>
          <w:rFonts w:hint="eastAsia"/>
          <w:szCs w:val="21"/>
        </w:rPr>
        <w:t xml:space="preserve"> </w:t>
      </w:r>
      <w:r w:rsidR="00A24D1F" w:rsidRPr="00391307">
        <w:rPr>
          <w:rFonts w:hint="eastAsia"/>
          <w:szCs w:val="21"/>
        </w:rPr>
        <w:t>锁口</w:t>
      </w:r>
      <w:r w:rsidR="00A24D1F" w:rsidRPr="00391307">
        <w:rPr>
          <w:szCs w:val="21"/>
        </w:rPr>
        <w:t xml:space="preserve">  </w:t>
      </w:r>
      <w:r w:rsidR="00BC0A2A" w:rsidRPr="00391307">
        <w:rPr>
          <w:rFonts w:hint="eastAsia"/>
          <w:szCs w:val="21"/>
        </w:rPr>
        <w:t>pile lock</w:t>
      </w:r>
    </w:p>
    <w:p w14:paraId="7F415D72" w14:textId="77777777" w:rsidR="00784C1A" w:rsidRPr="00391307" w:rsidRDefault="000F299A" w:rsidP="000F299A">
      <w:pPr>
        <w:widowControl/>
        <w:adjustRightInd w:val="0"/>
        <w:snapToGrid w:val="0"/>
        <w:spacing w:line="360" w:lineRule="auto"/>
        <w:ind w:rightChars="-27" w:right="-57"/>
        <w:jc w:val="left"/>
        <w:rPr>
          <w:szCs w:val="21"/>
        </w:rPr>
      </w:pPr>
      <w:r w:rsidRPr="00391307">
        <w:rPr>
          <w:rFonts w:hint="eastAsia"/>
          <w:szCs w:val="21"/>
        </w:rPr>
        <w:t xml:space="preserve">    </w:t>
      </w:r>
      <w:r w:rsidRPr="00391307">
        <w:rPr>
          <w:rFonts w:hint="eastAsia"/>
          <w:szCs w:val="21"/>
        </w:rPr>
        <w:t>单个钢板桩</w:t>
      </w:r>
      <w:r w:rsidR="001D61C4">
        <w:rPr>
          <w:rFonts w:hint="eastAsia"/>
          <w:szCs w:val="21"/>
        </w:rPr>
        <w:t>间</w:t>
      </w:r>
      <w:r w:rsidRPr="00391307">
        <w:rPr>
          <w:rFonts w:hint="eastAsia"/>
          <w:szCs w:val="21"/>
        </w:rPr>
        <w:t>互相连接的装置</w:t>
      </w:r>
      <w:r w:rsidR="001D61C4">
        <w:rPr>
          <w:rFonts w:hint="eastAsia"/>
          <w:szCs w:val="21"/>
        </w:rPr>
        <w:t>，</w:t>
      </w:r>
      <w:r w:rsidR="00784C1A" w:rsidRPr="00391307">
        <w:rPr>
          <w:rFonts w:hint="eastAsia"/>
          <w:szCs w:val="21"/>
        </w:rPr>
        <w:t>钢板桩之间交互联接的接口部位。</w:t>
      </w:r>
    </w:p>
    <w:p w14:paraId="09AAEB95" w14:textId="77777777" w:rsidR="00784C1A" w:rsidRPr="00391307" w:rsidRDefault="00784C1A" w:rsidP="000F299A">
      <w:pPr>
        <w:widowControl/>
        <w:adjustRightInd w:val="0"/>
        <w:snapToGrid w:val="0"/>
        <w:spacing w:line="360" w:lineRule="auto"/>
        <w:ind w:rightChars="-27" w:right="-57"/>
        <w:jc w:val="left"/>
        <w:rPr>
          <w:szCs w:val="21"/>
        </w:rPr>
      </w:pPr>
    </w:p>
    <w:p w14:paraId="7D1C6EB2" w14:textId="77777777" w:rsidR="00E37B59" w:rsidRDefault="00E37B59" w:rsidP="000F299A">
      <w:pPr>
        <w:widowControl/>
        <w:adjustRightInd w:val="0"/>
        <w:snapToGrid w:val="0"/>
        <w:spacing w:line="360" w:lineRule="auto"/>
        <w:ind w:rightChars="-27" w:right="-57"/>
        <w:jc w:val="left"/>
        <w:rPr>
          <w:szCs w:val="21"/>
        </w:rPr>
        <w:sectPr w:rsidR="00E37B59" w:rsidSect="003D31D1">
          <w:pgSz w:w="11906" w:h="16838"/>
          <w:pgMar w:top="1440" w:right="1800" w:bottom="1440" w:left="1800" w:header="851" w:footer="992" w:gutter="0"/>
          <w:cols w:space="720"/>
          <w:docGrid w:type="lines" w:linePitch="312"/>
        </w:sectPr>
      </w:pPr>
    </w:p>
    <w:p w14:paraId="46CF8C03" w14:textId="77777777" w:rsidR="00E37B59" w:rsidRPr="00391307" w:rsidRDefault="00E37B59" w:rsidP="00826659">
      <w:pPr>
        <w:pStyle w:val="1"/>
        <w:spacing w:before="312" w:afterLines="100" w:after="312"/>
        <w:rPr>
          <w:kern w:val="2"/>
          <w:szCs w:val="28"/>
        </w:rPr>
      </w:pPr>
      <w:bookmarkStart w:id="11" w:name="_Toc530386113"/>
      <w:r w:rsidRPr="00391307">
        <w:rPr>
          <w:rFonts w:hint="eastAsia"/>
          <w:kern w:val="2"/>
          <w:szCs w:val="28"/>
        </w:rPr>
        <w:lastRenderedPageBreak/>
        <w:t xml:space="preserve">3  </w:t>
      </w:r>
      <w:r>
        <w:rPr>
          <w:rFonts w:hint="eastAsia"/>
          <w:kern w:val="2"/>
          <w:szCs w:val="28"/>
        </w:rPr>
        <w:t>一般规定</w:t>
      </w:r>
      <w:bookmarkEnd w:id="11"/>
    </w:p>
    <w:p w14:paraId="233B37EB" w14:textId="35BBE7C7" w:rsidR="00E37B59" w:rsidRDefault="00E37B59" w:rsidP="00E37B59">
      <w:pPr>
        <w:autoSpaceDE w:val="0"/>
        <w:autoSpaceDN w:val="0"/>
        <w:adjustRightInd w:val="0"/>
        <w:snapToGrid w:val="0"/>
        <w:spacing w:line="360" w:lineRule="auto"/>
        <w:jc w:val="left"/>
        <w:rPr>
          <w:rFonts w:cs="MS Mincho"/>
          <w:kern w:val="0"/>
          <w:szCs w:val="21"/>
        </w:rPr>
      </w:pPr>
      <w:r w:rsidRPr="00391307">
        <w:rPr>
          <w:rFonts w:hint="eastAsia"/>
          <w:b/>
          <w:szCs w:val="21"/>
        </w:rPr>
        <w:t>3.</w:t>
      </w:r>
      <w:r>
        <w:rPr>
          <w:rFonts w:hint="eastAsia"/>
          <w:b/>
          <w:szCs w:val="21"/>
        </w:rPr>
        <w:t>0</w:t>
      </w:r>
      <w:r w:rsidRPr="00391307">
        <w:rPr>
          <w:rFonts w:hint="eastAsia"/>
          <w:b/>
          <w:szCs w:val="21"/>
        </w:rPr>
        <w:t>.1</w:t>
      </w:r>
      <w:r w:rsidRPr="00391307">
        <w:rPr>
          <w:rFonts w:hint="eastAsia"/>
          <w:szCs w:val="21"/>
        </w:rPr>
        <w:t xml:space="preserve">  </w:t>
      </w:r>
      <w:bookmarkStart w:id="12" w:name="OLE_LINK7"/>
      <w:bookmarkStart w:id="13" w:name="OLE_LINK8"/>
      <w:r w:rsidR="00826659">
        <w:rPr>
          <w:rFonts w:hint="eastAsia"/>
          <w:szCs w:val="21"/>
        </w:rPr>
        <w:t>水利水电工程</w:t>
      </w:r>
      <w:bookmarkEnd w:id="12"/>
      <w:bookmarkEnd w:id="13"/>
      <w:r w:rsidRPr="00391307">
        <w:rPr>
          <w:rFonts w:hint="eastAsia"/>
          <w:szCs w:val="21"/>
        </w:rPr>
        <w:t>钢板桩</w:t>
      </w:r>
      <w:r w:rsidRPr="00391307">
        <w:rPr>
          <w:szCs w:val="21"/>
        </w:rPr>
        <w:t>围堰</w:t>
      </w:r>
      <w:r w:rsidR="00826659">
        <w:rPr>
          <w:rFonts w:hint="eastAsia"/>
          <w:szCs w:val="21"/>
        </w:rPr>
        <w:t>可</w:t>
      </w:r>
      <w:r w:rsidRPr="00391307">
        <w:rPr>
          <w:rFonts w:cs="MS Mincho" w:hint="eastAsia"/>
          <w:kern w:val="0"/>
          <w:szCs w:val="21"/>
        </w:rPr>
        <w:t>根据</w:t>
      </w:r>
      <w:r w:rsidR="00826659">
        <w:rPr>
          <w:rFonts w:cs="MS Mincho" w:hint="eastAsia"/>
          <w:kern w:val="0"/>
          <w:szCs w:val="21"/>
        </w:rPr>
        <w:t>现场地质条件、工程规模、使用要求等</w:t>
      </w:r>
      <w:r w:rsidR="007510A5">
        <w:rPr>
          <w:rFonts w:cs="MS Mincho" w:hint="eastAsia"/>
          <w:kern w:val="0"/>
          <w:szCs w:val="21"/>
        </w:rPr>
        <w:t>因素经设计计算确定采用单排钢板桩围堰或双排钢板桩围堰</w:t>
      </w:r>
      <w:r w:rsidR="00826659">
        <w:rPr>
          <w:rFonts w:cs="MS Mincho" w:hint="eastAsia"/>
          <w:kern w:val="0"/>
          <w:szCs w:val="21"/>
        </w:rPr>
        <w:t>。</w:t>
      </w:r>
    </w:p>
    <w:p w14:paraId="31DCEA45" w14:textId="5A303AFB" w:rsidR="00826659" w:rsidRDefault="00C8601B" w:rsidP="00C8601B">
      <w:pPr>
        <w:autoSpaceDE w:val="0"/>
        <w:autoSpaceDN w:val="0"/>
        <w:adjustRightInd w:val="0"/>
        <w:snapToGrid w:val="0"/>
        <w:spacing w:line="360" w:lineRule="auto"/>
        <w:jc w:val="left"/>
        <w:rPr>
          <w:szCs w:val="21"/>
        </w:rPr>
      </w:pPr>
      <w:r w:rsidRPr="00391307">
        <w:rPr>
          <w:rFonts w:hint="eastAsia"/>
          <w:b/>
          <w:szCs w:val="21"/>
        </w:rPr>
        <w:t>3.</w:t>
      </w:r>
      <w:r>
        <w:rPr>
          <w:rFonts w:hint="eastAsia"/>
          <w:b/>
          <w:szCs w:val="21"/>
        </w:rPr>
        <w:t>0</w:t>
      </w:r>
      <w:r w:rsidRPr="00391307">
        <w:rPr>
          <w:rFonts w:hint="eastAsia"/>
          <w:b/>
          <w:szCs w:val="21"/>
        </w:rPr>
        <w:t>.</w:t>
      </w:r>
      <w:r>
        <w:rPr>
          <w:rFonts w:hint="eastAsia"/>
          <w:b/>
          <w:szCs w:val="21"/>
        </w:rPr>
        <w:t>2</w:t>
      </w:r>
      <w:r w:rsidRPr="00391307">
        <w:rPr>
          <w:rFonts w:hint="eastAsia"/>
          <w:szCs w:val="21"/>
        </w:rPr>
        <w:t xml:space="preserve">  </w:t>
      </w:r>
      <w:r w:rsidR="00826659">
        <w:rPr>
          <w:rFonts w:hint="eastAsia"/>
          <w:szCs w:val="21"/>
        </w:rPr>
        <w:t>水利水电工程</w:t>
      </w:r>
      <w:r w:rsidR="00AB703E">
        <w:rPr>
          <w:rFonts w:hint="eastAsia"/>
          <w:szCs w:val="21"/>
        </w:rPr>
        <w:t>围堰</w:t>
      </w:r>
      <w:r w:rsidR="00826659">
        <w:rPr>
          <w:rFonts w:hint="eastAsia"/>
          <w:szCs w:val="21"/>
        </w:rPr>
        <w:t>用钢板桩</w:t>
      </w:r>
      <w:r w:rsidR="004247A5">
        <w:rPr>
          <w:rFonts w:hint="eastAsia"/>
          <w:szCs w:val="21"/>
        </w:rPr>
        <w:t>应</w:t>
      </w:r>
      <w:r w:rsidR="00826659">
        <w:rPr>
          <w:rFonts w:hint="eastAsia"/>
          <w:szCs w:val="21"/>
        </w:rPr>
        <w:t>为</w:t>
      </w:r>
      <w:r w:rsidR="004C7402">
        <w:rPr>
          <w:rFonts w:hint="eastAsia"/>
          <w:szCs w:val="21"/>
        </w:rPr>
        <w:t>工</w:t>
      </w:r>
      <w:r w:rsidR="004247A5">
        <w:rPr>
          <w:rFonts w:hint="eastAsia"/>
          <w:szCs w:val="21"/>
        </w:rPr>
        <w:t>厂</w:t>
      </w:r>
      <w:r w:rsidR="004C7402">
        <w:rPr>
          <w:rFonts w:hint="eastAsia"/>
          <w:szCs w:val="21"/>
        </w:rPr>
        <w:t>生产的成品型钢</w:t>
      </w:r>
      <w:r w:rsidR="00826659">
        <w:rPr>
          <w:rFonts w:hint="eastAsia"/>
          <w:szCs w:val="21"/>
        </w:rPr>
        <w:t>，可重复利用，但使用前需进行外观和尺寸</w:t>
      </w:r>
      <w:r w:rsidR="004C7402">
        <w:rPr>
          <w:rFonts w:hint="eastAsia"/>
          <w:szCs w:val="21"/>
        </w:rPr>
        <w:t>等</w:t>
      </w:r>
      <w:r w:rsidR="00826659">
        <w:rPr>
          <w:rFonts w:hint="eastAsia"/>
          <w:szCs w:val="21"/>
        </w:rPr>
        <w:t>质量检查。</w:t>
      </w:r>
    </w:p>
    <w:p w14:paraId="03141FE1" w14:textId="138F551F" w:rsidR="00826659" w:rsidRDefault="00C8601B" w:rsidP="00826659">
      <w:pPr>
        <w:autoSpaceDE w:val="0"/>
        <w:autoSpaceDN w:val="0"/>
        <w:adjustRightInd w:val="0"/>
        <w:snapToGrid w:val="0"/>
        <w:spacing w:line="360" w:lineRule="auto"/>
        <w:jc w:val="left"/>
        <w:rPr>
          <w:rFonts w:cs="MS Mincho"/>
          <w:kern w:val="0"/>
          <w:szCs w:val="21"/>
        </w:rPr>
      </w:pPr>
      <w:r w:rsidRPr="00391307">
        <w:rPr>
          <w:rFonts w:hint="eastAsia"/>
          <w:b/>
          <w:szCs w:val="21"/>
        </w:rPr>
        <w:t>3.</w:t>
      </w:r>
      <w:r>
        <w:rPr>
          <w:rFonts w:hint="eastAsia"/>
          <w:b/>
          <w:szCs w:val="21"/>
        </w:rPr>
        <w:t>0</w:t>
      </w:r>
      <w:r w:rsidRPr="00391307">
        <w:rPr>
          <w:rFonts w:hint="eastAsia"/>
          <w:b/>
          <w:szCs w:val="21"/>
        </w:rPr>
        <w:t>.</w:t>
      </w:r>
      <w:r>
        <w:rPr>
          <w:rFonts w:hint="eastAsia"/>
          <w:b/>
          <w:szCs w:val="21"/>
        </w:rPr>
        <w:t>3</w:t>
      </w:r>
      <w:r w:rsidRPr="00391307">
        <w:rPr>
          <w:rFonts w:hint="eastAsia"/>
          <w:szCs w:val="21"/>
        </w:rPr>
        <w:t xml:space="preserve">  </w:t>
      </w:r>
      <w:r w:rsidR="0052377D">
        <w:rPr>
          <w:rFonts w:hint="eastAsia"/>
          <w:szCs w:val="21"/>
        </w:rPr>
        <w:t>水利水电工程</w:t>
      </w:r>
      <w:r w:rsidR="00826659" w:rsidRPr="00391307">
        <w:rPr>
          <w:rFonts w:hint="eastAsia"/>
          <w:szCs w:val="21"/>
        </w:rPr>
        <w:t>钢板桩</w:t>
      </w:r>
      <w:r w:rsidR="00826659" w:rsidRPr="00391307">
        <w:rPr>
          <w:szCs w:val="21"/>
        </w:rPr>
        <w:t>围堰</w:t>
      </w:r>
      <w:r w:rsidR="00826659">
        <w:rPr>
          <w:rFonts w:hint="eastAsia"/>
          <w:szCs w:val="21"/>
        </w:rPr>
        <w:t>的设计与施工</w:t>
      </w:r>
      <w:r w:rsidR="00826659" w:rsidRPr="00391307">
        <w:rPr>
          <w:rFonts w:cs="宋体" w:hint="eastAsia"/>
          <w:kern w:val="0"/>
          <w:szCs w:val="21"/>
        </w:rPr>
        <w:t>应</w:t>
      </w:r>
      <w:r w:rsidR="00826659">
        <w:rPr>
          <w:rFonts w:cs="MS Mincho" w:hint="eastAsia"/>
          <w:kern w:val="0"/>
          <w:szCs w:val="21"/>
        </w:rPr>
        <w:t>具有下列资料：</w:t>
      </w:r>
    </w:p>
    <w:p w14:paraId="3617A0CE" w14:textId="1CA5994A" w:rsidR="00C8601B" w:rsidRDefault="00826659" w:rsidP="00C8601B">
      <w:pPr>
        <w:autoSpaceDE w:val="0"/>
        <w:autoSpaceDN w:val="0"/>
        <w:adjustRightInd w:val="0"/>
        <w:snapToGrid w:val="0"/>
        <w:spacing w:line="360" w:lineRule="auto"/>
        <w:jc w:val="left"/>
        <w:rPr>
          <w:rFonts w:cs="MS Mincho"/>
          <w:kern w:val="0"/>
          <w:szCs w:val="21"/>
        </w:rPr>
      </w:pPr>
      <w:r>
        <w:rPr>
          <w:rFonts w:cs="MS Mincho" w:hint="eastAsia"/>
          <w:kern w:val="0"/>
          <w:szCs w:val="21"/>
        </w:rPr>
        <w:t xml:space="preserve">    1  </w:t>
      </w:r>
      <w:r>
        <w:rPr>
          <w:rFonts w:cs="MS Mincho" w:hint="eastAsia"/>
          <w:kern w:val="0"/>
          <w:szCs w:val="21"/>
        </w:rPr>
        <w:t>水文、气象、地质、环境和水深</w:t>
      </w:r>
      <w:r w:rsidR="00F84219">
        <w:rPr>
          <w:rFonts w:cs="MS Mincho" w:hint="eastAsia"/>
          <w:kern w:val="0"/>
          <w:szCs w:val="21"/>
        </w:rPr>
        <w:t>等</w:t>
      </w:r>
      <w:r>
        <w:rPr>
          <w:rFonts w:cs="MS Mincho" w:hint="eastAsia"/>
          <w:kern w:val="0"/>
          <w:szCs w:val="21"/>
        </w:rPr>
        <w:t>资料；</w:t>
      </w:r>
    </w:p>
    <w:p w14:paraId="4380BCCE" w14:textId="3CE36082" w:rsidR="00826659" w:rsidRDefault="00826659" w:rsidP="00C8601B">
      <w:pPr>
        <w:autoSpaceDE w:val="0"/>
        <w:autoSpaceDN w:val="0"/>
        <w:adjustRightInd w:val="0"/>
        <w:snapToGrid w:val="0"/>
        <w:spacing w:line="360" w:lineRule="auto"/>
        <w:jc w:val="left"/>
        <w:rPr>
          <w:rFonts w:cs="MS Mincho"/>
          <w:kern w:val="0"/>
          <w:szCs w:val="21"/>
        </w:rPr>
      </w:pPr>
      <w:r>
        <w:rPr>
          <w:rFonts w:cs="MS Mincho" w:hint="eastAsia"/>
          <w:kern w:val="0"/>
          <w:szCs w:val="21"/>
        </w:rPr>
        <w:t xml:space="preserve">    2  </w:t>
      </w:r>
      <w:r>
        <w:rPr>
          <w:rFonts w:cs="MS Mincho" w:hint="eastAsia"/>
          <w:kern w:val="0"/>
          <w:szCs w:val="21"/>
        </w:rPr>
        <w:t>有碍沉桩的障碍物</w:t>
      </w:r>
      <w:r w:rsidR="004C7402" w:rsidRPr="004C7402">
        <w:rPr>
          <w:rFonts w:cs="MS Mincho" w:hint="eastAsia"/>
          <w:kern w:val="0"/>
          <w:szCs w:val="21"/>
        </w:rPr>
        <w:t>摸</w:t>
      </w:r>
      <w:r w:rsidR="004C7402">
        <w:rPr>
          <w:rFonts w:cs="MS Mincho" w:hint="eastAsia"/>
          <w:kern w:val="0"/>
          <w:szCs w:val="21"/>
        </w:rPr>
        <w:t>探资料</w:t>
      </w:r>
      <w:r w:rsidR="00F84219">
        <w:rPr>
          <w:rFonts w:cs="MS Mincho" w:hint="eastAsia"/>
          <w:kern w:val="0"/>
          <w:szCs w:val="21"/>
        </w:rPr>
        <w:t>；</w:t>
      </w:r>
    </w:p>
    <w:p w14:paraId="3CD7FDA2" w14:textId="79FA3B48" w:rsidR="004C7402" w:rsidRPr="004C7402" w:rsidRDefault="004C7402" w:rsidP="00C8601B">
      <w:pPr>
        <w:autoSpaceDE w:val="0"/>
        <w:autoSpaceDN w:val="0"/>
        <w:adjustRightInd w:val="0"/>
        <w:snapToGrid w:val="0"/>
        <w:spacing w:line="360" w:lineRule="auto"/>
        <w:jc w:val="left"/>
        <w:rPr>
          <w:rFonts w:cs="MS Mincho"/>
          <w:kern w:val="0"/>
          <w:szCs w:val="21"/>
        </w:rPr>
      </w:pPr>
      <w:r>
        <w:rPr>
          <w:rFonts w:cs="MS Mincho" w:hint="eastAsia"/>
          <w:kern w:val="0"/>
          <w:szCs w:val="21"/>
        </w:rPr>
        <w:t xml:space="preserve">    3  </w:t>
      </w:r>
      <w:r>
        <w:rPr>
          <w:rFonts w:cs="MS Mincho" w:hint="eastAsia"/>
          <w:kern w:val="0"/>
          <w:szCs w:val="21"/>
        </w:rPr>
        <w:t>主要施工设备资料</w:t>
      </w:r>
      <w:r w:rsidR="00F84219">
        <w:rPr>
          <w:rFonts w:cs="MS Mincho" w:hint="eastAsia"/>
          <w:kern w:val="0"/>
          <w:szCs w:val="21"/>
        </w:rPr>
        <w:t>。</w:t>
      </w:r>
    </w:p>
    <w:p w14:paraId="4529FEAD" w14:textId="77777777" w:rsidR="00C8601B" w:rsidRDefault="00C8601B" w:rsidP="00C8601B">
      <w:pPr>
        <w:autoSpaceDE w:val="0"/>
        <w:autoSpaceDN w:val="0"/>
        <w:adjustRightInd w:val="0"/>
        <w:snapToGrid w:val="0"/>
        <w:spacing w:line="360" w:lineRule="auto"/>
        <w:jc w:val="left"/>
        <w:rPr>
          <w:rFonts w:cs="MS Mincho"/>
          <w:kern w:val="0"/>
          <w:szCs w:val="21"/>
        </w:rPr>
      </w:pPr>
      <w:r w:rsidRPr="00391307">
        <w:rPr>
          <w:rFonts w:hint="eastAsia"/>
          <w:b/>
          <w:szCs w:val="21"/>
        </w:rPr>
        <w:t>3.</w:t>
      </w:r>
      <w:r>
        <w:rPr>
          <w:rFonts w:hint="eastAsia"/>
          <w:b/>
          <w:szCs w:val="21"/>
        </w:rPr>
        <w:t>0</w:t>
      </w:r>
      <w:r w:rsidRPr="00391307">
        <w:rPr>
          <w:rFonts w:hint="eastAsia"/>
          <w:b/>
          <w:szCs w:val="21"/>
        </w:rPr>
        <w:t>.</w:t>
      </w:r>
      <w:r>
        <w:rPr>
          <w:rFonts w:hint="eastAsia"/>
          <w:b/>
          <w:szCs w:val="21"/>
        </w:rPr>
        <w:t>4</w:t>
      </w:r>
      <w:r w:rsidRPr="00391307">
        <w:rPr>
          <w:rFonts w:hint="eastAsia"/>
          <w:szCs w:val="21"/>
        </w:rPr>
        <w:t xml:space="preserve">  </w:t>
      </w:r>
      <w:r w:rsidR="0052377D">
        <w:rPr>
          <w:rFonts w:hint="eastAsia"/>
          <w:szCs w:val="21"/>
        </w:rPr>
        <w:t>水利水电工程</w:t>
      </w:r>
      <w:r w:rsidRPr="00391307">
        <w:rPr>
          <w:rFonts w:hint="eastAsia"/>
          <w:szCs w:val="21"/>
        </w:rPr>
        <w:t>钢板桩</w:t>
      </w:r>
      <w:r w:rsidRPr="00391307">
        <w:rPr>
          <w:szCs w:val="21"/>
        </w:rPr>
        <w:t>围堰</w:t>
      </w:r>
      <w:r w:rsidR="004C7402">
        <w:rPr>
          <w:rFonts w:cs="宋体" w:hint="eastAsia"/>
          <w:kern w:val="0"/>
          <w:szCs w:val="21"/>
        </w:rPr>
        <w:t>除需满足稳定要求外，还需满足渗流</w:t>
      </w:r>
      <w:r w:rsidR="007510A5">
        <w:rPr>
          <w:rFonts w:cs="宋体" w:hint="eastAsia"/>
          <w:kern w:val="0"/>
          <w:szCs w:val="21"/>
        </w:rPr>
        <w:t>稳定</w:t>
      </w:r>
      <w:r w:rsidR="004C7402">
        <w:rPr>
          <w:rFonts w:cs="宋体" w:hint="eastAsia"/>
          <w:kern w:val="0"/>
          <w:szCs w:val="21"/>
        </w:rPr>
        <w:t>要求。</w:t>
      </w:r>
    </w:p>
    <w:p w14:paraId="771C0FFB" w14:textId="7CC1311E" w:rsidR="004C7402" w:rsidRDefault="004C7402" w:rsidP="004C7402">
      <w:pPr>
        <w:autoSpaceDE w:val="0"/>
        <w:autoSpaceDN w:val="0"/>
        <w:adjustRightInd w:val="0"/>
        <w:snapToGrid w:val="0"/>
        <w:spacing w:line="360" w:lineRule="auto"/>
        <w:jc w:val="left"/>
        <w:rPr>
          <w:rFonts w:cs="MS Mincho"/>
          <w:kern w:val="0"/>
          <w:szCs w:val="21"/>
        </w:rPr>
      </w:pPr>
      <w:r w:rsidRPr="00391307">
        <w:rPr>
          <w:rFonts w:hint="eastAsia"/>
          <w:b/>
          <w:szCs w:val="21"/>
        </w:rPr>
        <w:t>3.</w:t>
      </w:r>
      <w:r>
        <w:rPr>
          <w:rFonts w:hint="eastAsia"/>
          <w:b/>
          <w:szCs w:val="21"/>
        </w:rPr>
        <w:t>0</w:t>
      </w:r>
      <w:r w:rsidRPr="00391307">
        <w:rPr>
          <w:rFonts w:hint="eastAsia"/>
          <w:b/>
          <w:szCs w:val="21"/>
        </w:rPr>
        <w:t>.</w:t>
      </w:r>
      <w:r>
        <w:rPr>
          <w:rFonts w:hint="eastAsia"/>
          <w:b/>
          <w:szCs w:val="21"/>
        </w:rPr>
        <w:t>5</w:t>
      </w:r>
      <w:r w:rsidRPr="00391307">
        <w:rPr>
          <w:rFonts w:hint="eastAsia"/>
          <w:szCs w:val="21"/>
        </w:rPr>
        <w:t xml:space="preserve">  </w:t>
      </w:r>
      <w:r>
        <w:rPr>
          <w:rFonts w:hint="eastAsia"/>
          <w:szCs w:val="21"/>
        </w:rPr>
        <w:t>主体建筑物施工完成后，</w:t>
      </w:r>
      <w:r w:rsidRPr="00391307">
        <w:rPr>
          <w:rFonts w:hint="eastAsia"/>
          <w:szCs w:val="21"/>
        </w:rPr>
        <w:t>钢板桩</w:t>
      </w:r>
      <w:r w:rsidRPr="00391307">
        <w:rPr>
          <w:szCs w:val="21"/>
        </w:rPr>
        <w:t>围堰</w:t>
      </w:r>
      <w:r w:rsidR="0052377D">
        <w:rPr>
          <w:rFonts w:cs="宋体" w:hint="eastAsia"/>
          <w:kern w:val="0"/>
          <w:szCs w:val="21"/>
        </w:rPr>
        <w:t>应</w:t>
      </w:r>
      <w:r>
        <w:rPr>
          <w:rFonts w:cs="宋体" w:hint="eastAsia"/>
          <w:kern w:val="0"/>
          <w:szCs w:val="21"/>
        </w:rPr>
        <w:t>按要求进行拆除，并完成河道恢复。</w:t>
      </w:r>
    </w:p>
    <w:p w14:paraId="0A9E07EC" w14:textId="77777777" w:rsidR="00C8601B" w:rsidRPr="00C223FC" w:rsidRDefault="00C8601B" w:rsidP="00E37B59">
      <w:pPr>
        <w:autoSpaceDE w:val="0"/>
        <w:autoSpaceDN w:val="0"/>
        <w:adjustRightInd w:val="0"/>
        <w:snapToGrid w:val="0"/>
        <w:spacing w:line="360" w:lineRule="auto"/>
        <w:jc w:val="left"/>
        <w:rPr>
          <w:rFonts w:cs="MS Mincho"/>
          <w:kern w:val="0"/>
          <w:szCs w:val="21"/>
        </w:rPr>
      </w:pPr>
    </w:p>
    <w:p w14:paraId="6BA2A666" w14:textId="77777777" w:rsidR="00B934AB" w:rsidRPr="00391307" w:rsidRDefault="00B934AB" w:rsidP="00243F5B">
      <w:pPr>
        <w:widowControl/>
        <w:adjustRightInd w:val="0"/>
        <w:snapToGrid w:val="0"/>
        <w:spacing w:line="360" w:lineRule="auto"/>
        <w:ind w:rightChars="-27" w:right="-57"/>
        <w:jc w:val="left"/>
        <w:rPr>
          <w:szCs w:val="21"/>
        </w:rPr>
      </w:pPr>
    </w:p>
    <w:p w14:paraId="59D683B3" w14:textId="77777777" w:rsidR="008978D9" w:rsidRPr="00391307" w:rsidRDefault="00BE6A21" w:rsidP="00826659">
      <w:pPr>
        <w:pStyle w:val="1"/>
        <w:spacing w:before="312" w:afterLines="100" w:after="312"/>
        <w:rPr>
          <w:szCs w:val="21"/>
        </w:rPr>
        <w:sectPr w:rsidR="008978D9" w:rsidRPr="00391307" w:rsidSect="003D31D1">
          <w:pgSz w:w="11906" w:h="16838"/>
          <w:pgMar w:top="1440" w:right="1800" w:bottom="1440" w:left="1800" w:header="851" w:footer="992" w:gutter="0"/>
          <w:cols w:space="720"/>
          <w:docGrid w:type="lines" w:linePitch="312"/>
        </w:sectPr>
      </w:pPr>
      <w:r w:rsidRPr="00391307">
        <w:rPr>
          <w:b w:val="0"/>
          <w:sz w:val="21"/>
          <w:szCs w:val="21"/>
        </w:rPr>
        <w:br w:type="page"/>
      </w:r>
      <w:bookmarkStart w:id="14" w:name="_Toc514822205"/>
      <w:bookmarkStart w:id="15" w:name="_Toc514822215"/>
    </w:p>
    <w:p w14:paraId="1587528E" w14:textId="77777777" w:rsidR="007635A7" w:rsidRPr="00391307" w:rsidRDefault="001F43B4" w:rsidP="00826659">
      <w:pPr>
        <w:pStyle w:val="1"/>
        <w:spacing w:before="312" w:afterLines="100" w:after="312"/>
        <w:rPr>
          <w:kern w:val="2"/>
          <w:szCs w:val="28"/>
        </w:rPr>
      </w:pPr>
      <w:bookmarkStart w:id="16" w:name="_Toc524421373"/>
      <w:bookmarkStart w:id="17" w:name="_Toc530386114"/>
      <w:bookmarkEnd w:id="14"/>
      <w:r>
        <w:rPr>
          <w:rFonts w:hint="eastAsia"/>
          <w:kern w:val="2"/>
          <w:szCs w:val="28"/>
        </w:rPr>
        <w:lastRenderedPageBreak/>
        <w:t>4</w:t>
      </w:r>
      <w:r w:rsidR="007635A7" w:rsidRPr="00391307">
        <w:rPr>
          <w:rFonts w:hint="eastAsia"/>
          <w:kern w:val="2"/>
          <w:szCs w:val="28"/>
        </w:rPr>
        <w:t xml:space="preserve"> </w:t>
      </w:r>
      <w:r w:rsidR="00DD4266" w:rsidRPr="00391307">
        <w:rPr>
          <w:rFonts w:hint="eastAsia"/>
          <w:kern w:val="2"/>
          <w:szCs w:val="28"/>
        </w:rPr>
        <w:t xml:space="preserve"> </w:t>
      </w:r>
      <w:r w:rsidR="007635A7" w:rsidRPr="00391307">
        <w:rPr>
          <w:rFonts w:hint="eastAsia"/>
          <w:kern w:val="2"/>
          <w:szCs w:val="28"/>
        </w:rPr>
        <w:t>钢板桩围堰设计</w:t>
      </w:r>
      <w:bookmarkEnd w:id="16"/>
      <w:bookmarkEnd w:id="17"/>
    </w:p>
    <w:p w14:paraId="0376D3FA" w14:textId="77777777" w:rsidR="007635A7" w:rsidRPr="00391307" w:rsidRDefault="001F43B4" w:rsidP="007635A7">
      <w:pPr>
        <w:pStyle w:val="2"/>
        <w:spacing w:before="312" w:after="312"/>
        <w:rPr>
          <w:rFonts w:ascii="Times New Roman" w:hAnsi="Times New Roman"/>
          <w:bCs w:val="0"/>
        </w:rPr>
      </w:pPr>
      <w:bookmarkStart w:id="18" w:name="_Toc514822206"/>
      <w:bookmarkStart w:id="19" w:name="_Toc524421374"/>
      <w:bookmarkStart w:id="20" w:name="_Toc530386115"/>
      <w:r>
        <w:rPr>
          <w:rFonts w:ascii="Times New Roman" w:hAnsi="Times New Roman" w:hint="eastAsia"/>
          <w:bCs w:val="0"/>
        </w:rPr>
        <w:t>4</w:t>
      </w:r>
      <w:r w:rsidR="007635A7" w:rsidRPr="00391307">
        <w:rPr>
          <w:rFonts w:ascii="Times New Roman" w:hAnsi="Times New Roman" w:hint="eastAsia"/>
          <w:bCs w:val="0"/>
        </w:rPr>
        <w:t xml:space="preserve">.1 </w:t>
      </w:r>
      <w:r w:rsidR="00DD4266" w:rsidRPr="00391307">
        <w:rPr>
          <w:rFonts w:ascii="Times New Roman" w:hAnsi="Times New Roman" w:hint="eastAsia"/>
          <w:bCs w:val="0"/>
        </w:rPr>
        <w:t xml:space="preserve"> </w:t>
      </w:r>
      <w:r w:rsidR="007635A7" w:rsidRPr="00391307">
        <w:rPr>
          <w:rFonts w:ascii="Times New Roman" w:hAnsi="Times New Roman" w:hint="eastAsia"/>
          <w:bCs w:val="0"/>
        </w:rPr>
        <w:t>设计</w:t>
      </w:r>
      <w:r w:rsidR="007635A7" w:rsidRPr="00391307">
        <w:rPr>
          <w:rFonts w:ascii="Times New Roman" w:hAnsi="Times New Roman"/>
          <w:bCs w:val="0"/>
        </w:rPr>
        <w:t>标准</w:t>
      </w:r>
      <w:bookmarkEnd w:id="18"/>
      <w:bookmarkEnd w:id="19"/>
      <w:bookmarkEnd w:id="20"/>
    </w:p>
    <w:p w14:paraId="00AECEC1" w14:textId="7BEBBD3E" w:rsidR="007635A7" w:rsidRPr="00391307" w:rsidRDefault="001F43B4" w:rsidP="007635A7">
      <w:pPr>
        <w:autoSpaceDE w:val="0"/>
        <w:autoSpaceDN w:val="0"/>
        <w:adjustRightInd w:val="0"/>
        <w:snapToGrid w:val="0"/>
        <w:spacing w:line="360" w:lineRule="auto"/>
        <w:jc w:val="left"/>
        <w:rPr>
          <w:rFonts w:cs="MS Mincho"/>
          <w:kern w:val="0"/>
          <w:szCs w:val="21"/>
        </w:rPr>
      </w:pPr>
      <w:r>
        <w:rPr>
          <w:rFonts w:hint="eastAsia"/>
          <w:b/>
          <w:szCs w:val="21"/>
        </w:rPr>
        <w:t>4.1</w:t>
      </w:r>
      <w:r w:rsidR="007635A7" w:rsidRPr="00391307">
        <w:rPr>
          <w:rFonts w:hint="eastAsia"/>
          <w:b/>
          <w:szCs w:val="21"/>
        </w:rPr>
        <w:t>.1</w:t>
      </w:r>
      <w:r w:rsidR="007635A7" w:rsidRPr="00391307">
        <w:rPr>
          <w:rFonts w:hint="eastAsia"/>
          <w:szCs w:val="21"/>
        </w:rPr>
        <w:t xml:space="preserve"> </w:t>
      </w:r>
      <w:r w:rsidR="00DD4266" w:rsidRPr="00391307">
        <w:rPr>
          <w:rFonts w:hint="eastAsia"/>
          <w:szCs w:val="21"/>
        </w:rPr>
        <w:t xml:space="preserve"> </w:t>
      </w:r>
      <w:r w:rsidR="007635A7" w:rsidRPr="00391307">
        <w:rPr>
          <w:rFonts w:hint="eastAsia"/>
          <w:szCs w:val="21"/>
        </w:rPr>
        <w:t>钢板桩</w:t>
      </w:r>
      <w:r w:rsidR="007635A7" w:rsidRPr="00391307">
        <w:rPr>
          <w:szCs w:val="21"/>
        </w:rPr>
        <w:t>围堰</w:t>
      </w:r>
      <w:r w:rsidR="007635A7" w:rsidRPr="00391307">
        <w:rPr>
          <w:rFonts w:cs="宋体" w:hint="eastAsia"/>
          <w:kern w:val="0"/>
          <w:szCs w:val="21"/>
        </w:rPr>
        <w:t>应</w:t>
      </w:r>
      <w:r w:rsidR="007635A7" w:rsidRPr="00391307">
        <w:rPr>
          <w:rFonts w:cs="MS Mincho" w:hint="eastAsia"/>
          <w:kern w:val="0"/>
          <w:szCs w:val="21"/>
        </w:rPr>
        <w:t>根据其保</w:t>
      </w:r>
      <w:r w:rsidR="007635A7" w:rsidRPr="00391307">
        <w:rPr>
          <w:rFonts w:cs="宋体" w:hint="eastAsia"/>
          <w:kern w:val="0"/>
          <w:szCs w:val="21"/>
        </w:rPr>
        <w:t>护对</w:t>
      </w:r>
      <w:r w:rsidR="007635A7" w:rsidRPr="00391307">
        <w:rPr>
          <w:rFonts w:cs="MS Mincho" w:hint="eastAsia"/>
          <w:kern w:val="0"/>
          <w:szCs w:val="21"/>
        </w:rPr>
        <w:t>象、失事后果、使用年限和</w:t>
      </w:r>
      <w:r w:rsidR="007635A7" w:rsidRPr="00391307">
        <w:rPr>
          <w:szCs w:val="21"/>
        </w:rPr>
        <w:t>围堰</w:t>
      </w:r>
      <w:r w:rsidR="007635A7" w:rsidRPr="00391307">
        <w:rPr>
          <w:rFonts w:cs="HiddenHorzOCR" w:hint="eastAsia"/>
          <w:kern w:val="0"/>
          <w:szCs w:val="21"/>
        </w:rPr>
        <w:t>工程</w:t>
      </w:r>
      <w:r w:rsidR="007635A7" w:rsidRPr="00391307">
        <w:rPr>
          <w:rFonts w:cs="宋体" w:hint="eastAsia"/>
          <w:kern w:val="0"/>
          <w:szCs w:val="21"/>
        </w:rPr>
        <w:t>规</w:t>
      </w:r>
      <w:r w:rsidR="007635A7" w:rsidRPr="00391307">
        <w:rPr>
          <w:rFonts w:cs="MS Mincho" w:hint="eastAsia"/>
          <w:kern w:val="0"/>
          <w:szCs w:val="21"/>
        </w:rPr>
        <w:t>模划分为</w:t>
      </w:r>
      <w:r w:rsidR="007635A7" w:rsidRPr="00391307">
        <w:rPr>
          <w:rFonts w:cs="MS Mincho"/>
          <w:kern w:val="0"/>
          <w:szCs w:val="21"/>
        </w:rPr>
        <w:t>3~5</w:t>
      </w:r>
      <w:r w:rsidR="007635A7" w:rsidRPr="00391307">
        <w:rPr>
          <w:rFonts w:cs="MS Mincho" w:hint="eastAsia"/>
          <w:kern w:val="0"/>
          <w:szCs w:val="21"/>
        </w:rPr>
        <w:t>级，应符合</w:t>
      </w:r>
      <w:r w:rsidR="0052377D">
        <w:rPr>
          <w:rFonts w:hint="eastAsia"/>
          <w:bCs/>
          <w:szCs w:val="21"/>
        </w:rPr>
        <w:t>《水利水电工程等级划分及洪水标准</w:t>
      </w:r>
      <w:r w:rsidR="0052377D" w:rsidRPr="00391307">
        <w:rPr>
          <w:rFonts w:hint="eastAsia"/>
          <w:bCs/>
          <w:szCs w:val="21"/>
        </w:rPr>
        <w:t>》</w:t>
      </w:r>
      <w:r w:rsidR="007635A7" w:rsidRPr="00391307">
        <w:rPr>
          <w:rFonts w:cs="MS Mincho"/>
          <w:kern w:val="0"/>
          <w:szCs w:val="21"/>
        </w:rPr>
        <w:t>SL 252-2</w:t>
      </w:r>
      <w:r w:rsidR="007635A7" w:rsidRPr="00391307">
        <w:rPr>
          <w:szCs w:val="21"/>
        </w:rPr>
        <w:t>017</w:t>
      </w:r>
      <w:r w:rsidR="007635A7" w:rsidRPr="00391307">
        <w:rPr>
          <w:rFonts w:hint="eastAsia"/>
          <w:szCs w:val="21"/>
        </w:rPr>
        <w:t>的有关规定</w:t>
      </w:r>
      <w:r w:rsidR="000F084C" w:rsidRPr="00391307">
        <w:rPr>
          <w:rFonts w:hint="eastAsia"/>
          <w:szCs w:val="21"/>
        </w:rPr>
        <w:t>，具体划分见</w:t>
      </w:r>
      <w:r w:rsidR="000F084C" w:rsidRPr="00391307">
        <w:rPr>
          <w:szCs w:val="21"/>
        </w:rPr>
        <w:t>SL 252-2017</w:t>
      </w:r>
      <w:r w:rsidR="000F084C" w:rsidRPr="00391307">
        <w:rPr>
          <w:rFonts w:hint="eastAsia"/>
          <w:szCs w:val="21"/>
        </w:rPr>
        <w:t>中表</w:t>
      </w:r>
      <w:r w:rsidR="000F084C" w:rsidRPr="00391307">
        <w:rPr>
          <w:szCs w:val="21"/>
        </w:rPr>
        <w:t>4. 8. 1</w:t>
      </w:r>
      <w:r w:rsidR="000F084C" w:rsidRPr="00391307">
        <w:rPr>
          <w:rFonts w:hint="eastAsia"/>
          <w:szCs w:val="21"/>
        </w:rPr>
        <w:t>。当指标分属不同级别时，应以其中最高级别为准，但列为</w:t>
      </w:r>
      <w:r w:rsidR="000F084C" w:rsidRPr="00391307">
        <w:rPr>
          <w:szCs w:val="21"/>
        </w:rPr>
        <w:t>3</w:t>
      </w:r>
      <w:r w:rsidR="000F084C" w:rsidRPr="00391307">
        <w:rPr>
          <w:rFonts w:hint="eastAsia"/>
          <w:szCs w:val="21"/>
        </w:rPr>
        <w:t>级导流建筑物时，至少应有两项指标符合要求。</w:t>
      </w:r>
      <w:r w:rsidR="0052377D" w:rsidRPr="00391307">
        <w:rPr>
          <w:rFonts w:hint="eastAsia"/>
          <w:szCs w:val="21"/>
        </w:rPr>
        <w:t>对过水</w:t>
      </w:r>
      <w:r w:rsidR="0052377D" w:rsidRPr="00391307">
        <w:rPr>
          <w:szCs w:val="21"/>
        </w:rPr>
        <w:t>围堰</w:t>
      </w:r>
      <w:r w:rsidR="0052377D" w:rsidRPr="00391307">
        <w:rPr>
          <w:rFonts w:hint="eastAsia"/>
          <w:szCs w:val="21"/>
        </w:rPr>
        <w:t>各项指标应</w:t>
      </w:r>
      <w:r w:rsidR="0052377D">
        <w:rPr>
          <w:rFonts w:hint="eastAsia"/>
          <w:szCs w:val="21"/>
        </w:rPr>
        <w:t>在</w:t>
      </w:r>
      <w:r w:rsidR="0052377D" w:rsidRPr="00391307">
        <w:rPr>
          <w:szCs w:val="21"/>
        </w:rPr>
        <w:t>SL 252-2017</w:t>
      </w:r>
      <w:r w:rsidR="0052377D" w:rsidRPr="00391307">
        <w:rPr>
          <w:rFonts w:hint="eastAsia"/>
          <w:szCs w:val="21"/>
        </w:rPr>
        <w:t>表</w:t>
      </w:r>
      <w:r w:rsidR="0052377D" w:rsidRPr="00391307">
        <w:rPr>
          <w:szCs w:val="21"/>
        </w:rPr>
        <w:t>4. 8. 1</w:t>
      </w:r>
      <w:r w:rsidR="0052377D">
        <w:rPr>
          <w:rFonts w:hint="eastAsia"/>
          <w:szCs w:val="21"/>
        </w:rPr>
        <w:t>中选取</w:t>
      </w:r>
      <w:r w:rsidR="0052377D" w:rsidRPr="00391307">
        <w:rPr>
          <w:rFonts w:hint="eastAsia"/>
          <w:szCs w:val="21"/>
        </w:rPr>
        <w:t>挡水期工况</w:t>
      </w:r>
      <w:r w:rsidR="0052377D">
        <w:rPr>
          <w:rFonts w:hint="eastAsia"/>
          <w:szCs w:val="21"/>
        </w:rPr>
        <w:t>指标</w:t>
      </w:r>
      <w:r w:rsidR="0052377D" w:rsidRPr="00391307">
        <w:rPr>
          <w:rFonts w:hint="eastAsia"/>
          <w:szCs w:val="21"/>
        </w:rPr>
        <w:t>。</w:t>
      </w:r>
    </w:p>
    <w:p w14:paraId="4D3E66AE" w14:textId="77777777" w:rsidR="007635A7" w:rsidRPr="00391307" w:rsidRDefault="001F43B4" w:rsidP="007635A7">
      <w:pPr>
        <w:autoSpaceDE w:val="0"/>
        <w:autoSpaceDN w:val="0"/>
        <w:adjustRightInd w:val="0"/>
        <w:snapToGrid w:val="0"/>
        <w:spacing w:line="360" w:lineRule="auto"/>
        <w:jc w:val="left"/>
        <w:rPr>
          <w:rFonts w:cs="MS Mincho"/>
          <w:kern w:val="0"/>
          <w:szCs w:val="21"/>
        </w:rPr>
      </w:pPr>
      <w:r>
        <w:rPr>
          <w:rFonts w:hint="eastAsia"/>
          <w:b/>
          <w:szCs w:val="21"/>
        </w:rPr>
        <w:t>4.1</w:t>
      </w:r>
      <w:r w:rsidR="007635A7" w:rsidRPr="00391307">
        <w:rPr>
          <w:rFonts w:hint="eastAsia"/>
          <w:b/>
          <w:szCs w:val="21"/>
        </w:rPr>
        <w:t>.2</w:t>
      </w:r>
      <w:r w:rsidR="007635A7" w:rsidRPr="00391307">
        <w:rPr>
          <w:rFonts w:hint="eastAsia"/>
          <w:szCs w:val="21"/>
        </w:rPr>
        <w:t xml:space="preserve"> </w:t>
      </w:r>
      <w:r w:rsidR="00DD4266" w:rsidRPr="00391307">
        <w:rPr>
          <w:rFonts w:hint="eastAsia"/>
          <w:szCs w:val="21"/>
        </w:rPr>
        <w:t xml:space="preserve"> </w:t>
      </w:r>
      <w:r w:rsidR="007635A7" w:rsidRPr="00391307">
        <w:rPr>
          <w:rFonts w:hint="eastAsia"/>
          <w:szCs w:val="21"/>
        </w:rPr>
        <w:t>钢板桩</w:t>
      </w:r>
      <w:r w:rsidR="007635A7" w:rsidRPr="00391307">
        <w:rPr>
          <w:szCs w:val="21"/>
        </w:rPr>
        <w:t>围堰</w:t>
      </w:r>
      <w:r w:rsidR="007635A7" w:rsidRPr="00391307">
        <w:rPr>
          <w:rFonts w:hint="eastAsia"/>
          <w:szCs w:val="21"/>
        </w:rPr>
        <w:t>设计洪水标准应符合</w:t>
      </w:r>
      <w:r w:rsidR="007635A7" w:rsidRPr="00391307">
        <w:rPr>
          <w:szCs w:val="21"/>
        </w:rPr>
        <w:t>SL 252-2017</w:t>
      </w:r>
      <w:r w:rsidR="007635A7" w:rsidRPr="00391307">
        <w:rPr>
          <w:rFonts w:hint="eastAsia"/>
          <w:szCs w:val="21"/>
        </w:rPr>
        <w:t>的有关规定</w:t>
      </w:r>
      <w:r w:rsidR="000F084C" w:rsidRPr="00391307">
        <w:rPr>
          <w:rFonts w:hint="eastAsia"/>
          <w:szCs w:val="21"/>
        </w:rPr>
        <w:t>，建筑物结构类型参照土石结构，在</w:t>
      </w:r>
      <w:r w:rsidR="000F084C" w:rsidRPr="00391307">
        <w:rPr>
          <w:szCs w:val="21"/>
        </w:rPr>
        <w:t>SL 252-2017</w:t>
      </w:r>
      <w:r w:rsidR="000F084C" w:rsidRPr="00391307">
        <w:rPr>
          <w:rFonts w:hint="eastAsia"/>
          <w:szCs w:val="21"/>
        </w:rPr>
        <w:t>中表</w:t>
      </w:r>
      <w:r w:rsidR="000F084C" w:rsidRPr="00391307">
        <w:rPr>
          <w:szCs w:val="21"/>
        </w:rPr>
        <w:t>5.6.1</w:t>
      </w:r>
      <w:r w:rsidR="000F084C" w:rsidRPr="00391307">
        <w:rPr>
          <w:rFonts w:hint="eastAsia"/>
          <w:szCs w:val="21"/>
        </w:rPr>
        <w:t>的规定幅度内选择。</w:t>
      </w:r>
      <w:r w:rsidR="007635A7" w:rsidRPr="00391307">
        <w:rPr>
          <w:rFonts w:hint="eastAsia"/>
          <w:szCs w:val="21"/>
        </w:rPr>
        <w:t>对</w:t>
      </w:r>
      <w:r w:rsidR="007635A7" w:rsidRPr="00391307">
        <w:rPr>
          <w:szCs w:val="21"/>
        </w:rPr>
        <w:t>围堰级别为</w:t>
      </w:r>
      <w:r w:rsidR="007635A7" w:rsidRPr="00391307">
        <w:rPr>
          <w:rFonts w:hint="eastAsia"/>
          <w:szCs w:val="21"/>
        </w:rPr>
        <w:t>3</w:t>
      </w:r>
      <w:r w:rsidR="007635A7" w:rsidRPr="00391307">
        <w:rPr>
          <w:rFonts w:hint="eastAsia"/>
          <w:szCs w:val="21"/>
        </w:rPr>
        <w:t>级且失事后果严重时，应考虑发生超标准洪水时的应急措施。</w:t>
      </w:r>
      <w:r w:rsidR="000F084C" w:rsidRPr="00391307">
        <w:rPr>
          <w:rFonts w:hint="eastAsia"/>
          <w:szCs w:val="21"/>
        </w:rPr>
        <w:t>同一导流分期各</w:t>
      </w:r>
      <w:r w:rsidR="000F084C" w:rsidRPr="00391307">
        <w:rPr>
          <w:szCs w:val="21"/>
        </w:rPr>
        <w:t>围堰</w:t>
      </w:r>
      <w:r w:rsidR="000F084C" w:rsidRPr="00391307">
        <w:rPr>
          <w:rFonts w:hint="eastAsia"/>
          <w:szCs w:val="21"/>
        </w:rPr>
        <w:t>的洪水标准应相同，与主要挡水建筑物的洪水标准一致。</w:t>
      </w:r>
    </w:p>
    <w:p w14:paraId="6DF5ED43" w14:textId="77777777" w:rsidR="007635A7" w:rsidRPr="00391307" w:rsidRDefault="001F43B4" w:rsidP="007635A7">
      <w:pPr>
        <w:autoSpaceDE w:val="0"/>
        <w:autoSpaceDN w:val="0"/>
        <w:adjustRightInd w:val="0"/>
        <w:snapToGrid w:val="0"/>
        <w:spacing w:line="360" w:lineRule="auto"/>
        <w:jc w:val="left"/>
        <w:rPr>
          <w:szCs w:val="21"/>
          <w:highlight w:val="yellow"/>
        </w:rPr>
      </w:pPr>
      <w:r>
        <w:rPr>
          <w:rFonts w:cs="MS Mincho" w:hint="eastAsia"/>
          <w:b/>
          <w:kern w:val="0"/>
          <w:szCs w:val="21"/>
        </w:rPr>
        <w:t>4.1</w:t>
      </w:r>
      <w:r w:rsidR="007635A7" w:rsidRPr="00391307">
        <w:rPr>
          <w:rFonts w:cs="MS Mincho" w:hint="eastAsia"/>
          <w:b/>
          <w:kern w:val="0"/>
          <w:szCs w:val="21"/>
        </w:rPr>
        <w:t>.3</w:t>
      </w:r>
      <w:r w:rsidR="007635A7" w:rsidRPr="00391307">
        <w:rPr>
          <w:rFonts w:cs="MS Mincho" w:hint="eastAsia"/>
          <w:kern w:val="0"/>
          <w:szCs w:val="21"/>
        </w:rPr>
        <w:t xml:space="preserve"> </w:t>
      </w:r>
      <w:r w:rsidR="00DD4266" w:rsidRPr="00391307">
        <w:rPr>
          <w:rFonts w:cs="MS Mincho" w:hint="eastAsia"/>
          <w:kern w:val="0"/>
          <w:szCs w:val="21"/>
        </w:rPr>
        <w:t xml:space="preserve"> </w:t>
      </w:r>
      <w:r w:rsidR="007635A7" w:rsidRPr="00391307">
        <w:rPr>
          <w:rFonts w:cs="MS Mincho" w:hint="eastAsia"/>
          <w:kern w:val="0"/>
          <w:szCs w:val="21"/>
        </w:rPr>
        <w:t>规模巨大且在国民经济中占有特殊地位的水利水电工程，其</w:t>
      </w:r>
      <w:r w:rsidR="007635A7" w:rsidRPr="00391307">
        <w:rPr>
          <w:rFonts w:hint="eastAsia"/>
          <w:szCs w:val="21"/>
        </w:rPr>
        <w:t>钢板桩</w:t>
      </w:r>
      <w:r w:rsidR="007635A7" w:rsidRPr="00391307">
        <w:rPr>
          <w:szCs w:val="21"/>
        </w:rPr>
        <w:t>围堰</w:t>
      </w:r>
      <w:r w:rsidR="007635A7" w:rsidRPr="00391307">
        <w:rPr>
          <w:rFonts w:cs="MS Mincho" w:hint="eastAsia"/>
          <w:kern w:val="0"/>
          <w:szCs w:val="21"/>
        </w:rPr>
        <w:t>的级别和设计洪水标准，应经充分论证后报主管部门批准。</w:t>
      </w:r>
    </w:p>
    <w:p w14:paraId="0E9C16A8" w14:textId="311AC14F" w:rsidR="007635A7" w:rsidRPr="00391307" w:rsidRDefault="001F43B4" w:rsidP="007635A7">
      <w:pPr>
        <w:autoSpaceDE w:val="0"/>
        <w:autoSpaceDN w:val="0"/>
        <w:adjustRightInd w:val="0"/>
        <w:snapToGrid w:val="0"/>
        <w:spacing w:line="360" w:lineRule="auto"/>
        <w:jc w:val="left"/>
        <w:rPr>
          <w:szCs w:val="21"/>
        </w:rPr>
      </w:pPr>
      <w:r>
        <w:rPr>
          <w:rFonts w:hint="eastAsia"/>
          <w:b/>
          <w:szCs w:val="21"/>
        </w:rPr>
        <w:t>4.1</w:t>
      </w:r>
      <w:r w:rsidR="007635A7" w:rsidRPr="00391307">
        <w:rPr>
          <w:rFonts w:hint="eastAsia"/>
          <w:b/>
          <w:szCs w:val="21"/>
        </w:rPr>
        <w:t>.4</w:t>
      </w:r>
      <w:r w:rsidR="005F54ED" w:rsidRPr="00391307">
        <w:rPr>
          <w:rFonts w:hint="eastAsia"/>
          <w:szCs w:val="21"/>
        </w:rPr>
        <w:t xml:space="preserve"> </w:t>
      </w:r>
      <w:r w:rsidR="00DD4266" w:rsidRPr="00391307">
        <w:rPr>
          <w:rFonts w:hint="eastAsia"/>
          <w:szCs w:val="21"/>
        </w:rPr>
        <w:t xml:space="preserve"> </w:t>
      </w:r>
      <w:r w:rsidR="0052377D" w:rsidRPr="00391307">
        <w:rPr>
          <w:rFonts w:hint="eastAsia"/>
          <w:szCs w:val="21"/>
        </w:rPr>
        <w:t>钢板桩</w:t>
      </w:r>
      <w:r w:rsidR="0052377D" w:rsidRPr="00391307">
        <w:rPr>
          <w:szCs w:val="21"/>
        </w:rPr>
        <w:t>围堰</w:t>
      </w:r>
      <w:r w:rsidR="0052377D" w:rsidRPr="00391307">
        <w:rPr>
          <w:rFonts w:hint="eastAsia"/>
          <w:szCs w:val="21"/>
        </w:rPr>
        <w:t>与永久建筑物结合成为永久建筑物</w:t>
      </w:r>
      <w:r w:rsidR="0052377D">
        <w:rPr>
          <w:rFonts w:hint="eastAsia"/>
          <w:szCs w:val="21"/>
        </w:rPr>
        <w:t>一</w:t>
      </w:r>
      <w:r w:rsidR="0052377D" w:rsidRPr="00391307">
        <w:rPr>
          <w:rFonts w:hint="eastAsia"/>
          <w:szCs w:val="21"/>
        </w:rPr>
        <w:t>部分</w:t>
      </w:r>
      <w:r w:rsidR="0052377D">
        <w:rPr>
          <w:rFonts w:hint="eastAsia"/>
          <w:szCs w:val="21"/>
        </w:rPr>
        <w:t>，其</w:t>
      </w:r>
      <w:r w:rsidR="007635A7" w:rsidRPr="00391307">
        <w:rPr>
          <w:rFonts w:hint="eastAsia"/>
          <w:szCs w:val="21"/>
        </w:rPr>
        <w:t>结构设计应不低于永久建筑物级别标准。</w:t>
      </w:r>
    </w:p>
    <w:p w14:paraId="151DF37D" w14:textId="77777777" w:rsidR="007635A7" w:rsidRPr="00391307" w:rsidRDefault="001F43B4" w:rsidP="007635A7">
      <w:pPr>
        <w:autoSpaceDE w:val="0"/>
        <w:autoSpaceDN w:val="0"/>
        <w:adjustRightInd w:val="0"/>
        <w:snapToGrid w:val="0"/>
        <w:spacing w:line="360" w:lineRule="auto"/>
        <w:jc w:val="left"/>
        <w:rPr>
          <w:szCs w:val="21"/>
        </w:rPr>
      </w:pPr>
      <w:r>
        <w:rPr>
          <w:rFonts w:hint="eastAsia"/>
          <w:b/>
          <w:szCs w:val="21"/>
        </w:rPr>
        <w:t>4.1</w:t>
      </w:r>
      <w:r w:rsidR="007635A7" w:rsidRPr="00391307">
        <w:rPr>
          <w:rFonts w:hint="eastAsia"/>
          <w:b/>
          <w:szCs w:val="21"/>
        </w:rPr>
        <w:t>.</w:t>
      </w:r>
      <w:r w:rsidR="007635A7" w:rsidRPr="00391307">
        <w:rPr>
          <w:b/>
          <w:szCs w:val="21"/>
        </w:rPr>
        <w:t>5</w:t>
      </w:r>
      <w:r w:rsidR="007635A7" w:rsidRPr="00391307">
        <w:rPr>
          <w:szCs w:val="21"/>
        </w:rPr>
        <w:t xml:space="preserve"> </w:t>
      </w:r>
      <w:r w:rsidR="00DD4266" w:rsidRPr="00391307">
        <w:rPr>
          <w:rFonts w:hint="eastAsia"/>
          <w:szCs w:val="21"/>
        </w:rPr>
        <w:t xml:space="preserve"> </w:t>
      </w:r>
      <w:r w:rsidR="0052377D">
        <w:rPr>
          <w:rFonts w:hint="eastAsia"/>
          <w:szCs w:val="21"/>
        </w:rPr>
        <w:t>钢板桩</w:t>
      </w:r>
      <w:r w:rsidR="007635A7" w:rsidRPr="00391307">
        <w:rPr>
          <w:rFonts w:hint="eastAsia"/>
          <w:szCs w:val="21"/>
        </w:rPr>
        <w:t>围堰结构的安全等级，应根据</w:t>
      </w:r>
      <w:r w:rsidR="007635A7" w:rsidRPr="00391307">
        <w:rPr>
          <w:szCs w:val="21"/>
        </w:rPr>
        <w:t>围堰</w:t>
      </w:r>
      <w:r w:rsidR="007635A7" w:rsidRPr="00391307">
        <w:rPr>
          <w:rFonts w:hint="eastAsia"/>
          <w:szCs w:val="21"/>
        </w:rPr>
        <w:t>级别、围堰周边环境、地质复杂程度和围堰深度，按表</w:t>
      </w:r>
      <w:r>
        <w:rPr>
          <w:rFonts w:hint="eastAsia"/>
          <w:szCs w:val="21"/>
        </w:rPr>
        <w:t>4.1</w:t>
      </w:r>
      <w:r w:rsidR="007635A7" w:rsidRPr="00391307">
        <w:rPr>
          <w:rFonts w:hint="eastAsia"/>
          <w:szCs w:val="21"/>
        </w:rPr>
        <w:t>.</w:t>
      </w:r>
      <w:r w:rsidR="007635A7" w:rsidRPr="00391307">
        <w:rPr>
          <w:szCs w:val="21"/>
        </w:rPr>
        <w:t>5</w:t>
      </w:r>
      <w:r w:rsidR="007635A7" w:rsidRPr="00391307">
        <w:rPr>
          <w:rFonts w:hint="eastAsia"/>
          <w:szCs w:val="21"/>
        </w:rPr>
        <w:t>确定。对同一围堰的不同部位，可采用不同的安全等级。</w:t>
      </w:r>
    </w:p>
    <w:p w14:paraId="3912CEB0" w14:textId="77777777" w:rsidR="007635A7" w:rsidRPr="00391307" w:rsidRDefault="007635A7" w:rsidP="005E724B">
      <w:pPr>
        <w:jc w:val="center"/>
        <w:rPr>
          <w:rFonts w:eastAsia="黑体"/>
          <w:sz w:val="18"/>
          <w:szCs w:val="18"/>
        </w:rPr>
      </w:pPr>
      <w:r w:rsidRPr="00391307">
        <w:rPr>
          <w:rFonts w:eastAsia="黑体" w:hint="eastAsia"/>
          <w:sz w:val="18"/>
          <w:szCs w:val="18"/>
        </w:rPr>
        <w:t>表</w:t>
      </w:r>
      <w:r w:rsidR="001F43B4">
        <w:rPr>
          <w:rFonts w:eastAsia="黑体" w:hint="eastAsia"/>
          <w:sz w:val="18"/>
          <w:szCs w:val="18"/>
        </w:rPr>
        <w:t>4.1</w:t>
      </w:r>
      <w:r w:rsidRPr="00391307">
        <w:rPr>
          <w:rFonts w:eastAsia="黑体" w:hint="eastAsia"/>
          <w:sz w:val="18"/>
          <w:szCs w:val="18"/>
        </w:rPr>
        <w:t>.</w:t>
      </w:r>
      <w:r w:rsidRPr="00391307">
        <w:rPr>
          <w:rFonts w:eastAsia="黑体"/>
          <w:sz w:val="18"/>
          <w:szCs w:val="18"/>
        </w:rPr>
        <w:t>5</w:t>
      </w:r>
      <w:r w:rsidRPr="00391307">
        <w:rPr>
          <w:rFonts w:eastAsia="黑体" w:hint="eastAsia"/>
          <w:sz w:val="18"/>
          <w:szCs w:val="18"/>
        </w:rPr>
        <w:t>钢板桩围堰安全等级划分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023"/>
        <w:gridCol w:w="1454"/>
        <w:gridCol w:w="1747"/>
        <w:gridCol w:w="1941"/>
        <w:gridCol w:w="1196"/>
      </w:tblGrid>
      <w:tr w:rsidR="007635A7" w:rsidRPr="00391307" w14:paraId="4B752DBF" w14:textId="77777777" w:rsidTr="00D32473">
        <w:trPr>
          <w:jc w:val="center"/>
        </w:trPr>
        <w:tc>
          <w:tcPr>
            <w:tcW w:w="681" w:type="pct"/>
            <w:vAlign w:val="center"/>
          </w:tcPr>
          <w:p w14:paraId="21900C55" w14:textId="77777777" w:rsidR="007635A7" w:rsidRPr="00391307" w:rsidRDefault="007635A7" w:rsidP="004F4A35">
            <w:pPr>
              <w:adjustRightInd w:val="0"/>
              <w:snapToGrid w:val="0"/>
              <w:jc w:val="center"/>
              <w:rPr>
                <w:bCs/>
                <w:sz w:val="18"/>
                <w:szCs w:val="18"/>
              </w:rPr>
            </w:pPr>
            <w:r w:rsidRPr="00391307">
              <w:rPr>
                <w:rFonts w:hint="eastAsia"/>
                <w:bCs/>
                <w:sz w:val="18"/>
                <w:szCs w:val="18"/>
              </w:rPr>
              <w:t>安全等级</w:t>
            </w:r>
          </w:p>
        </w:tc>
        <w:tc>
          <w:tcPr>
            <w:tcW w:w="600" w:type="pct"/>
            <w:vAlign w:val="center"/>
          </w:tcPr>
          <w:p w14:paraId="2E35DCEA" w14:textId="77777777" w:rsidR="007635A7" w:rsidRPr="00391307" w:rsidRDefault="007635A7" w:rsidP="004F4A35">
            <w:pPr>
              <w:adjustRightInd w:val="0"/>
              <w:snapToGrid w:val="0"/>
              <w:jc w:val="center"/>
              <w:rPr>
                <w:bCs/>
                <w:sz w:val="18"/>
                <w:szCs w:val="18"/>
              </w:rPr>
            </w:pPr>
            <w:r w:rsidRPr="00391307">
              <w:rPr>
                <w:bCs/>
                <w:sz w:val="18"/>
                <w:szCs w:val="18"/>
              </w:rPr>
              <w:t>围堰</w:t>
            </w:r>
            <w:r w:rsidRPr="00391307">
              <w:rPr>
                <w:rFonts w:hint="eastAsia"/>
                <w:bCs/>
                <w:sz w:val="18"/>
                <w:szCs w:val="18"/>
              </w:rPr>
              <w:t>级别</w:t>
            </w:r>
          </w:p>
        </w:tc>
        <w:tc>
          <w:tcPr>
            <w:tcW w:w="853" w:type="pct"/>
            <w:vAlign w:val="center"/>
          </w:tcPr>
          <w:p w14:paraId="6368D426" w14:textId="77777777" w:rsidR="007635A7" w:rsidRPr="00391307" w:rsidRDefault="007635A7" w:rsidP="004F4A35">
            <w:pPr>
              <w:adjustRightInd w:val="0"/>
              <w:snapToGrid w:val="0"/>
              <w:jc w:val="center"/>
              <w:rPr>
                <w:bCs/>
                <w:sz w:val="18"/>
                <w:szCs w:val="18"/>
              </w:rPr>
            </w:pPr>
            <w:r w:rsidRPr="00391307">
              <w:rPr>
                <w:rFonts w:hint="eastAsia"/>
                <w:bCs/>
                <w:sz w:val="18"/>
                <w:szCs w:val="18"/>
              </w:rPr>
              <w:t>围堰深度</w:t>
            </w:r>
          </w:p>
          <w:p w14:paraId="479F9929" w14:textId="77777777" w:rsidR="007635A7" w:rsidRPr="00391307" w:rsidRDefault="007635A7" w:rsidP="004F4A35">
            <w:pPr>
              <w:adjustRightInd w:val="0"/>
              <w:snapToGrid w:val="0"/>
              <w:jc w:val="center"/>
              <w:rPr>
                <w:bCs/>
                <w:sz w:val="18"/>
                <w:szCs w:val="18"/>
              </w:rPr>
            </w:pPr>
            <w:r w:rsidRPr="00391307">
              <w:rPr>
                <w:rFonts w:hint="eastAsia"/>
                <w:bCs/>
                <w:sz w:val="18"/>
                <w:szCs w:val="18"/>
              </w:rPr>
              <w:t>H(m)</w:t>
            </w:r>
          </w:p>
        </w:tc>
        <w:tc>
          <w:tcPr>
            <w:tcW w:w="1025" w:type="pct"/>
            <w:vAlign w:val="center"/>
          </w:tcPr>
          <w:p w14:paraId="50C38E30" w14:textId="77777777" w:rsidR="007635A7" w:rsidRPr="00391307" w:rsidRDefault="007635A7" w:rsidP="004F4A35">
            <w:pPr>
              <w:adjustRightInd w:val="0"/>
              <w:snapToGrid w:val="0"/>
              <w:jc w:val="center"/>
              <w:rPr>
                <w:bCs/>
                <w:sz w:val="18"/>
                <w:szCs w:val="18"/>
              </w:rPr>
            </w:pPr>
            <w:r w:rsidRPr="00391307">
              <w:rPr>
                <w:rFonts w:hint="eastAsia"/>
                <w:bCs/>
                <w:sz w:val="18"/>
                <w:szCs w:val="18"/>
              </w:rPr>
              <w:t>施工水深</w:t>
            </w:r>
          </w:p>
          <w:p w14:paraId="7932AE89" w14:textId="77777777" w:rsidR="007635A7" w:rsidRPr="00391307" w:rsidRDefault="007635A7" w:rsidP="004F4A35">
            <w:pPr>
              <w:adjustRightInd w:val="0"/>
              <w:snapToGrid w:val="0"/>
              <w:jc w:val="center"/>
              <w:rPr>
                <w:bCs/>
                <w:sz w:val="18"/>
                <w:szCs w:val="18"/>
              </w:rPr>
            </w:pPr>
            <w:r w:rsidRPr="00391307">
              <w:rPr>
                <w:rFonts w:hint="eastAsia"/>
                <w:bCs/>
                <w:sz w:val="18"/>
                <w:szCs w:val="18"/>
              </w:rPr>
              <w:t>h</w:t>
            </w:r>
            <w:r w:rsidRPr="00391307">
              <w:rPr>
                <w:rFonts w:hint="eastAsia"/>
                <w:bCs/>
                <w:sz w:val="18"/>
                <w:szCs w:val="18"/>
                <w:vertAlign w:val="subscript"/>
              </w:rPr>
              <w:t xml:space="preserve">w </w:t>
            </w:r>
            <w:r w:rsidRPr="00391307">
              <w:rPr>
                <w:rFonts w:hint="eastAsia"/>
                <w:bCs/>
                <w:sz w:val="18"/>
                <w:szCs w:val="18"/>
              </w:rPr>
              <w:t>(m)</w:t>
            </w:r>
          </w:p>
        </w:tc>
        <w:tc>
          <w:tcPr>
            <w:tcW w:w="1139" w:type="pct"/>
            <w:vAlign w:val="center"/>
          </w:tcPr>
          <w:p w14:paraId="285EBB93" w14:textId="77777777" w:rsidR="007635A7" w:rsidRPr="00391307" w:rsidRDefault="007635A7" w:rsidP="004F4A35">
            <w:pPr>
              <w:adjustRightInd w:val="0"/>
              <w:snapToGrid w:val="0"/>
              <w:jc w:val="center"/>
              <w:rPr>
                <w:bCs/>
                <w:sz w:val="18"/>
                <w:szCs w:val="18"/>
              </w:rPr>
            </w:pPr>
            <w:r w:rsidRPr="00391307">
              <w:rPr>
                <w:rFonts w:hint="eastAsia"/>
                <w:bCs/>
                <w:sz w:val="18"/>
                <w:szCs w:val="18"/>
              </w:rPr>
              <w:t>围堰深度范围砂层、淤泥层厚度</w:t>
            </w:r>
            <w:r w:rsidRPr="00391307">
              <w:rPr>
                <w:rFonts w:hint="eastAsia"/>
                <w:bCs/>
                <w:sz w:val="18"/>
                <w:szCs w:val="18"/>
              </w:rPr>
              <w:t>h</w:t>
            </w:r>
            <w:r w:rsidRPr="00391307">
              <w:rPr>
                <w:rFonts w:hint="eastAsia"/>
                <w:bCs/>
                <w:sz w:val="18"/>
                <w:szCs w:val="18"/>
                <w:vertAlign w:val="subscript"/>
              </w:rPr>
              <w:t>s</w:t>
            </w:r>
            <w:r w:rsidRPr="00391307">
              <w:rPr>
                <w:rFonts w:hint="eastAsia"/>
                <w:bCs/>
                <w:sz w:val="18"/>
                <w:szCs w:val="18"/>
              </w:rPr>
              <w:t>(m)</w:t>
            </w:r>
          </w:p>
        </w:tc>
        <w:tc>
          <w:tcPr>
            <w:tcW w:w="703" w:type="pct"/>
            <w:vAlign w:val="center"/>
          </w:tcPr>
          <w:p w14:paraId="554ECF57" w14:textId="77777777" w:rsidR="007635A7" w:rsidRPr="00391307" w:rsidRDefault="007635A7" w:rsidP="004F4A35">
            <w:pPr>
              <w:adjustRightInd w:val="0"/>
              <w:snapToGrid w:val="0"/>
              <w:jc w:val="center"/>
              <w:rPr>
                <w:bCs/>
                <w:sz w:val="18"/>
                <w:szCs w:val="18"/>
              </w:rPr>
            </w:pPr>
            <w:r w:rsidRPr="00391307">
              <w:rPr>
                <w:rFonts w:hint="eastAsia"/>
                <w:bCs/>
                <w:sz w:val="18"/>
                <w:szCs w:val="18"/>
              </w:rPr>
              <w:t>失事后果</w:t>
            </w:r>
          </w:p>
        </w:tc>
      </w:tr>
      <w:tr w:rsidR="007635A7" w:rsidRPr="00391307" w14:paraId="5ACF960B" w14:textId="77777777" w:rsidTr="00D32473">
        <w:trPr>
          <w:jc w:val="center"/>
        </w:trPr>
        <w:tc>
          <w:tcPr>
            <w:tcW w:w="681" w:type="pct"/>
            <w:vAlign w:val="center"/>
          </w:tcPr>
          <w:p w14:paraId="6968DCDD" w14:textId="77777777" w:rsidR="007635A7" w:rsidRPr="00391307" w:rsidRDefault="007635A7" w:rsidP="004F4A35">
            <w:pPr>
              <w:adjustRightInd w:val="0"/>
              <w:snapToGrid w:val="0"/>
              <w:jc w:val="center"/>
              <w:rPr>
                <w:bCs/>
                <w:sz w:val="18"/>
                <w:szCs w:val="18"/>
              </w:rPr>
            </w:pPr>
            <w:r w:rsidRPr="00391307">
              <w:rPr>
                <w:rFonts w:hint="eastAsia"/>
                <w:bCs/>
                <w:sz w:val="18"/>
                <w:szCs w:val="18"/>
              </w:rPr>
              <w:t>一级</w:t>
            </w:r>
          </w:p>
        </w:tc>
        <w:tc>
          <w:tcPr>
            <w:tcW w:w="600" w:type="pct"/>
            <w:vAlign w:val="center"/>
          </w:tcPr>
          <w:p w14:paraId="76EDFA60" w14:textId="77777777" w:rsidR="007635A7" w:rsidRPr="00391307" w:rsidRDefault="007635A7" w:rsidP="004F4A35">
            <w:pPr>
              <w:adjustRightInd w:val="0"/>
              <w:snapToGrid w:val="0"/>
              <w:jc w:val="center"/>
              <w:rPr>
                <w:bCs/>
                <w:sz w:val="18"/>
                <w:szCs w:val="18"/>
              </w:rPr>
            </w:pPr>
            <w:r w:rsidRPr="00391307">
              <w:rPr>
                <w:rFonts w:hint="eastAsia"/>
                <w:bCs/>
                <w:sz w:val="18"/>
                <w:szCs w:val="18"/>
              </w:rPr>
              <w:t>3</w:t>
            </w:r>
            <w:r w:rsidRPr="00391307">
              <w:rPr>
                <w:rFonts w:hint="eastAsia"/>
                <w:bCs/>
                <w:sz w:val="18"/>
                <w:szCs w:val="18"/>
              </w:rPr>
              <w:t>级</w:t>
            </w:r>
          </w:p>
        </w:tc>
        <w:tc>
          <w:tcPr>
            <w:tcW w:w="853" w:type="pct"/>
            <w:vAlign w:val="center"/>
          </w:tcPr>
          <w:p w14:paraId="22AB2AE4" w14:textId="77777777" w:rsidR="007635A7" w:rsidRPr="00391307" w:rsidRDefault="007635A7" w:rsidP="004F4A35">
            <w:pPr>
              <w:adjustRightInd w:val="0"/>
              <w:snapToGrid w:val="0"/>
              <w:jc w:val="center"/>
              <w:rPr>
                <w:bCs/>
                <w:sz w:val="18"/>
                <w:szCs w:val="18"/>
              </w:rPr>
            </w:pPr>
            <w:r w:rsidRPr="00391307">
              <w:rPr>
                <w:rFonts w:hint="eastAsia"/>
                <w:bCs/>
                <w:sz w:val="18"/>
                <w:szCs w:val="18"/>
              </w:rPr>
              <w:t>H</w:t>
            </w:r>
            <w:r w:rsidRPr="00391307">
              <w:rPr>
                <w:rFonts w:hint="eastAsia"/>
                <w:bCs/>
                <w:sz w:val="18"/>
                <w:szCs w:val="18"/>
              </w:rPr>
              <w:t>≥</w:t>
            </w:r>
            <w:r w:rsidRPr="00391307">
              <w:rPr>
                <w:rFonts w:hint="eastAsia"/>
                <w:bCs/>
                <w:sz w:val="18"/>
                <w:szCs w:val="18"/>
              </w:rPr>
              <w:t>10</w:t>
            </w:r>
          </w:p>
        </w:tc>
        <w:tc>
          <w:tcPr>
            <w:tcW w:w="1025" w:type="pct"/>
            <w:vAlign w:val="center"/>
          </w:tcPr>
          <w:p w14:paraId="1B99239A" w14:textId="77777777" w:rsidR="007635A7" w:rsidRPr="00391307" w:rsidRDefault="007635A7" w:rsidP="004F4A35">
            <w:pPr>
              <w:adjustRightInd w:val="0"/>
              <w:snapToGrid w:val="0"/>
              <w:jc w:val="center"/>
              <w:rPr>
                <w:bCs/>
                <w:sz w:val="18"/>
                <w:szCs w:val="18"/>
              </w:rPr>
            </w:pPr>
            <w:r w:rsidRPr="00391307">
              <w:rPr>
                <w:rFonts w:hint="eastAsia"/>
                <w:bCs/>
                <w:sz w:val="18"/>
                <w:szCs w:val="18"/>
              </w:rPr>
              <w:t>h</w:t>
            </w:r>
            <w:r w:rsidRPr="00391307">
              <w:rPr>
                <w:rFonts w:hint="eastAsia"/>
                <w:bCs/>
                <w:sz w:val="18"/>
                <w:szCs w:val="18"/>
                <w:vertAlign w:val="subscript"/>
              </w:rPr>
              <w:t>w</w:t>
            </w:r>
            <w:r w:rsidRPr="00391307">
              <w:rPr>
                <w:rFonts w:hint="eastAsia"/>
                <w:bCs/>
                <w:sz w:val="18"/>
                <w:szCs w:val="18"/>
              </w:rPr>
              <w:t>≥</w:t>
            </w:r>
            <w:r w:rsidRPr="00391307">
              <w:rPr>
                <w:rFonts w:hint="eastAsia"/>
                <w:bCs/>
                <w:sz w:val="18"/>
                <w:szCs w:val="18"/>
              </w:rPr>
              <w:t>8</w:t>
            </w:r>
          </w:p>
        </w:tc>
        <w:tc>
          <w:tcPr>
            <w:tcW w:w="1139" w:type="pct"/>
            <w:vAlign w:val="center"/>
          </w:tcPr>
          <w:p w14:paraId="5CF79C51" w14:textId="77777777" w:rsidR="007635A7" w:rsidRPr="00391307" w:rsidRDefault="007635A7" w:rsidP="004F4A35">
            <w:pPr>
              <w:adjustRightInd w:val="0"/>
              <w:snapToGrid w:val="0"/>
              <w:jc w:val="center"/>
              <w:rPr>
                <w:bCs/>
                <w:sz w:val="18"/>
                <w:szCs w:val="18"/>
              </w:rPr>
            </w:pPr>
            <w:r w:rsidRPr="00391307">
              <w:rPr>
                <w:rFonts w:hint="eastAsia"/>
                <w:bCs/>
                <w:sz w:val="18"/>
                <w:szCs w:val="18"/>
              </w:rPr>
              <w:t>h</w:t>
            </w:r>
            <w:r w:rsidRPr="00391307">
              <w:rPr>
                <w:rFonts w:hint="eastAsia"/>
                <w:bCs/>
                <w:sz w:val="18"/>
                <w:szCs w:val="18"/>
                <w:vertAlign w:val="subscript"/>
              </w:rPr>
              <w:t>s</w:t>
            </w:r>
            <w:r w:rsidRPr="00391307">
              <w:rPr>
                <w:rFonts w:hint="eastAsia"/>
                <w:bCs/>
                <w:sz w:val="18"/>
                <w:szCs w:val="18"/>
              </w:rPr>
              <w:t>≥</w:t>
            </w:r>
            <w:r w:rsidRPr="00391307">
              <w:rPr>
                <w:rFonts w:hint="eastAsia"/>
                <w:bCs/>
                <w:sz w:val="18"/>
                <w:szCs w:val="18"/>
              </w:rPr>
              <w:t>5</w:t>
            </w:r>
          </w:p>
        </w:tc>
        <w:tc>
          <w:tcPr>
            <w:tcW w:w="703" w:type="pct"/>
            <w:vAlign w:val="center"/>
          </w:tcPr>
          <w:p w14:paraId="2234B34F" w14:textId="77777777" w:rsidR="007635A7" w:rsidRPr="00391307" w:rsidRDefault="007635A7" w:rsidP="004F4A35">
            <w:pPr>
              <w:adjustRightInd w:val="0"/>
              <w:snapToGrid w:val="0"/>
              <w:jc w:val="center"/>
              <w:rPr>
                <w:bCs/>
                <w:sz w:val="18"/>
                <w:szCs w:val="18"/>
              </w:rPr>
            </w:pPr>
            <w:r w:rsidRPr="00391307">
              <w:rPr>
                <w:rFonts w:hint="eastAsia"/>
                <w:bCs/>
                <w:sz w:val="18"/>
                <w:szCs w:val="18"/>
              </w:rPr>
              <w:t>特别严重</w:t>
            </w:r>
          </w:p>
        </w:tc>
      </w:tr>
      <w:tr w:rsidR="007635A7" w:rsidRPr="00391307" w14:paraId="353EE11A" w14:textId="77777777" w:rsidTr="00D32473">
        <w:trPr>
          <w:jc w:val="center"/>
        </w:trPr>
        <w:tc>
          <w:tcPr>
            <w:tcW w:w="681" w:type="pct"/>
            <w:vAlign w:val="center"/>
          </w:tcPr>
          <w:p w14:paraId="68BC149C" w14:textId="77777777" w:rsidR="007635A7" w:rsidRPr="00391307" w:rsidRDefault="007635A7" w:rsidP="004F4A35">
            <w:pPr>
              <w:adjustRightInd w:val="0"/>
              <w:snapToGrid w:val="0"/>
              <w:jc w:val="center"/>
              <w:rPr>
                <w:bCs/>
                <w:sz w:val="18"/>
                <w:szCs w:val="18"/>
              </w:rPr>
            </w:pPr>
            <w:r w:rsidRPr="00391307">
              <w:rPr>
                <w:rFonts w:hint="eastAsia"/>
                <w:bCs/>
                <w:sz w:val="18"/>
                <w:szCs w:val="18"/>
              </w:rPr>
              <w:t>二级</w:t>
            </w:r>
          </w:p>
        </w:tc>
        <w:tc>
          <w:tcPr>
            <w:tcW w:w="600" w:type="pct"/>
            <w:vAlign w:val="center"/>
          </w:tcPr>
          <w:p w14:paraId="126FA51A" w14:textId="77777777" w:rsidR="007635A7" w:rsidRPr="00391307" w:rsidRDefault="007635A7" w:rsidP="004F4A35">
            <w:pPr>
              <w:adjustRightInd w:val="0"/>
              <w:snapToGrid w:val="0"/>
              <w:jc w:val="center"/>
              <w:rPr>
                <w:bCs/>
                <w:sz w:val="18"/>
                <w:szCs w:val="18"/>
              </w:rPr>
            </w:pPr>
            <w:r w:rsidRPr="00391307">
              <w:rPr>
                <w:rFonts w:hint="eastAsia"/>
                <w:bCs/>
                <w:sz w:val="18"/>
                <w:szCs w:val="18"/>
              </w:rPr>
              <w:t>4</w:t>
            </w:r>
            <w:r w:rsidRPr="00391307">
              <w:rPr>
                <w:rFonts w:hint="eastAsia"/>
                <w:bCs/>
                <w:sz w:val="18"/>
                <w:szCs w:val="18"/>
              </w:rPr>
              <w:t>级</w:t>
            </w:r>
          </w:p>
        </w:tc>
        <w:tc>
          <w:tcPr>
            <w:tcW w:w="853" w:type="pct"/>
            <w:vAlign w:val="center"/>
          </w:tcPr>
          <w:p w14:paraId="601D96A8" w14:textId="77777777" w:rsidR="007635A7" w:rsidRPr="00391307" w:rsidRDefault="007635A7" w:rsidP="004F4A35">
            <w:pPr>
              <w:adjustRightInd w:val="0"/>
              <w:snapToGrid w:val="0"/>
              <w:jc w:val="center"/>
              <w:rPr>
                <w:bCs/>
                <w:sz w:val="18"/>
                <w:szCs w:val="18"/>
              </w:rPr>
            </w:pPr>
            <w:r w:rsidRPr="00391307">
              <w:rPr>
                <w:rFonts w:hint="eastAsia"/>
                <w:bCs/>
                <w:sz w:val="18"/>
                <w:szCs w:val="18"/>
              </w:rPr>
              <w:t>5</w:t>
            </w:r>
            <w:r w:rsidRPr="00391307">
              <w:rPr>
                <w:rFonts w:hint="eastAsia"/>
                <w:bCs/>
                <w:sz w:val="18"/>
                <w:szCs w:val="18"/>
              </w:rPr>
              <w:t>≤</w:t>
            </w:r>
            <w:r w:rsidRPr="00391307">
              <w:rPr>
                <w:rFonts w:hint="eastAsia"/>
                <w:bCs/>
                <w:sz w:val="18"/>
                <w:szCs w:val="18"/>
              </w:rPr>
              <w:t>H &lt;10</w:t>
            </w:r>
          </w:p>
        </w:tc>
        <w:tc>
          <w:tcPr>
            <w:tcW w:w="1025" w:type="pct"/>
            <w:vAlign w:val="center"/>
          </w:tcPr>
          <w:p w14:paraId="6A299E6B" w14:textId="77777777" w:rsidR="007635A7" w:rsidRPr="00391307" w:rsidRDefault="007635A7" w:rsidP="004F4A35">
            <w:pPr>
              <w:adjustRightInd w:val="0"/>
              <w:snapToGrid w:val="0"/>
              <w:jc w:val="center"/>
              <w:rPr>
                <w:bCs/>
                <w:sz w:val="18"/>
                <w:szCs w:val="18"/>
              </w:rPr>
            </w:pPr>
            <w:r w:rsidRPr="00391307">
              <w:rPr>
                <w:rFonts w:hint="eastAsia"/>
                <w:bCs/>
                <w:sz w:val="18"/>
                <w:szCs w:val="18"/>
              </w:rPr>
              <w:t>4</w:t>
            </w:r>
            <w:r w:rsidRPr="00391307">
              <w:rPr>
                <w:rFonts w:hint="eastAsia"/>
                <w:bCs/>
                <w:sz w:val="18"/>
                <w:szCs w:val="18"/>
              </w:rPr>
              <w:t>≤</w:t>
            </w:r>
            <w:r w:rsidRPr="00391307">
              <w:rPr>
                <w:rFonts w:hint="eastAsia"/>
                <w:bCs/>
                <w:sz w:val="18"/>
                <w:szCs w:val="18"/>
              </w:rPr>
              <w:t>h</w:t>
            </w:r>
            <w:r w:rsidRPr="00391307">
              <w:rPr>
                <w:rFonts w:hint="eastAsia"/>
                <w:bCs/>
                <w:sz w:val="18"/>
                <w:szCs w:val="18"/>
                <w:vertAlign w:val="subscript"/>
              </w:rPr>
              <w:t>w</w:t>
            </w:r>
            <w:r w:rsidRPr="00391307">
              <w:rPr>
                <w:rFonts w:hint="eastAsia"/>
                <w:bCs/>
                <w:sz w:val="18"/>
                <w:szCs w:val="18"/>
              </w:rPr>
              <w:t>&lt;8</w:t>
            </w:r>
          </w:p>
        </w:tc>
        <w:tc>
          <w:tcPr>
            <w:tcW w:w="1139" w:type="pct"/>
            <w:vAlign w:val="center"/>
          </w:tcPr>
          <w:p w14:paraId="59AF6495" w14:textId="77777777" w:rsidR="007635A7" w:rsidRPr="00391307" w:rsidRDefault="007635A7" w:rsidP="004F4A35">
            <w:pPr>
              <w:adjustRightInd w:val="0"/>
              <w:snapToGrid w:val="0"/>
              <w:jc w:val="center"/>
              <w:rPr>
                <w:bCs/>
                <w:sz w:val="18"/>
                <w:szCs w:val="18"/>
              </w:rPr>
            </w:pPr>
            <w:r w:rsidRPr="00391307">
              <w:rPr>
                <w:rFonts w:hint="eastAsia"/>
                <w:bCs/>
                <w:sz w:val="18"/>
                <w:szCs w:val="18"/>
              </w:rPr>
              <w:t>3</w:t>
            </w:r>
            <w:r w:rsidRPr="00391307">
              <w:rPr>
                <w:rFonts w:hint="eastAsia"/>
                <w:bCs/>
                <w:sz w:val="18"/>
                <w:szCs w:val="18"/>
              </w:rPr>
              <w:t>≤</w:t>
            </w:r>
            <w:r w:rsidRPr="00391307">
              <w:rPr>
                <w:rFonts w:hint="eastAsia"/>
                <w:bCs/>
                <w:sz w:val="18"/>
                <w:szCs w:val="18"/>
              </w:rPr>
              <w:t>h</w:t>
            </w:r>
            <w:r w:rsidRPr="00391307">
              <w:rPr>
                <w:rFonts w:hint="eastAsia"/>
                <w:bCs/>
                <w:sz w:val="18"/>
                <w:szCs w:val="18"/>
                <w:vertAlign w:val="subscript"/>
              </w:rPr>
              <w:t>s</w:t>
            </w:r>
            <w:r w:rsidRPr="00391307">
              <w:rPr>
                <w:rFonts w:hint="eastAsia"/>
                <w:bCs/>
                <w:sz w:val="18"/>
                <w:szCs w:val="18"/>
              </w:rPr>
              <w:t>&lt;5</w:t>
            </w:r>
          </w:p>
        </w:tc>
        <w:tc>
          <w:tcPr>
            <w:tcW w:w="703" w:type="pct"/>
            <w:vAlign w:val="center"/>
          </w:tcPr>
          <w:p w14:paraId="38B28FAE" w14:textId="77777777" w:rsidR="007635A7" w:rsidRPr="00391307" w:rsidRDefault="007635A7" w:rsidP="004F4A35">
            <w:pPr>
              <w:adjustRightInd w:val="0"/>
              <w:snapToGrid w:val="0"/>
              <w:jc w:val="center"/>
              <w:rPr>
                <w:bCs/>
                <w:sz w:val="18"/>
                <w:szCs w:val="18"/>
              </w:rPr>
            </w:pPr>
            <w:r w:rsidRPr="00391307">
              <w:rPr>
                <w:rFonts w:hint="eastAsia"/>
                <w:bCs/>
                <w:sz w:val="18"/>
                <w:szCs w:val="18"/>
              </w:rPr>
              <w:t>严重</w:t>
            </w:r>
          </w:p>
        </w:tc>
      </w:tr>
      <w:tr w:rsidR="007635A7" w:rsidRPr="00391307" w14:paraId="140919D6" w14:textId="77777777" w:rsidTr="00D32473">
        <w:trPr>
          <w:jc w:val="center"/>
        </w:trPr>
        <w:tc>
          <w:tcPr>
            <w:tcW w:w="681" w:type="pct"/>
            <w:vAlign w:val="center"/>
          </w:tcPr>
          <w:p w14:paraId="484E6295" w14:textId="77777777" w:rsidR="007635A7" w:rsidRPr="00391307" w:rsidRDefault="007635A7" w:rsidP="004F4A35">
            <w:pPr>
              <w:adjustRightInd w:val="0"/>
              <w:snapToGrid w:val="0"/>
              <w:jc w:val="center"/>
              <w:rPr>
                <w:bCs/>
                <w:sz w:val="18"/>
                <w:szCs w:val="18"/>
              </w:rPr>
            </w:pPr>
            <w:r w:rsidRPr="00391307">
              <w:rPr>
                <w:rFonts w:hint="eastAsia"/>
                <w:bCs/>
                <w:sz w:val="18"/>
                <w:szCs w:val="18"/>
              </w:rPr>
              <w:t>三级</w:t>
            </w:r>
          </w:p>
        </w:tc>
        <w:tc>
          <w:tcPr>
            <w:tcW w:w="600" w:type="pct"/>
            <w:vAlign w:val="center"/>
          </w:tcPr>
          <w:p w14:paraId="0228DA8E" w14:textId="77777777" w:rsidR="007635A7" w:rsidRPr="00391307" w:rsidRDefault="007635A7" w:rsidP="004F4A35">
            <w:pPr>
              <w:adjustRightInd w:val="0"/>
              <w:snapToGrid w:val="0"/>
              <w:jc w:val="center"/>
              <w:rPr>
                <w:bCs/>
                <w:sz w:val="18"/>
                <w:szCs w:val="18"/>
              </w:rPr>
            </w:pPr>
            <w:r w:rsidRPr="00391307">
              <w:rPr>
                <w:rFonts w:hint="eastAsia"/>
                <w:bCs/>
                <w:sz w:val="18"/>
                <w:szCs w:val="18"/>
              </w:rPr>
              <w:t>5</w:t>
            </w:r>
            <w:r w:rsidRPr="00391307">
              <w:rPr>
                <w:rFonts w:hint="eastAsia"/>
                <w:bCs/>
                <w:sz w:val="18"/>
                <w:szCs w:val="18"/>
              </w:rPr>
              <w:t>级</w:t>
            </w:r>
          </w:p>
        </w:tc>
        <w:tc>
          <w:tcPr>
            <w:tcW w:w="853" w:type="pct"/>
            <w:vAlign w:val="center"/>
          </w:tcPr>
          <w:p w14:paraId="745526B1" w14:textId="77777777" w:rsidR="007635A7" w:rsidRPr="00391307" w:rsidRDefault="007635A7" w:rsidP="004F4A35">
            <w:pPr>
              <w:adjustRightInd w:val="0"/>
              <w:snapToGrid w:val="0"/>
              <w:jc w:val="center"/>
              <w:rPr>
                <w:bCs/>
                <w:sz w:val="18"/>
                <w:szCs w:val="18"/>
              </w:rPr>
            </w:pPr>
            <w:r w:rsidRPr="00391307">
              <w:rPr>
                <w:rFonts w:hint="eastAsia"/>
                <w:bCs/>
                <w:sz w:val="18"/>
                <w:szCs w:val="18"/>
              </w:rPr>
              <w:t>H &lt;5</w:t>
            </w:r>
          </w:p>
        </w:tc>
        <w:tc>
          <w:tcPr>
            <w:tcW w:w="1025" w:type="pct"/>
            <w:vAlign w:val="center"/>
          </w:tcPr>
          <w:p w14:paraId="01BA3B7C" w14:textId="77777777" w:rsidR="007635A7" w:rsidRPr="00391307" w:rsidRDefault="007635A7" w:rsidP="004F4A35">
            <w:pPr>
              <w:adjustRightInd w:val="0"/>
              <w:snapToGrid w:val="0"/>
              <w:jc w:val="center"/>
              <w:rPr>
                <w:bCs/>
                <w:sz w:val="18"/>
                <w:szCs w:val="18"/>
              </w:rPr>
            </w:pPr>
            <w:r w:rsidRPr="00391307">
              <w:rPr>
                <w:rFonts w:hint="eastAsia"/>
                <w:bCs/>
                <w:sz w:val="18"/>
                <w:szCs w:val="18"/>
              </w:rPr>
              <w:t>h</w:t>
            </w:r>
            <w:r w:rsidRPr="00391307">
              <w:rPr>
                <w:rFonts w:hint="eastAsia"/>
                <w:bCs/>
                <w:sz w:val="18"/>
                <w:szCs w:val="18"/>
                <w:vertAlign w:val="subscript"/>
              </w:rPr>
              <w:t>w</w:t>
            </w:r>
            <w:r w:rsidRPr="00391307">
              <w:rPr>
                <w:rFonts w:hint="eastAsia"/>
                <w:bCs/>
                <w:sz w:val="18"/>
                <w:szCs w:val="18"/>
              </w:rPr>
              <w:t>&lt;4</w:t>
            </w:r>
          </w:p>
        </w:tc>
        <w:tc>
          <w:tcPr>
            <w:tcW w:w="1139" w:type="pct"/>
            <w:vAlign w:val="center"/>
          </w:tcPr>
          <w:p w14:paraId="6088ACBB" w14:textId="77777777" w:rsidR="007635A7" w:rsidRPr="00391307" w:rsidRDefault="007635A7" w:rsidP="004F4A35">
            <w:pPr>
              <w:adjustRightInd w:val="0"/>
              <w:snapToGrid w:val="0"/>
              <w:jc w:val="center"/>
              <w:rPr>
                <w:bCs/>
                <w:sz w:val="18"/>
                <w:szCs w:val="18"/>
              </w:rPr>
            </w:pPr>
            <w:r w:rsidRPr="00391307">
              <w:rPr>
                <w:bCs/>
                <w:sz w:val="18"/>
                <w:szCs w:val="18"/>
              </w:rPr>
              <w:t>H</w:t>
            </w:r>
            <w:r w:rsidRPr="00391307">
              <w:rPr>
                <w:rFonts w:hint="eastAsia"/>
                <w:bCs/>
                <w:sz w:val="18"/>
                <w:szCs w:val="18"/>
                <w:vertAlign w:val="subscript"/>
              </w:rPr>
              <w:t>s</w:t>
            </w:r>
            <w:r w:rsidRPr="00391307">
              <w:rPr>
                <w:rFonts w:hint="eastAsia"/>
                <w:bCs/>
                <w:sz w:val="18"/>
                <w:szCs w:val="18"/>
              </w:rPr>
              <w:t>&lt;3</w:t>
            </w:r>
          </w:p>
        </w:tc>
        <w:tc>
          <w:tcPr>
            <w:tcW w:w="703" w:type="pct"/>
            <w:vAlign w:val="center"/>
          </w:tcPr>
          <w:p w14:paraId="765773F9" w14:textId="77777777" w:rsidR="007635A7" w:rsidRPr="00391307" w:rsidRDefault="007635A7" w:rsidP="004F4A35">
            <w:pPr>
              <w:adjustRightInd w:val="0"/>
              <w:snapToGrid w:val="0"/>
              <w:jc w:val="center"/>
              <w:rPr>
                <w:bCs/>
                <w:sz w:val="18"/>
                <w:szCs w:val="18"/>
              </w:rPr>
            </w:pPr>
            <w:r w:rsidRPr="00391307">
              <w:rPr>
                <w:rFonts w:hint="eastAsia"/>
                <w:bCs/>
                <w:sz w:val="18"/>
                <w:szCs w:val="18"/>
              </w:rPr>
              <w:t>一般</w:t>
            </w:r>
          </w:p>
        </w:tc>
      </w:tr>
    </w:tbl>
    <w:p w14:paraId="3C30DC51" w14:textId="77777777" w:rsidR="007635A7" w:rsidRPr="00391307" w:rsidRDefault="004231F6" w:rsidP="007635A7">
      <w:pPr>
        <w:pStyle w:val="2"/>
        <w:spacing w:before="312" w:after="312"/>
        <w:rPr>
          <w:rFonts w:ascii="Times New Roman" w:hAnsi="Times New Roman"/>
        </w:rPr>
      </w:pPr>
      <w:bookmarkStart w:id="21" w:name="_Toc530386116"/>
      <w:r>
        <w:rPr>
          <w:rFonts w:ascii="Times New Roman" w:hAnsi="Times New Roman" w:hint="eastAsia"/>
        </w:rPr>
        <w:t>4.2</w:t>
      </w:r>
      <w:r w:rsidR="007635A7" w:rsidRPr="00391307">
        <w:rPr>
          <w:rFonts w:ascii="Times New Roman" w:hAnsi="Times New Roman" w:hint="eastAsia"/>
        </w:rPr>
        <w:t xml:space="preserve"> </w:t>
      </w:r>
      <w:r w:rsidR="00DD4266" w:rsidRPr="00391307">
        <w:rPr>
          <w:rFonts w:ascii="Times New Roman" w:hAnsi="Times New Roman" w:hint="eastAsia"/>
        </w:rPr>
        <w:t xml:space="preserve"> </w:t>
      </w:r>
      <w:r w:rsidR="007635A7" w:rsidRPr="00391307">
        <w:rPr>
          <w:rFonts w:ascii="Times New Roman" w:hAnsi="Times New Roman" w:hint="eastAsia"/>
        </w:rPr>
        <w:t>基本资料</w:t>
      </w:r>
      <w:bookmarkEnd w:id="21"/>
    </w:p>
    <w:p w14:paraId="3980E465" w14:textId="6B58F18F" w:rsidR="007635A7" w:rsidRPr="00391307" w:rsidRDefault="004231F6" w:rsidP="00D05D7B">
      <w:pPr>
        <w:widowControl/>
        <w:snapToGrid w:val="0"/>
        <w:spacing w:line="360" w:lineRule="auto"/>
        <w:ind w:rightChars="-27" w:right="-57"/>
        <w:jc w:val="left"/>
        <w:rPr>
          <w:szCs w:val="21"/>
        </w:rPr>
      </w:pPr>
      <w:r>
        <w:rPr>
          <w:rFonts w:hint="eastAsia"/>
          <w:b/>
          <w:szCs w:val="21"/>
        </w:rPr>
        <w:t>4.2</w:t>
      </w:r>
      <w:r w:rsidR="007635A7" w:rsidRPr="00391307">
        <w:rPr>
          <w:b/>
          <w:szCs w:val="21"/>
        </w:rPr>
        <w:t>.1</w:t>
      </w:r>
      <w:r w:rsidR="00300C19" w:rsidRPr="00391307">
        <w:rPr>
          <w:rFonts w:hint="eastAsia"/>
          <w:b/>
          <w:szCs w:val="21"/>
        </w:rPr>
        <w:t xml:space="preserve"> </w:t>
      </w:r>
      <w:r w:rsidR="00DD4266" w:rsidRPr="00391307">
        <w:rPr>
          <w:rFonts w:hint="eastAsia"/>
          <w:b/>
          <w:szCs w:val="21"/>
        </w:rPr>
        <w:t xml:space="preserve"> </w:t>
      </w:r>
      <w:r w:rsidR="000F084C" w:rsidRPr="00391307">
        <w:rPr>
          <w:rFonts w:hint="eastAsia"/>
          <w:szCs w:val="21"/>
        </w:rPr>
        <w:t>钢板桩</w:t>
      </w:r>
      <w:r w:rsidR="007635A7" w:rsidRPr="00391307">
        <w:rPr>
          <w:szCs w:val="21"/>
        </w:rPr>
        <w:t>围堰设计应收集下列工程区域的水文、气象资料：</w:t>
      </w:r>
    </w:p>
    <w:p w14:paraId="20C6CFC9" w14:textId="77777777" w:rsidR="007635A7" w:rsidRPr="00391307" w:rsidRDefault="007635A7" w:rsidP="00741826">
      <w:pPr>
        <w:widowControl/>
        <w:snapToGrid w:val="0"/>
        <w:spacing w:line="360" w:lineRule="auto"/>
        <w:ind w:rightChars="-27" w:right="-57" w:firstLineChars="200" w:firstLine="422"/>
        <w:jc w:val="left"/>
        <w:rPr>
          <w:szCs w:val="21"/>
        </w:rPr>
      </w:pPr>
      <w:r w:rsidRPr="00391307">
        <w:rPr>
          <w:b/>
          <w:szCs w:val="21"/>
        </w:rPr>
        <w:t>1</w:t>
      </w:r>
      <w:r w:rsidR="00300C19" w:rsidRPr="00391307">
        <w:rPr>
          <w:rFonts w:hint="eastAsia"/>
          <w:b/>
          <w:szCs w:val="21"/>
        </w:rPr>
        <w:t xml:space="preserve"> </w:t>
      </w:r>
      <w:r w:rsidR="00DD4266" w:rsidRPr="00391307">
        <w:rPr>
          <w:rFonts w:hint="eastAsia"/>
          <w:b/>
          <w:szCs w:val="21"/>
        </w:rPr>
        <w:t xml:space="preserve"> </w:t>
      </w:r>
      <w:r w:rsidRPr="00391307">
        <w:rPr>
          <w:szCs w:val="21"/>
        </w:rPr>
        <w:t>实测流量</w:t>
      </w:r>
      <w:r w:rsidRPr="00391307">
        <w:rPr>
          <w:noProof/>
          <w:szCs w:val="21"/>
        </w:rPr>
        <w:drawing>
          <wp:inline distT="0" distB="0" distL="0" distR="0" wp14:anchorId="0F134541" wp14:editId="71548456">
            <wp:extent cx="38100" cy="30480"/>
            <wp:effectExtent l="19050" t="0" r="0"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1" cstate="print"/>
                    <a:srcRect/>
                    <a:stretch>
                      <a:fillRect/>
                    </a:stretch>
                  </pic:blipFill>
                  <pic:spPr bwMode="auto">
                    <a:xfrm>
                      <a:off x="0" y="0"/>
                      <a:ext cx="38100" cy="30480"/>
                    </a:xfrm>
                    <a:prstGeom prst="rect">
                      <a:avLst/>
                    </a:prstGeom>
                    <a:noFill/>
                    <a:ln w="9525">
                      <a:noFill/>
                      <a:miter lim="800000"/>
                      <a:headEnd/>
                      <a:tailEnd/>
                    </a:ln>
                  </pic:spPr>
                </pic:pic>
              </a:graphicData>
            </a:graphic>
          </wp:inline>
        </w:drawing>
      </w:r>
      <w:r w:rsidRPr="00391307">
        <w:rPr>
          <w:szCs w:val="21"/>
        </w:rPr>
        <w:t>水位和堰址河段汛期及枯水期</w:t>
      </w:r>
      <w:r w:rsidR="007A3DEA" w:rsidRPr="00391307">
        <w:rPr>
          <w:rFonts w:hint="eastAsia"/>
          <w:szCs w:val="21"/>
        </w:rPr>
        <w:t>流量、水位和</w:t>
      </w:r>
      <w:r w:rsidRPr="00391307">
        <w:rPr>
          <w:szCs w:val="21"/>
        </w:rPr>
        <w:t>水面比降资料；</w:t>
      </w:r>
    </w:p>
    <w:p w14:paraId="061E0460" w14:textId="77777777" w:rsidR="007635A7" w:rsidRPr="00391307" w:rsidRDefault="007635A7" w:rsidP="00741826">
      <w:pPr>
        <w:widowControl/>
        <w:snapToGrid w:val="0"/>
        <w:spacing w:line="360" w:lineRule="auto"/>
        <w:ind w:rightChars="-27" w:right="-57" w:firstLineChars="200" w:firstLine="422"/>
        <w:jc w:val="left"/>
        <w:rPr>
          <w:szCs w:val="21"/>
        </w:rPr>
      </w:pPr>
      <w:r w:rsidRPr="00391307">
        <w:rPr>
          <w:b/>
          <w:szCs w:val="21"/>
        </w:rPr>
        <w:t>2</w:t>
      </w:r>
      <w:r w:rsidR="00300C19" w:rsidRPr="00391307">
        <w:rPr>
          <w:rFonts w:hint="eastAsia"/>
          <w:b/>
          <w:szCs w:val="21"/>
        </w:rPr>
        <w:t xml:space="preserve"> </w:t>
      </w:r>
      <w:r w:rsidR="00DD4266" w:rsidRPr="00391307">
        <w:rPr>
          <w:rFonts w:hint="eastAsia"/>
          <w:b/>
          <w:szCs w:val="21"/>
        </w:rPr>
        <w:t xml:space="preserve"> </w:t>
      </w:r>
      <w:r w:rsidRPr="00391307">
        <w:rPr>
          <w:szCs w:val="21"/>
        </w:rPr>
        <w:t>各种频率全年和枯水期时段及分月最大流量计算值和</w:t>
      </w:r>
      <w:r w:rsidRPr="00391307">
        <w:rPr>
          <w:rFonts w:hint="eastAsia"/>
          <w:szCs w:val="21"/>
        </w:rPr>
        <w:t>典型洪水</w:t>
      </w:r>
      <w:r w:rsidRPr="00391307">
        <w:rPr>
          <w:szCs w:val="21"/>
        </w:rPr>
        <w:t>过程线，各种频率逐月月平均及枯水时段各月旬平均流量计算值；</w:t>
      </w:r>
    </w:p>
    <w:p w14:paraId="489A8CC0" w14:textId="77777777" w:rsidR="007635A7" w:rsidRPr="00391307" w:rsidRDefault="007635A7" w:rsidP="00741826">
      <w:pPr>
        <w:widowControl/>
        <w:snapToGrid w:val="0"/>
        <w:spacing w:line="360" w:lineRule="auto"/>
        <w:ind w:rightChars="-27" w:right="-57" w:firstLineChars="200" w:firstLine="422"/>
        <w:jc w:val="left"/>
        <w:rPr>
          <w:szCs w:val="21"/>
        </w:rPr>
      </w:pPr>
      <w:r w:rsidRPr="00391307">
        <w:rPr>
          <w:b/>
          <w:szCs w:val="21"/>
        </w:rPr>
        <w:t>3</w:t>
      </w:r>
      <w:r w:rsidR="00300C19" w:rsidRPr="00391307">
        <w:rPr>
          <w:rFonts w:hint="eastAsia"/>
          <w:b/>
          <w:szCs w:val="21"/>
        </w:rPr>
        <w:t xml:space="preserve"> </w:t>
      </w:r>
      <w:r w:rsidR="00DD4266" w:rsidRPr="00391307">
        <w:rPr>
          <w:rFonts w:hint="eastAsia"/>
          <w:b/>
          <w:szCs w:val="21"/>
        </w:rPr>
        <w:t xml:space="preserve"> </w:t>
      </w:r>
      <w:r w:rsidRPr="00391307">
        <w:rPr>
          <w:szCs w:val="21"/>
        </w:rPr>
        <w:t>堰址水位流量关系曲线、库容曲线；</w:t>
      </w:r>
    </w:p>
    <w:p w14:paraId="6C166C3A" w14:textId="77777777" w:rsidR="007635A7" w:rsidRPr="00391307" w:rsidRDefault="007635A7" w:rsidP="00741826">
      <w:pPr>
        <w:widowControl/>
        <w:snapToGrid w:val="0"/>
        <w:spacing w:line="360" w:lineRule="auto"/>
        <w:ind w:rightChars="-27" w:right="-57" w:firstLineChars="200" w:firstLine="422"/>
        <w:jc w:val="left"/>
        <w:rPr>
          <w:szCs w:val="21"/>
        </w:rPr>
      </w:pPr>
      <w:r w:rsidRPr="00391307">
        <w:rPr>
          <w:b/>
          <w:szCs w:val="21"/>
        </w:rPr>
        <w:t>4</w:t>
      </w:r>
      <w:r w:rsidR="00300C19" w:rsidRPr="00391307">
        <w:rPr>
          <w:rFonts w:hint="eastAsia"/>
          <w:b/>
          <w:szCs w:val="21"/>
        </w:rPr>
        <w:t xml:space="preserve"> </w:t>
      </w:r>
      <w:r w:rsidR="00DD4266" w:rsidRPr="00391307">
        <w:rPr>
          <w:rFonts w:hint="eastAsia"/>
          <w:b/>
          <w:szCs w:val="21"/>
        </w:rPr>
        <w:t xml:space="preserve"> </w:t>
      </w:r>
      <w:r w:rsidRPr="00391307">
        <w:rPr>
          <w:szCs w:val="21"/>
        </w:rPr>
        <w:t>堰址降雨、冰情、气温及风速资料</w:t>
      </w:r>
      <w:r w:rsidRPr="00391307">
        <w:rPr>
          <w:rFonts w:hint="eastAsia"/>
          <w:noProof/>
          <w:szCs w:val="21"/>
        </w:rPr>
        <w:t>。</w:t>
      </w:r>
    </w:p>
    <w:p w14:paraId="3342DC0A" w14:textId="31769EE6" w:rsidR="007635A7" w:rsidRPr="00391307" w:rsidRDefault="004231F6" w:rsidP="00D05D7B">
      <w:pPr>
        <w:widowControl/>
        <w:snapToGrid w:val="0"/>
        <w:spacing w:line="360" w:lineRule="auto"/>
        <w:ind w:rightChars="-27" w:right="-57"/>
        <w:jc w:val="left"/>
        <w:rPr>
          <w:szCs w:val="21"/>
        </w:rPr>
      </w:pPr>
      <w:r>
        <w:rPr>
          <w:rFonts w:hint="eastAsia"/>
          <w:b/>
          <w:szCs w:val="21"/>
        </w:rPr>
        <w:t>4.2</w:t>
      </w:r>
      <w:r w:rsidR="007635A7" w:rsidRPr="00391307">
        <w:rPr>
          <w:b/>
          <w:szCs w:val="21"/>
        </w:rPr>
        <w:t>.2</w:t>
      </w:r>
      <w:r w:rsidR="00300C19" w:rsidRPr="00391307">
        <w:rPr>
          <w:rFonts w:hint="eastAsia"/>
          <w:b/>
          <w:szCs w:val="21"/>
        </w:rPr>
        <w:t xml:space="preserve"> </w:t>
      </w:r>
      <w:r w:rsidR="00DD4266" w:rsidRPr="00391307">
        <w:rPr>
          <w:rFonts w:hint="eastAsia"/>
          <w:b/>
          <w:szCs w:val="21"/>
        </w:rPr>
        <w:t xml:space="preserve"> </w:t>
      </w:r>
      <w:r w:rsidR="007A3DEA" w:rsidRPr="00391307">
        <w:rPr>
          <w:rFonts w:hint="eastAsia"/>
          <w:szCs w:val="21"/>
        </w:rPr>
        <w:t>钢板桩</w:t>
      </w:r>
      <w:r w:rsidR="007635A7" w:rsidRPr="00391307">
        <w:rPr>
          <w:szCs w:val="21"/>
        </w:rPr>
        <w:t>围堰设计应收集下列工程区域地形、地质</w:t>
      </w:r>
      <w:r w:rsidR="0052377D">
        <w:rPr>
          <w:rFonts w:hint="eastAsia"/>
          <w:szCs w:val="21"/>
        </w:rPr>
        <w:t>资料</w:t>
      </w:r>
      <w:r w:rsidR="007635A7" w:rsidRPr="00391307">
        <w:rPr>
          <w:szCs w:val="21"/>
        </w:rPr>
        <w:t>：</w:t>
      </w:r>
    </w:p>
    <w:p w14:paraId="270045EC" w14:textId="77777777" w:rsidR="007A3DEA" w:rsidRPr="00391307" w:rsidRDefault="007A3DEA" w:rsidP="00741826">
      <w:pPr>
        <w:widowControl/>
        <w:snapToGrid w:val="0"/>
        <w:spacing w:line="360" w:lineRule="auto"/>
        <w:ind w:rightChars="-27" w:right="-57" w:firstLineChars="200" w:firstLine="422"/>
        <w:jc w:val="left"/>
        <w:rPr>
          <w:szCs w:val="21"/>
        </w:rPr>
      </w:pPr>
      <w:r w:rsidRPr="00391307">
        <w:rPr>
          <w:b/>
          <w:szCs w:val="21"/>
        </w:rPr>
        <w:t>1</w:t>
      </w:r>
      <w:r w:rsidR="00300C19" w:rsidRPr="00391307">
        <w:rPr>
          <w:rFonts w:hint="eastAsia"/>
          <w:b/>
          <w:szCs w:val="21"/>
        </w:rPr>
        <w:t xml:space="preserve"> </w:t>
      </w:r>
      <w:r w:rsidR="00DD4266" w:rsidRPr="00391307">
        <w:rPr>
          <w:rFonts w:hint="eastAsia"/>
          <w:b/>
          <w:szCs w:val="21"/>
        </w:rPr>
        <w:t xml:space="preserve"> </w:t>
      </w:r>
      <w:r w:rsidRPr="00391307">
        <w:rPr>
          <w:rFonts w:hint="eastAsia"/>
          <w:szCs w:val="21"/>
        </w:rPr>
        <w:t>主体</w:t>
      </w:r>
      <w:r w:rsidRPr="00391307">
        <w:rPr>
          <w:szCs w:val="21"/>
        </w:rPr>
        <w:t>工程</w:t>
      </w:r>
      <w:r w:rsidRPr="00391307">
        <w:rPr>
          <w:rFonts w:hint="eastAsia"/>
          <w:szCs w:val="21"/>
        </w:rPr>
        <w:t>、</w:t>
      </w:r>
      <w:r w:rsidRPr="00391307">
        <w:rPr>
          <w:szCs w:val="21"/>
        </w:rPr>
        <w:t>围堰</w:t>
      </w:r>
      <w:r w:rsidRPr="00391307">
        <w:rPr>
          <w:rFonts w:hint="eastAsia"/>
          <w:szCs w:val="21"/>
        </w:rPr>
        <w:t>及周边影响</w:t>
      </w:r>
      <w:r w:rsidRPr="00391307">
        <w:rPr>
          <w:szCs w:val="21"/>
        </w:rPr>
        <w:t>范围内地形图；</w:t>
      </w:r>
    </w:p>
    <w:p w14:paraId="508743DA" w14:textId="77777777" w:rsidR="007A3DEA" w:rsidRPr="00391307" w:rsidRDefault="007A3DEA" w:rsidP="00741826">
      <w:pPr>
        <w:widowControl/>
        <w:snapToGrid w:val="0"/>
        <w:spacing w:line="360" w:lineRule="auto"/>
        <w:ind w:rightChars="-27" w:right="-57" w:firstLineChars="200" w:firstLine="422"/>
        <w:jc w:val="left"/>
        <w:rPr>
          <w:szCs w:val="21"/>
        </w:rPr>
      </w:pPr>
      <w:r w:rsidRPr="00391307">
        <w:rPr>
          <w:b/>
          <w:szCs w:val="21"/>
        </w:rPr>
        <w:lastRenderedPageBreak/>
        <w:t>2</w:t>
      </w:r>
      <w:r w:rsidR="00300C19" w:rsidRPr="00391307">
        <w:rPr>
          <w:rFonts w:hint="eastAsia"/>
          <w:b/>
          <w:szCs w:val="21"/>
        </w:rPr>
        <w:t xml:space="preserve"> </w:t>
      </w:r>
      <w:r w:rsidR="00DD4266" w:rsidRPr="00391307">
        <w:rPr>
          <w:rFonts w:hint="eastAsia"/>
          <w:b/>
          <w:szCs w:val="21"/>
        </w:rPr>
        <w:t xml:space="preserve"> </w:t>
      </w:r>
      <w:r w:rsidRPr="00391307">
        <w:rPr>
          <w:szCs w:val="21"/>
        </w:rPr>
        <w:t>工程及围堰所在区域的土层分布、土层的</w:t>
      </w:r>
      <w:r w:rsidRPr="00391307">
        <w:rPr>
          <w:rFonts w:hint="eastAsia"/>
          <w:szCs w:val="21"/>
        </w:rPr>
        <w:t>分类及</w:t>
      </w:r>
      <w:r w:rsidRPr="00391307">
        <w:rPr>
          <w:szCs w:val="21"/>
        </w:rPr>
        <w:t>物理力学指标、渗透特性</w:t>
      </w:r>
      <w:r w:rsidRPr="00391307">
        <w:rPr>
          <w:rFonts w:hint="eastAsia"/>
          <w:szCs w:val="21"/>
        </w:rPr>
        <w:t>和水文地质条件等；</w:t>
      </w:r>
    </w:p>
    <w:p w14:paraId="7042E938" w14:textId="77777777" w:rsidR="007635A7" w:rsidRPr="00391307" w:rsidRDefault="007635A7" w:rsidP="00741826">
      <w:pPr>
        <w:widowControl/>
        <w:snapToGrid w:val="0"/>
        <w:spacing w:line="360" w:lineRule="auto"/>
        <w:ind w:rightChars="-27" w:right="-57" w:firstLineChars="200" w:firstLine="422"/>
        <w:jc w:val="left"/>
        <w:rPr>
          <w:szCs w:val="21"/>
        </w:rPr>
      </w:pPr>
      <w:r w:rsidRPr="00391307">
        <w:rPr>
          <w:b/>
          <w:szCs w:val="21"/>
        </w:rPr>
        <w:t>3</w:t>
      </w:r>
      <w:r w:rsidR="00DD4266" w:rsidRPr="00391307">
        <w:rPr>
          <w:rFonts w:hint="eastAsia"/>
          <w:b/>
          <w:szCs w:val="21"/>
        </w:rPr>
        <w:t xml:space="preserve"> </w:t>
      </w:r>
      <w:r w:rsidR="00300C19" w:rsidRPr="00391307">
        <w:rPr>
          <w:rFonts w:hint="eastAsia"/>
          <w:b/>
          <w:szCs w:val="21"/>
        </w:rPr>
        <w:t xml:space="preserve"> </w:t>
      </w:r>
      <w:r w:rsidRPr="00391307">
        <w:rPr>
          <w:szCs w:val="21"/>
        </w:rPr>
        <w:t>堰址附近天然建筑材料</w:t>
      </w:r>
      <w:r w:rsidRPr="00391307">
        <w:rPr>
          <w:rFonts w:hint="eastAsia"/>
          <w:szCs w:val="21"/>
        </w:rPr>
        <w:t>的</w:t>
      </w:r>
      <w:r w:rsidRPr="00391307">
        <w:rPr>
          <w:szCs w:val="21"/>
        </w:rPr>
        <w:t>料场分布</w:t>
      </w:r>
      <w:r w:rsidRPr="00391307">
        <w:rPr>
          <w:rFonts w:hint="eastAsia"/>
          <w:szCs w:val="21"/>
        </w:rPr>
        <w:t>、</w:t>
      </w:r>
      <w:r w:rsidRPr="00391307">
        <w:rPr>
          <w:szCs w:val="21"/>
        </w:rPr>
        <w:t>储量、质量及开采</w:t>
      </w:r>
      <w:r w:rsidRPr="00391307">
        <w:rPr>
          <w:rFonts w:hint="eastAsia"/>
          <w:szCs w:val="21"/>
        </w:rPr>
        <w:t>、</w:t>
      </w:r>
      <w:r w:rsidRPr="00391307">
        <w:rPr>
          <w:szCs w:val="21"/>
        </w:rPr>
        <w:t>运输条件等资料。</w:t>
      </w:r>
    </w:p>
    <w:p w14:paraId="51FA002E" w14:textId="48F59393" w:rsidR="007635A7" w:rsidRPr="00391307" w:rsidRDefault="004231F6" w:rsidP="00300C19">
      <w:pPr>
        <w:widowControl/>
        <w:snapToGrid w:val="0"/>
        <w:spacing w:line="360" w:lineRule="auto"/>
        <w:ind w:rightChars="-27" w:right="-57"/>
        <w:jc w:val="left"/>
        <w:rPr>
          <w:szCs w:val="21"/>
        </w:rPr>
      </w:pPr>
      <w:r>
        <w:rPr>
          <w:rFonts w:hint="eastAsia"/>
          <w:b/>
          <w:szCs w:val="21"/>
        </w:rPr>
        <w:t>4.2</w:t>
      </w:r>
      <w:r w:rsidR="007635A7" w:rsidRPr="00391307">
        <w:rPr>
          <w:b/>
          <w:szCs w:val="21"/>
        </w:rPr>
        <w:t>.</w:t>
      </w:r>
      <w:r w:rsidR="007635A7" w:rsidRPr="00391307">
        <w:rPr>
          <w:rFonts w:hint="eastAsia"/>
          <w:b/>
          <w:szCs w:val="21"/>
        </w:rPr>
        <w:t>3</w:t>
      </w:r>
      <w:r w:rsidR="007635A7" w:rsidRPr="00391307">
        <w:rPr>
          <w:rFonts w:hint="eastAsia"/>
          <w:szCs w:val="21"/>
        </w:rPr>
        <w:t xml:space="preserve"> </w:t>
      </w:r>
      <w:r w:rsidR="00DD4266" w:rsidRPr="00391307">
        <w:rPr>
          <w:rFonts w:hint="eastAsia"/>
          <w:szCs w:val="21"/>
        </w:rPr>
        <w:t xml:space="preserve"> </w:t>
      </w:r>
      <w:r w:rsidR="008A00CC" w:rsidRPr="00391307">
        <w:rPr>
          <w:rFonts w:hint="eastAsia"/>
          <w:szCs w:val="21"/>
        </w:rPr>
        <w:t>钢板桩</w:t>
      </w:r>
      <w:r w:rsidR="007635A7" w:rsidRPr="00391307">
        <w:rPr>
          <w:szCs w:val="21"/>
        </w:rPr>
        <w:t>围堰设计</w:t>
      </w:r>
      <w:r w:rsidR="007635A7" w:rsidRPr="00391307">
        <w:rPr>
          <w:rFonts w:hint="eastAsia"/>
          <w:szCs w:val="21"/>
        </w:rPr>
        <w:t>还应</w:t>
      </w:r>
      <w:r w:rsidR="007635A7" w:rsidRPr="00391307">
        <w:rPr>
          <w:szCs w:val="21"/>
        </w:rPr>
        <w:t>收集</w:t>
      </w:r>
      <w:r w:rsidR="007635A7" w:rsidRPr="00391307">
        <w:rPr>
          <w:rFonts w:hint="eastAsia"/>
          <w:szCs w:val="21"/>
        </w:rPr>
        <w:t>其他资料：</w:t>
      </w:r>
    </w:p>
    <w:p w14:paraId="7EE5C1D8" w14:textId="77777777" w:rsidR="0052377D" w:rsidRDefault="007635A7" w:rsidP="00741826">
      <w:pPr>
        <w:widowControl/>
        <w:snapToGrid w:val="0"/>
        <w:spacing w:line="360" w:lineRule="auto"/>
        <w:ind w:rightChars="-27" w:right="-57" w:firstLineChars="200" w:firstLine="422"/>
        <w:jc w:val="left"/>
        <w:rPr>
          <w:szCs w:val="21"/>
        </w:rPr>
      </w:pPr>
      <w:r w:rsidRPr="00391307">
        <w:rPr>
          <w:rFonts w:hint="eastAsia"/>
          <w:b/>
          <w:szCs w:val="21"/>
        </w:rPr>
        <w:t>1</w:t>
      </w:r>
      <w:r w:rsidR="00300C19" w:rsidRPr="00391307">
        <w:rPr>
          <w:rFonts w:hint="eastAsia"/>
          <w:b/>
          <w:szCs w:val="21"/>
        </w:rPr>
        <w:t xml:space="preserve"> </w:t>
      </w:r>
      <w:r w:rsidR="00DD4266" w:rsidRPr="00391307">
        <w:rPr>
          <w:rFonts w:hint="eastAsia"/>
          <w:b/>
          <w:szCs w:val="21"/>
        </w:rPr>
        <w:t xml:space="preserve"> </w:t>
      </w:r>
      <w:r w:rsidR="008A00CC" w:rsidRPr="00391307">
        <w:rPr>
          <w:rFonts w:hint="eastAsia"/>
          <w:szCs w:val="21"/>
        </w:rPr>
        <w:t>永久建筑物相关设计资料，包括</w:t>
      </w:r>
      <w:r w:rsidR="008A00CC" w:rsidRPr="00391307">
        <w:rPr>
          <w:szCs w:val="21"/>
        </w:rPr>
        <w:t>工程规模</w:t>
      </w:r>
      <w:r w:rsidR="008A00CC" w:rsidRPr="00391307">
        <w:rPr>
          <w:rFonts w:hint="eastAsia"/>
          <w:szCs w:val="21"/>
        </w:rPr>
        <w:t>、工程等级和标准、工程总</w:t>
      </w:r>
      <w:r w:rsidR="008A00CC" w:rsidRPr="00391307">
        <w:rPr>
          <w:szCs w:val="21"/>
        </w:rPr>
        <w:t>布置</w:t>
      </w:r>
      <w:r w:rsidR="008A00CC" w:rsidRPr="00391307">
        <w:rPr>
          <w:rFonts w:hint="eastAsia"/>
          <w:szCs w:val="21"/>
        </w:rPr>
        <w:t>以及</w:t>
      </w:r>
      <w:r w:rsidR="008A00CC" w:rsidRPr="00391307">
        <w:rPr>
          <w:szCs w:val="21"/>
        </w:rPr>
        <w:t>围堰</w:t>
      </w:r>
      <w:r w:rsidR="0052377D">
        <w:rPr>
          <w:rFonts w:hint="eastAsia"/>
          <w:szCs w:val="21"/>
        </w:rPr>
        <w:t xml:space="preserve">    </w:t>
      </w:r>
    </w:p>
    <w:p w14:paraId="4F4A7334" w14:textId="77777777" w:rsidR="008A00CC" w:rsidRPr="00391307" w:rsidRDefault="008A00CC" w:rsidP="0052377D">
      <w:pPr>
        <w:widowControl/>
        <w:snapToGrid w:val="0"/>
        <w:spacing w:line="360" w:lineRule="auto"/>
        <w:ind w:rightChars="-27" w:right="-57" w:firstLineChars="200" w:firstLine="420"/>
        <w:jc w:val="left"/>
        <w:rPr>
          <w:szCs w:val="21"/>
        </w:rPr>
      </w:pPr>
      <w:r w:rsidRPr="00391307">
        <w:rPr>
          <w:szCs w:val="21"/>
        </w:rPr>
        <w:t>保护的建筑物</w:t>
      </w:r>
      <w:r w:rsidRPr="00391307">
        <w:rPr>
          <w:rFonts w:hint="eastAsia"/>
          <w:szCs w:val="21"/>
        </w:rPr>
        <w:t>结构设计资料；</w:t>
      </w:r>
    </w:p>
    <w:p w14:paraId="763275EB" w14:textId="77777777" w:rsidR="0052377D" w:rsidRDefault="007635A7" w:rsidP="00741826">
      <w:pPr>
        <w:widowControl/>
        <w:snapToGrid w:val="0"/>
        <w:spacing w:line="360" w:lineRule="auto"/>
        <w:ind w:rightChars="-27" w:right="-57" w:firstLineChars="200" w:firstLine="422"/>
        <w:jc w:val="left"/>
        <w:rPr>
          <w:szCs w:val="21"/>
        </w:rPr>
      </w:pPr>
      <w:r w:rsidRPr="00391307">
        <w:rPr>
          <w:b/>
          <w:szCs w:val="21"/>
        </w:rPr>
        <w:t>2</w:t>
      </w:r>
      <w:r w:rsidR="00300C19" w:rsidRPr="00391307">
        <w:rPr>
          <w:rFonts w:hint="eastAsia"/>
          <w:b/>
          <w:szCs w:val="21"/>
        </w:rPr>
        <w:t xml:space="preserve"> </w:t>
      </w:r>
      <w:r w:rsidRPr="00391307">
        <w:rPr>
          <w:szCs w:val="21"/>
        </w:rPr>
        <w:t>围堰施工影响范围内的周边环境情况，</w:t>
      </w:r>
      <w:r w:rsidRPr="00391307">
        <w:rPr>
          <w:rFonts w:hint="eastAsia"/>
          <w:szCs w:val="21"/>
        </w:rPr>
        <w:t>包括</w:t>
      </w:r>
      <w:r w:rsidRPr="00391307">
        <w:rPr>
          <w:szCs w:val="21"/>
        </w:rPr>
        <w:t>地下或架空管线、地下隧道等周边保护构</w:t>
      </w:r>
    </w:p>
    <w:p w14:paraId="08E2A505" w14:textId="77777777" w:rsidR="007635A7" w:rsidRPr="00391307" w:rsidRDefault="007635A7" w:rsidP="0052377D">
      <w:pPr>
        <w:widowControl/>
        <w:snapToGrid w:val="0"/>
        <w:spacing w:line="360" w:lineRule="auto"/>
        <w:ind w:rightChars="-27" w:right="-57" w:firstLineChars="200" w:firstLine="420"/>
        <w:jc w:val="left"/>
        <w:rPr>
          <w:szCs w:val="21"/>
        </w:rPr>
      </w:pPr>
      <w:r w:rsidRPr="00391307">
        <w:rPr>
          <w:szCs w:val="21"/>
        </w:rPr>
        <w:t>筑物</w:t>
      </w:r>
      <w:r w:rsidR="008A00CC" w:rsidRPr="00391307">
        <w:rPr>
          <w:rFonts w:hint="eastAsia"/>
          <w:szCs w:val="21"/>
        </w:rPr>
        <w:t>的相关资料；</w:t>
      </w:r>
    </w:p>
    <w:p w14:paraId="79E172FA" w14:textId="77777777" w:rsidR="007635A7" w:rsidRPr="00391307" w:rsidRDefault="007635A7" w:rsidP="00741826">
      <w:pPr>
        <w:widowControl/>
        <w:snapToGrid w:val="0"/>
        <w:spacing w:line="360" w:lineRule="auto"/>
        <w:ind w:rightChars="-27" w:right="-57" w:firstLineChars="200" w:firstLine="422"/>
        <w:jc w:val="left"/>
        <w:rPr>
          <w:szCs w:val="21"/>
        </w:rPr>
      </w:pPr>
      <w:r w:rsidRPr="00391307">
        <w:rPr>
          <w:b/>
          <w:szCs w:val="21"/>
        </w:rPr>
        <w:t>3</w:t>
      </w:r>
      <w:r w:rsidR="00300C19" w:rsidRPr="00391307">
        <w:rPr>
          <w:rFonts w:hint="eastAsia"/>
          <w:b/>
          <w:szCs w:val="21"/>
        </w:rPr>
        <w:t xml:space="preserve"> </w:t>
      </w:r>
      <w:r w:rsidR="00DD4266" w:rsidRPr="00391307">
        <w:rPr>
          <w:rFonts w:hint="eastAsia"/>
          <w:b/>
          <w:szCs w:val="21"/>
        </w:rPr>
        <w:t xml:space="preserve"> </w:t>
      </w:r>
      <w:r w:rsidR="00DE1B4A" w:rsidRPr="00391307">
        <w:rPr>
          <w:rFonts w:hint="eastAsia"/>
          <w:szCs w:val="21"/>
        </w:rPr>
        <w:t>主体</w:t>
      </w:r>
      <w:r w:rsidRPr="00391307">
        <w:rPr>
          <w:rFonts w:hint="eastAsia"/>
          <w:szCs w:val="21"/>
        </w:rPr>
        <w:t>工程</w:t>
      </w:r>
      <w:r w:rsidR="001D61C4">
        <w:rPr>
          <w:szCs w:val="21"/>
        </w:rPr>
        <w:t>施工导</w:t>
      </w:r>
      <w:r w:rsidRPr="00391307">
        <w:rPr>
          <w:szCs w:val="21"/>
        </w:rPr>
        <w:t>截流方式</w:t>
      </w:r>
      <w:r w:rsidR="001D61C4">
        <w:rPr>
          <w:rFonts w:hint="eastAsia"/>
          <w:szCs w:val="21"/>
        </w:rPr>
        <w:t>、</w:t>
      </w:r>
      <w:r w:rsidRPr="00391307">
        <w:rPr>
          <w:szCs w:val="21"/>
        </w:rPr>
        <w:t>施工方案</w:t>
      </w:r>
      <w:r w:rsidRPr="00391307">
        <w:rPr>
          <w:rFonts w:hint="eastAsia"/>
          <w:szCs w:val="21"/>
        </w:rPr>
        <w:t>、</w:t>
      </w:r>
      <w:r w:rsidRPr="00391307">
        <w:rPr>
          <w:szCs w:val="21"/>
        </w:rPr>
        <w:t>施工总布置及总进度</w:t>
      </w:r>
      <w:r w:rsidR="00DE1B4A" w:rsidRPr="00391307">
        <w:rPr>
          <w:szCs w:val="21"/>
        </w:rPr>
        <w:t>等</w:t>
      </w:r>
      <w:r w:rsidRPr="00391307">
        <w:rPr>
          <w:szCs w:val="21"/>
        </w:rPr>
        <w:t>资料</w:t>
      </w:r>
      <w:r w:rsidR="00DE1B4A" w:rsidRPr="00391307">
        <w:rPr>
          <w:rFonts w:hint="eastAsia"/>
          <w:szCs w:val="21"/>
        </w:rPr>
        <w:t>；</w:t>
      </w:r>
    </w:p>
    <w:p w14:paraId="5904C992" w14:textId="77777777" w:rsidR="007635A7" w:rsidRPr="00391307" w:rsidRDefault="007635A7" w:rsidP="00741826">
      <w:pPr>
        <w:widowControl/>
        <w:snapToGrid w:val="0"/>
        <w:spacing w:line="360" w:lineRule="auto"/>
        <w:ind w:rightChars="-27" w:right="-57" w:firstLineChars="200" w:firstLine="422"/>
        <w:jc w:val="left"/>
        <w:rPr>
          <w:szCs w:val="21"/>
        </w:rPr>
      </w:pPr>
      <w:r w:rsidRPr="00391307">
        <w:rPr>
          <w:b/>
          <w:szCs w:val="21"/>
        </w:rPr>
        <w:t>4</w:t>
      </w:r>
      <w:r w:rsidR="00300C19" w:rsidRPr="00391307">
        <w:rPr>
          <w:rFonts w:hint="eastAsia"/>
          <w:b/>
          <w:szCs w:val="21"/>
        </w:rPr>
        <w:t xml:space="preserve"> </w:t>
      </w:r>
      <w:r w:rsidR="00DD4266" w:rsidRPr="00391307">
        <w:rPr>
          <w:rFonts w:hint="eastAsia"/>
          <w:b/>
          <w:szCs w:val="21"/>
        </w:rPr>
        <w:t xml:space="preserve"> </w:t>
      </w:r>
      <w:r w:rsidRPr="00391307">
        <w:rPr>
          <w:szCs w:val="21"/>
        </w:rPr>
        <w:t>施工期</w:t>
      </w:r>
      <w:r w:rsidR="00DE1B4A" w:rsidRPr="00391307">
        <w:rPr>
          <w:szCs w:val="21"/>
        </w:rPr>
        <w:t>河道</w:t>
      </w:r>
      <w:r w:rsidR="00DE1B4A" w:rsidRPr="00391307">
        <w:rPr>
          <w:rFonts w:hint="eastAsia"/>
          <w:szCs w:val="21"/>
        </w:rPr>
        <w:t>防洪、通航、供水、生态保护、灌溉、排冰等要求</w:t>
      </w:r>
      <w:r w:rsidR="00DE1B4A" w:rsidRPr="00391307">
        <w:rPr>
          <w:szCs w:val="21"/>
        </w:rPr>
        <w:t>情况</w:t>
      </w:r>
      <w:r w:rsidR="00DE1B4A" w:rsidRPr="00391307">
        <w:rPr>
          <w:rFonts w:hint="eastAsia"/>
          <w:szCs w:val="21"/>
        </w:rPr>
        <w:t>；</w:t>
      </w:r>
    </w:p>
    <w:p w14:paraId="27B5BD7B" w14:textId="77777777" w:rsidR="00DE1B4A" w:rsidRPr="00391307" w:rsidRDefault="00DE1B4A" w:rsidP="00741826">
      <w:pPr>
        <w:widowControl/>
        <w:snapToGrid w:val="0"/>
        <w:spacing w:line="360" w:lineRule="auto"/>
        <w:ind w:rightChars="-27" w:right="-57" w:firstLineChars="200" w:firstLine="422"/>
        <w:jc w:val="left"/>
        <w:rPr>
          <w:szCs w:val="21"/>
        </w:rPr>
      </w:pPr>
      <w:r w:rsidRPr="00391307">
        <w:rPr>
          <w:rFonts w:hint="eastAsia"/>
          <w:b/>
          <w:szCs w:val="21"/>
        </w:rPr>
        <w:t>5</w:t>
      </w:r>
      <w:r w:rsidR="00300C19" w:rsidRPr="00391307">
        <w:rPr>
          <w:rFonts w:hint="eastAsia"/>
          <w:b/>
          <w:szCs w:val="21"/>
        </w:rPr>
        <w:t xml:space="preserve"> </w:t>
      </w:r>
      <w:r w:rsidR="00DD4266" w:rsidRPr="00391307">
        <w:rPr>
          <w:rFonts w:hint="eastAsia"/>
          <w:b/>
          <w:szCs w:val="21"/>
        </w:rPr>
        <w:t xml:space="preserve"> </w:t>
      </w:r>
      <w:r w:rsidRPr="00391307">
        <w:rPr>
          <w:rFonts w:hint="eastAsia"/>
          <w:szCs w:val="21"/>
        </w:rPr>
        <w:t>导截流模型试验等资料。</w:t>
      </w:r>
    </w:p>
    <w:p w14:paraId="0232F08D" w14:textId="77777777" w:rsidR="007635A7" w:rsidRPr="00391307" w:rsidRDefault="004231F6" w:rsidP="007635A7">
      <w:pPr>
        <w:pStyle w:val="2"/>
        <w:spacing w:before="312" w:after="312"/>
        <w:rPr>
          <w:rFonts w:ascii="Times New Roman" w:hAnsi="Times New Roman"/>
        </w:rPr>
      </w:pPr>
      <w:bookmarkStart w:id="22" w:name="_Toc530386117"/>
      <w:r>
        <w:rPr>
          <w:rFonts w:ascii="Times New Roman" w:hAnsi="Times New Roman" w:hint="eastAsia"/>
        </w:rPr>
        <w:t>4.3</w:t>
      </w:r>
      <w:r w:rsidR="00DD4266" w:rsidRPr="00391307">
        <w:rPr>
          <w:rFonts w:ascii="Times New Roman" w:hAnsi="Times New Roman" w:hint="eastAsia"/>
        </w:rPr>
        <w:t xml:space="preserve">  </w:t>
      </w:r>
      <w:r w:rsidR="007635A7" w:rsidRPr="00391307">
        <w:rPr>
          <w:rFonts w:ascii="Times New Roman" w:hAnsi="Times New Roman" w:hint="eastAsia"/>
        </w:rPr>
        <w:t>设计原则</w:t>
      </w:r>
      <w:bookmarkEnd w:id="22"/>
    </w:p>
    <w:p w14:paraId="77431508" w14:textId="77777777" w:rsidR="007635A7" w:rsidRPr="00391307" w:rsidRDefault="004231F6" w:rsidP="00D05D7B">
      <w:pPr>
        <w:widowControl/>
        <w:snapToGrid w:val="0"/>
        <w:spacing w:line="360" w:lineRule="auto"/>
        <w:ind w:rightChars="-27" w:right="-57"/>
        <w:jc w:val="left"/>
        <w:rPr>
          <w:szCs w:val="21"/>
        </w:rPr>
      </w:pPr>
      <w:r>
        <w:rPr>
          <w:rFonts w:hint="eastAsia"/>
          <w:b/>
          <w:szCs w:val="21"/>
        </w:rPr>
        <w:t>4.3</w:t>
      </w:r>
      <w:r w:rsidR="007635A7" w:rsidRPr="00391307">
        <w:rPr>
          <w:b/>
          <w:szCs w:val="21"/>
        </w:rPr>
        <w:t>.1</w:t>
      </w:r>
      <w:r w:rsidR="00300C19" w:rsidRPr="00391307">
        <w:rPr>
          <w:rFonts w:hint="eastAsia"/>
          <w:b/>
          <w:szCs w:val="21"/>
        </w:rPr>
        <w:t xml:space="preserve"> </w:t>
      </w:r>
      <w:r w:rsidR="00DD4266" w:rsidRPr="00391307">
        <w:rPr>
          <w:rFonts w:hint="eastAsia"/>
          <w:b/>
          <w:szCs w:val="21"/>
        </w:rPr>
        <w:t xml:space="preserve"> </w:t>
      </w:r>
      <w:r w:rsidR="007635A7" w:rsidRPr="00391307">
        <w:rPr>
          <w:rFonts w:hint="eastAsia"/>
          <w:szCs w:val="21"/>
        </w:rPr>
        <w:t>钢板桩围堰结构设计时应采用下列极限状态：</w:t>
      </w:r>
    </w:p>
    <w:p w14:paraId="638ABC82" w14:textId="77777777" w:rsidR="007635A7" w:rsidRPr="00391307" w:rsidRDefault="007635A7" w:rsidP="00741826">
      <w:pPr>
        <w:autoSpaceDE w:val="0"/>
        <w:autoSpaceDN w:val="0"/>
        <w:adjustRightInd w:val="0"/>
        <w:snapToGrid w:val="0"/>
        <w:spacing w:line="360" w:lineRule="auto"/>
        <w:ind w:firstLineChars="200" w:firstLine="422"/>
        <w:jc w:val="left"/>
        <w:rPr>
          <w:szCs w:val="21"/>
        </w:rPr>
      </w:pPr>
      <w:r w:rsidRPr="00391307">
        <w:rPr>
          <w:b/>
          <w:szCs w:val="21"/>
        </w:rPr>
        <w:t>1</w:t>
      </w:r>
      <w:r w:rsidRPr="00391307">
        <w:rPr>
          <w:szCs w:val="21"/>
        </w:rPr>
        <w:t xml:space="preserve"> </w:t>
      </w:r>
      <w:r w:rsidR="00DD4266" w:rsidRPr="00391307">
        <w:rPr>
          <w:rFonts w:hint="eastAsia"/>
          <w:szCs w:val="21"/>
        </w:rPr>
        <w:t xml:space="preserve"> </w:t>
      </w:r>
      <w:r w:rsidRPr="00391307">
        <w:rPr>
          <w:rFonts w:hint="eastAsia"/>
          <w:szCs w:val="21"/>
        </w:rPr>
        <w:t>承载能力极限状态</w:t>
      </w:r>
    </w:p>
    <w:p w14:paraId="5C6EA7A8" w14:textId="77777777" w:rsidR="0052377D" w:rsidRDefault="001D61C4" w:rsidP="001D61C4">
      <w:pPr>
        <w:autoSpaceDE w:val="0"/>
        <w:autoSpaceDN w:val="0"/>
        <w:adjustRightInd w:val="0"/>
        <w:snapToGrid w:val="0"/>
        <w:spacing w:line="360" w:lineRule="auto"/>
        <w:ind w:firstLineChars="200" w:firstLine="420"/>
        <w:jc w:val="left"/>
        <w:rPr>
          <w:szCs w:val="21"/>
        </w:rPr>
      </w:pPr>
      <w:r>
        <w:rPr>
          <w:rFonts w:hint="eastAsia"/>
          <w:szCs w:val="21"/>
        </w:rPr>
        <w:t xml:space="preserve"> </w:t>
      </w:r>
      <w:r w:rsidR="007635A7" w:rsidRPr="00391307">
        <w:rPr>
          <w:szCs w:val="21"/>
        </w:rPr>
        <w:t>1</w:t>
      </w:r>
      <w:r w:rsidR="007635A7" w:rsidRPr="00391307">
        <w:rPr>
          <w:szCs w:val="21"/>
        </w:rPr>
        <w:t>）</w:t>
      </w:r>
      <w:r w:rsidR="007635A7" w:rsidRPr="00391307">
        <w:rPr>
          <w:rFonts w:hint="eastAsia"/>
          <w:szCs w:val="21"/>
        </w:rPr>
        <w:t>围堰结构构件或连接因超过材料强度而破坏，或因过度变形而不适于继续承受</w:t>
      </w:r>
      <w:r w:rsidR="007635A7" w:rsidRPr="00391307">
        <w:rPr>
          <w:szCs w:val="21"/>
        </w:rPr>
        <w:t>荷载</w:t>
      </w:r>
      <w:r w:rsidR="007635A7" w:rsidRPr="00391307">
        <w:rPr>
          <w:rFonts w:hint="eastAsia"/>
          <w:szCs w:val="21"/>
        </w:rPr>
        <w:t>，</w:t>
      </w:r>
    </w:p>
    <w:p w14:paraId="1C22CF78" w14:textId="77777777" w:rsidR="007635A7" w:rsidRPr="00391307" w:rsidRDefault="0052377D" w:rsidP="001D61C4">
      <w:pPr>
        <w:autoSpaceDE w:val="0"/>
        <w:autoSpaceDN w:val="0"/>
        <w:adjustRightInd w:val="0"/>
        <w:snapToGrid w:val="0"/>
        <w:spacing w:line="360" w:lineRule="auto"/>
        <w:ind w:firstLineChars="200" w:firstLine="420"/>
        <w:jc w:val="left"/>
        <w:rPr>
          <w:szCs w:val="21"/>
        </w:rPr>
      </w:pPr>
      <w:r>
        <w:rPr>
          <w:rFonts w:hint="eastAsia"/>
          <w:szCs w:val="21"/>
        </w:rPr>
        <w:t xml:space="preserve"> </w:t>
      </w:r>
      <w:r w:rsidR="007635A7" w:rsidRPr="00391307">
        <w:rPr>
          <w:rFonts w:hint="eastAsia"/>
          <w:szCs w:val="21"/>
        </w:rPr>
        <w:t>或出现压屈、局部失稳</w:t>
      </w:r>
      <w:r w:rsidR="007635A7" w:rsidRPr="00391307">
        <w:rPr>
          <w:szCs w:val="21"/>
        </w:rPr>
        <w:t>；</w:t>
      </w:r>
    </w:p>
    <w:p w14:paraId="7E7DF699" w14:textId="77777777" w:rsidR="007635A7" w:rsidRPr="00391307" w:rsidRDefault="001D61C4" w:rsidP="007635A7">
      <w:pPr>
        <w:autoSpaceDE w:val="0"/>
        <w:autoSpaceDN w:val="0"/>
        <w:adjustRightInd w:val="0"/>
        <w:snapToGrid w:val="0"/>
        <w:spacing w:line="360" w:lineRule="auto"/>
        <w:ind w:firstLineChars="200" w:firstLine="420"/>
        <w:jc w:val="left"/>
        <w:rPr>
          <w:szCs w:val="21"/>
        </w:rPr>
      </w:pPr>
      <w:r>
        <w:rPr>
          <w:rFonts w:hint="eastAsia"/>
          <w:szCs w:val="21"/>
        </w:rPr>
        <w:t xml:space="preserve"> </w:t>
      </w:r>
      <w:r w:rsidR="007635A7" w:rsidRPr="00391307">
        <w:rPr>
          <w:szCs w:val="21"/>
        </w:rPr>
        <w:t>2</w:t>
      </w:r>
      <w:r w:rsidR="007635A7" w:rsidRPr="00391307">
        <w:rPr>
          <w:szCs w:val="21"/>
        </w:rPr>
        <w:t>）围堰</w:t>
      </w:r>
      <w:r w:rsidR="007635A7" w:rsidRPr="00391307">
        <w:rPr>
          <w:rFonts w:hint="eastAsia"/>
          <w:szCs w:val="21"/>
        </w:rPr>
        <w:t>及土体发生整体倾覆或滑动</w:t>
      </w:r>
      <w:r w:rsidR="007635A7" w:rsidRPr="00391307">
        <w:rPr>
          <w:szCs w:val="21"/>
        </w:rPr>
        <w:t>；</w:t>
      </w:r>
    </w:p>
    <w:p w14:paraId="416A3AC7" w14:textId="77777777" w:rsidR="007635A7" w:rsidRPr="00391307" w:rsidRDefault="001D61C4" w:rsidP="007635A7">
      <w:pPr>
        <w:autoSpaceDE w:val="0"/>
        <w:autoSpaceDN w:val="0"/>
        <w:adjustRightInd w:val="0"/>
        <w:snapToGrid w:val="0"/>
        <w:spacing w:line="360" w:lineRule="auto"/>
        <w:ind w:firstLineChars="200" w:firstLine="420"/>
        <w:jc w:val="left"/>
        <w:rPr>
          <w:szCs w:val="21"/>
        </w:rPr>
      </w:pPr>
      <w:r>
        <w:rPr>
          <w:rFonts w:hint="eastAsia"/>
          <w:szCs w:val="21"/>
        </w:rPr>
        <w:t xml:space="preserve"> </w:t>
      </w:r>
      <w:r w:rsidR="007635A7" w:rsidRPr="00391307">
        <w:rPr>
          <w:szCs w:val="21"/>
        </w:rPr>
        <w:t>3</w:t>
      </w:r>
      <w:r w:rsidR="007635A7" w:rsidRPr="00391307">
        <w:rPr>
          <w:szCs w:val="21"/>
        </w:rPr>
        <w:t>）</w:t>
      </w:r>
      <w:r w:rsidR="007635A7" w:rsidRPr="00391307">
        <w:rPr>
          <w:rFonts w:hint="eastAsia"/>
          <w:szCs w:val="21"/>
        </w:rPr>
        <w:t>围堰底土体隆起而丧失稳定</w:t>
      </w:r>
      <w:r w:rsidR="007635A7" w:rsidRPr="00391307">
        <w:rPr>
          <w:szCs w:val="21"/>
        </w:rPr>
        <w:t>；</w:t>
      </w:r>
    </w:p>
    <w:p w14:paraId="235DAD0D" w14:textId="77777777" w:rsidR="007635A7" w:rsidRPr="00391307" w:rsidRDefault="001D61C4" w:rsidP="007635A7">
      <w:pPr>
        <w:autoSpaceDE w:val="0"/>
        <w:autoSpaceDN w:val="0"/>
        <w:adjustRightInd w:val="0"/>
        <w:snapToGrid w:val="0"/>
        <w:spacing w:line="360" w:lineRule="auto"/>
        <w:ind w:firstLineChars="200" w:firstLine="420"/>
        <w:jc w:val="left"/>
        <w:rPr>
          <w:szCs w:val="21"/>
        </w:rPr>
      </w:pPr>
      <w:r>
        <w:rPr>
          <w:rFonts w:hint="eastAsia"/>
          <w:szCs w:val="21"/>
        </w:rPr>
        <w:t xml:space="preserve"> </w:t>
      </w:r>
      <w:r w:rsidR="007635A7" w:rsidRPr="00391307">
        <w:rPr>
          <w:szCs w:val="21"/>
        </w:rPr>
        <w:t>4</w:t>
      </w:r>
      <w:r w:rsidR="007635A7" w:rsidRPr="00391307">
        <w:rPr>
          <w:szCs w:val="21"/>
        </w:rPr>
        <w:t>）</w:t>
      </w:r>
      <w:r w:rsidR="007635A7" w:rsidRPr="00391307">
        <w:rPr>
          <w:rFonts w:hint="eastAsia"/>
          <w:szCs w:val="21"/>
        </w:rPr>
        <w:t>围堰底土体丧失嵌固能力而使围堰结构推移或倾覆</w:t>
      </w:r>
      <w:r w:rsidR="007635A7" w:rsidRPr="00391307">
        <w:rPr>
          <w:szCs w:val="21"/>
        </w:rPr>
        <w:t>；</w:t>
      </w:r>
    </w:p>
    <w:p w14:paraId="5BC48D82" w14:textId="77777777" w:rsidR="007635A7" w:rsidRPr="00391307" w:rsidRDefault="001D61C4" w:rsidP="007635A7">
      <w:pPr>
        <w:autoSpaceDE w:val="0"/>
        <w:autoSpaceDN w:val="0"/>
        <w:adjustRightInd w:val="0"/>
        <w:snapToGrid w:val="0"/>
        <w:spacing w:line="360" w:lineRule="auto"/>
        <w:ind w:firstLineChars="200" w:firstLine="420"/>
        <w:jc w:val="left"/>
        <w:rPr>
          <w:szCs w:val="21"/>
        </w:rPr>
      </w:pPr>
      <w:r>
        <w:rPr>
          <w:rFonts w:hint="eastAsia"/>
          <w:szCs w:val="21"/>
        </w:rPr>
        <w:t xml:space="preserve"> </w:t>
      </w:r>
      <w:r w:rsidR="007635A7" w:rsidRPr="00391307">
        <w:rPr>
          <w:szCs w:val="21"/>
        </w:rPr>
        <w:t>5</w:t>
      </w:r>
      <w:r w:rsidR="007635A7" w:rsidRPr="00391307">
        <w:rPr>
          <w:szCs w:val="21"/>
        </w:rPr>
        <w:t>）</w:t>
      </w:r>
      <w:r w:rsidR="007635A7" w:rsidRPr="00391307">
        <w:rPr>
          <w:rFonts w:hint="eastAsia"/>
          <w:szCs w:val="21"/>
        </w:rPr>
        <w:t>因围堰持力土层丧失承载能力而破坏</w:t>
      </w:r>
      <w:r w:rsidR="007635A7" w:rsidRPr="00391307">
        <w:rPr>
          <w:szCs w:val="21"/>
        </w:rPr>
        <w:t>；</w:t>
      </w:r>
    </w:p>
    <w:p w14:paraId="1E75A080" w14:textId="77777777" w:rsidR="007635A7" w:rsidRPr="00391307" w:rsidRDefault="001D61C4" w:rsidP="007635A7">
      <w:pPr>
        <w:autoSpaceDE w:val="0"/>
        <w:autoSpaceDN w:val="0"/>
        <w:adjustRightInd w:val="0"/>
        <w:snapToGrid w:val="0"/>
        <w:spacing w:line="360" w:lineRule="auto"/>
        <w:ind w:firstLineChars="200" w:firstLine="420"/>
        <w:jc w:val="left"/>
        <w:rPr>
          <w:szCs w:val="21"/>
        </w:rPr>
      </w:pPr>
      <w:r>
        <w:rPr>
          <w:rFonts w:hint="eastAsia"/>
          <w:szCs w:val="21"/>
        </w:rPr>
        <w:t xml:space="preserve"> </w:t>
      </w:r>
      <w:r w:rsidR="007635A7" w:rsidRPr="00391307">
        <w:rPr>
          <w:szCs w:val="21"/>
        </w:rPr>
        <w:t>6</w:t>
      </w:r>
      <w:r w:rsidR="007635A7" w:rsidRPr="00391307">
        <w:rPr>
          <w:szCs w:val="21"/>
        </w:rPr>
        <w:t>）</w:t>
      </w:r>
      <w:r w:rsidR="007635A7" w:rsidRPr="00391307">
        <w:rPr>
          <w:rFonts w:hint="eastAsia"/>
          <w:szCs w:val="21"/>
        </w:rPr>
        <w:t>地下水渗流引起的土体渗透破坏。</w:t>
      </w:r>
    </w:p>
    <w:p w14:paraId="219B1409" w14:textId="77777777" w:rsidR="007635A7" w:rsidRPr="00391307" w:rsidRDefault="007635A7" w:rsidP="00741826">
      <w:pPr>
        <w:autoSpaceDE w:val="0"/>
        <w:autoSpaceDN w:val="0"/>
        <w:adjustRightInd w:val="0"/>
        <w:snapToGrid w:val="0"/>
        <w:spacing w:line="360" w:lineRule="auto"/>
        <w:ind w:firstLineChars="200" w:firstLine="422"/>
        <w:jc w:val="left"/>
        <w:rPr>
          <w:szCs w:val="21"/>
        </w:rPr>
      </w:pPr>
      <w:r w:rsidRPr="00391307">
        <w:rPr>
          <w:b/>
          <w:szCs w:val="21"/>
        </w:rPr>
        <w:t>2</w:t>
      </w:r>
      <w:r w:rsidRPr="00391307">
        <w:rPr>
          <w:szCs w:val="21"/>
        </w:rPr>
        <w:t xml:space="preserve"> </w:t>
      </w:r>
      <w:r w:rsidR="00DD4266" w:rsidRPr="00391307">
        <w:rPr>
          <w:rFonts w:hint="eastAsia"/>
          <w:szCs w:val="21"/>
        </w:rPr>
        <w:t xml:space="preserve"> </w:t>
      </w:r>
      <w:r w:rsidRPr="00391307">
        <w:rPr>
          <w:rFonts w:hint="eastAsia"/>
          <w:szCs w:val="21"/>
        </w:rPr>
        <w:t>正常使用极限状态</w:t>
      </w:r>
    </w:p>
    <w:p w14:paraId="555C6653" w14:textId="77777777" w:rsidR="007635A7" w:rsidRPr="00391307" w:rsidRDefault="001D61C4" w:rsidP="001D61C4">
      <w:pPr>
        <w:autoSpaceDE w:val="0"/>
        <w:autoSpaceDN w:val="0"/>
        <w:adjustRightInd w:val="0"/>
        <w:snapToGrid w:val="0"/>
        <w:spacing w:line="360" w:lineRule="auto"/>
        <w:ind w:firstLineChars="200" w:firstLine="420"/>
        <w:jc w:val="left"/>
        <w:rPr>
          <w:szCs w:val="21"/>
        </w:rPr>
      </w:pPr>
      <w:r>
        <w:rPr>
          <w:rFonts w:hint="eastAsia"/>
          <w:szCs w:val="21"/>
        </w:rPr>
        <w:t xml:space="preserve"> </w:t>
      </w:r>
      <w:r w:rsidR="007635A7" w:rsidRPr="00391307">
        <w:rPr>
          <w:szCs w:val="21"/>
        </w:rPr>
        <w:t>1</w:t>
      </w:r>
      <w:r w:rsidR="007635A7" w:rsidRPr="00391307">
        <w:rPr>
          <w:szCs w:val="21"/>
        </w:rPr>
        <w:t>）</w:t>
      </w:r>
      <w:r w:rsidR="007635A7" w:rsidRPr="00391307">
        <w:rPr>
          <w:rFonts w:hint="eastAsia"/>
          <w:szCs w:val="21"/>
        </w:rPr>
        <w:t>造成基坑周边建</w:t>
      </w:r>
      <w:r w:rsidR="007635A7" w:rsidRPr="00391307">
        <w:rPr>
          <w:szCs w:val="21"/>
        </w:rPr>
        <w:t>（</w:t>
      </w:r>
      <w:r w:rsidR="007635A7" w:rsidRPr="00391307">
        <w:rPr>
          <w:rFonts w:hint="eastAsia"/>
          <w:szCs w:val="21"/>
        </w:rPr>
        <w:t>构</w:t>
      </w:r>
      <w:r w:rsidR="007635A7" w:rsidRPr="00391307">
        <w:rPr>
          <w:szCs w:val="21"/>
        </w:rPr>
        <w:t>）</w:t>
      </w:r>
      <w:r w:rsidR="007635A7" w:rsidRPr="00391307">
        <w:rPr>
          <w:rFonts w:hint="eastAsia"/>
          <w:szCs w:val="21"/>
        </w:rPr>
        <w:t>筑物、地下管线、道路等损坏或影响其正常使用的围堰结构位移</w:t>
      </w:r>
      <w:r w:rsidR="007635A7" w:rsidRPr="00391307">
        <w:rPr>
          <w:szCs w:val="21"/>
        </w:rPr>
        <w:t>；</w:t>
      </w:r>
    </w:p>
    <w:p w14:paraId="54CE5BD0" w14:textId="77777777" w:rsidR="007635A7" w:rsidRPr="00391307" w:rsidRDefault="001D61C4" w:rsidP="001D61C4">
      <w:pPr>
        <w:autoSpaceDE w:val="0"/>
        <w:autoSpaceDN w:val="0"/>
        <w:adjustRightInd w:val="0"/>
        <w:snapToGrid w:val="0"/>
        <w:spacing w:line="360" w:lineRule="auto"/>
        <w:ind w:firstLineChars="200" w:firstLine="420"/>
        <w:jc w:val="left"/>
        <w:rPr>
          <w:szCs w:val="21"/>
        </w:rPr>
      </w:pPr>
      <w:r>
        <w:rPr>
          <w:rFonts w:hint="eastAsia"/>
          <w:szCs w:val="21"/>
        </w:rPr>
        <w:t xml:space="preserve"> </w:t>
      </w:r>
      <w:r w:rsidR="007635A7" w:rsidRPr="00391307">
        <w:rPr>
          <w:szCs w:val="21"/>
        </w:rPr>
        <w:t>2</w:t>
      </w:r>
      <w:r w:rsidR="007635A7" w:rsidRPr="00391307">
        <w:rPr>
          <w:szCs w:val="21"/>
        </w:rPr>
        <w:t>）</w:t>
      </w:r>
      <w:r w:rsidR="007635A7" w:rsidRPr="00391307">
        <w:rPr>
          <w:rFonts w:hint="eastAsia"/>
          <w:szCs w:val="21"/>
        </w:rPr>
        <w:t>因地下水位下降、地下水渗流或施工因素而造成的土体变形引起周边建</w:t>
      </w:r>
      <w:r w:rsidR="007635A7" w:rsidRPr="00391307">
        <w:rPr>
          <w:szCs w:val="21"/>
        </w:rPr>
        <w:t>（</w:t>
      </w:r>
      <w:r w:rsidR="007635A7" w:rsidRPr="00391307">
        <w:rPr>
          <w:rFonts w:hint="eastAsia"/>
          <w:szCs w:val="21"/>
        </w:rPr>
        <w:t>构</w:t>
      </w:r>
      <w:r w:rsidR="007635A7" w:rsidRPr="00391307">
        <w:rPr>
          <w:szCs w:val="21"/>
        </w:rPr>
        <w:t>）</w:t>
      </w:r>
      <w:r w:rsidR="007635A7" w:rsidRPr="00391307">
        <w:rPr>
          <w:rFonts w:hint="eastAsia"/>
          <w:szCs w:val="21"/>
        </w:rPr>
        <w:t>筑物、地下管线、道路等不能正常使用的</w:t>
      </w:r>
      <w:r w:rsidR="007635A7" w:rsidRPr="00391307">
        <w:rPr>
          <w:szCs w:val="21"/>
        </w:rPr>
        <w:t>；</w:t>
      </w:r>
    </w:p>
    <w:p w14:paraId="0BA5165A" w14:textId="77777777" w:rsidR="007635A7" w:rsidRPr="00391307" w:rsidRDefault="001D61C4" w:rsidP="007635A7">
      <w:pPr>
        <w:autoSpaceDE w:val="0"/>
        <w:autoSpaceDN w:val="0"/>
        <w:adjustRightInd w:val="0"/>
        <w:snapToGrid w:val="0"/>
        <w:spacing w:line="360" w:lineRule="auto"/>
        <w:ind w:firstLineChars="200" w:firstLine="420"/>
        <w:jc w:val="left"/>
        <w:rPr>
          <w:szCs w:val="21"/>
        </w:rPr>
      </w:pPr>
      <w:r>
        <w:rPr>
          <w:rFonts w:hint="eastAsia"/>
          <w:szCs w:val="21"/>
        </w:rPr>
        <w:t xml:space="preserve"> </w:t>
      </w:r>
      <w:r w:rsidR="007635A7" w:rsidRPr="00391307">
        <w:rPr>
          <w:rFonts w:hint="eastAsia"/>
          <w:szCs w:val="21"/>
        </w:rPr>
        <w:t>3</w:t>
      </w:r>
      <w:r w:rsidR="007635A7" w:rsidRPr="00391307">
        <w:rPr>
          <w:szCs w:val="21"/>
        </w:rPr>
        <w:t>）</w:t>
      </w:r>
      <w:r w:rsidR="007635A7" w:rsidRPr="00391307">
        <w:rPr>
          <w:rFonts w:hint="eastAsia"/>
          <w:szCs w:val="21"/>
        </w:rPr>
        <w:t>影响主体结构正常施工的围堰结构位移；</w:t>
      </w:r>
    </w:p>
    <w:p w14:paraId="575741BA" w14:textId="77777777" w:rsidR="007635A7" w:rsidRPr="00391307" w:rsidRDefault="001D61C4" w:rsidP="007635A7">
      <w:pPr>
        <w:autoSpaceDE w:val="0"/>
        <w:autoSpaceDN w:val="0"/>
        <w:adjustRightInd w:val="0"/>
        <w:snapToGrid w:val="0"/>
        <w:spacing w:line="360" w:lineRule="auto"/>
        <w:ind w:firstLineChars="200" w:firstLine="420"/>
        <w:jc w:val="left"/>
        <w:rPr>
          <w:szCs w:val="21"/>
        </w:rPr>
      </w:pPr>
      <w:r>
        <w:rPr>
          <w:rFonts w:hint="eastAsia"/>
          <w:szCs w:val="21"/>
        </w:rPr>
        <w:t xml:space="preserve"> </w:t>
      </w:r>
      <w:r w:rsidR="007635A7" w:rsidRPr="00391307">
        <w:rPr>
          <w:rFonts w:hint="eastAsia"/>
          <w:szCs w:val="21"/>
        </w:rPr>
        <w:t>4</w:t>
      </w:r>
      <w:r w:rsidR="007635A7" w:rsidRPr="00391307">
        <w:rPr>
          <w:szCs w:val="21"/>
        </w:rPr>
        <w:t>）</w:t>
      </w:r>
      <w:r w:rsidR="007635A7" w:rsidRPr="00391307">
        <w:rPr>
          <w:rFonts w:hint="eastAsia"/>
          <w:szCs w:val="21"/>
        </w:rPr>
        <w:t>影响主体结构正常施工的地下水渗流。</w:t>
      </w:r>
    </w:p>
    <w:p w14:paraId="49815DE7" w14:textId="102B4ACB" w:rsidR="007635A7" w:rsidRPr="00391307" w:rsidRDefault="004231F6" w:rsidP="00D05D7B">
      <w:pPr>
        <w:widowControl/>
        <w:snapToGrid w:val="0"/>
        <w:spacing w:line="360" w:lineRule="auto"/>
        <w:ind w:rightChars="-27" w:right="-57"/>
        <w:jc w:val="left"/>
        <w:rPr>
          <w:szCs w:val="21"/>
        </w:rPr>
      </w:pPr>
      <w:r>
        <w:rPr>
          <w:rFonts w:hint="eastAsia"/>
          <w:b/>
          <w:szCs w:val="21"/>
        </w:rPr>
        <w:t>4.3</w:t>
      </w:r>
      <w:r w:rsidR="007635A7" w:rsidRPr="00391307">
        <w:rPr>
          <w:b/>
          <w:szCs w:val="21"/>
        </w:rPr>
        <w:t>.2</w:t>
      </w:r>
      <w:r w:rsidR="00300C19" w:rsidRPr="00391307">
        <w:rPr>
          <w:rFonts w:hint="eastAsia"/>
          <w:b/>
          <w:szCs w:val="21"/>
        </w:rPr>
        <w:t xml:space="preserve"> </w:t>
      </w:r>
      <w:r w:rsidR="00DD4266" w:rsidRPr="00391307">
        <w:rPr>
          <w:rFonts w:hint="eastAsia"/>
          <w:b/>
          <w:szCs w:val="21"/>
        </w:rPr>
        <w:t xml:space="preserve"> </w:t>
      </w:r>
      <w:r w:rsidR="007635A7" w:rsidRPr="00391307">
        <w:rPr>
          <w:rFonts w:hint="eastAsia"/>
          <w:szCs w:val="21"/>
        </w:rPr>
        <w:t>钢板桩围堰、周边建（构）筑物和地面沉降、地下水控制的计算和验算应</w:t>
      </w:r>
      <w:r w:rsidR="0052377D">
        <w:rPr>
          <w:rFonts w:hint="eastAsia"/>
        </w:rPr>
        <w:t>符合下列要求</w:t>
      </w:r>
      <w:r w:rsidR="007635A7" w:rsidRPr="00391307">
        <w:rPr>
          <w:szCs w:val="21"/>
        </w:rPr>
        <w:t>：</w:t>
      </w:r>
    </w:p>
    <w:p w14:paraId="02FC3EE3" w14:textId="77777777" w:rsidR="007635A7" w:rsidRPr="00391307" w:rsidRDefault="007635A7" w:rsidP="00741826">
      <w:pPr>
        <w:autoSpaceDE w:val="0"/>
        <w:autoSpaceDN w:val="0"/>
        <w:adjustRightInd w:val="0"/>
        <w:snapToGrid w:val="0"/>
        <w:spacing w:line="360" w:lineRule="auto"/>
        <w:ind w:firstLineChars="200" w:firstLine="422"/>
        <w:jc w:val="left"/>
        <w:rPr>
          <w:szCs w:val="21"/>
        </w:rPr>
      </w:pPr>
      <w:r w:rsidRPr="00391307">
        <w:rPr>
          <w:b/>
          <w:szCs w:val="21"/>
        </w:rPr>
        <w:t>1</w:t>
      </w:r>
      <w:r w:rsidRPr="00391307">
        <w:rPr>
          <w:szCs w:val="21"/>
        </w:rPr>
        <w:t xml:space="preserve"> </w:t>
      </w:r>
      <w:r w:rsidR="00DD4266" w:rsidRPr="00391307">
        <w:rPr>
          <w:rFonts w:hint="eastAsia"/>
          <w:szCs w:val="21"/>
        </w:rPr>
        <w:t xml:space="preserve"> </w:t>
      </w:r>
      <w:r w:rsidRPr="00391307">
        <w:rPr>
          <w:rFonts w:hint="eastAsia"/>
          <w:szCs w:val="21"/>
        </w:rPr>
        <w:t>承载能力极限状态</w:t>
      </w:r>
    </w:p>
    <w:p w14:paraId="22054762" w14:textId="67E0FFCC" w:rsidR="007635A7" w:rsidRPr="00391307" w:rsidRDefault="001D61C4" w:rsidP="001D61C4">
      <w:pPr>
        <w:autoSpaceDE w:val="0"/>
        <w:autoSpaceDN w:val="0"/>
        <w:adjustRightInd w:val="0"/>
        <w:snapToGrid w:val="0"/>
        <w:spacing w:line="360" w:lineRule="auto"/>
        <w:ind w:firstLineChars="200" w:firstLine="420"/>
        <w:jc w:val="left"/>
        <w:rPr>
          <w:bCs/>
          <w:szCs w:val="21"/>
        </w:rPr>
      </w:pPr>
      <w:r>
        <w:rPr>
          <w:rFonts w:hint="eastAsia"/>
          <w:bCs/>
          <w:szCs w:val="21"/>
        </w:rPr>
        <w:t xml:space="preserve"> </w:t>
      </w:r>
      <w:r w:rsidR="007635A7" w:rsidRPr="00391307">
        <w:rPr>
          <w:bCs/>
          <w:szCs w:val="21"/>
        </w:rPr>
        <w:t>1</w:t>
      </w:r>
      <w:r w:rsidR="007635A7" w:rsidRPr="00391307">
        <w:rPr>
          <w:bCs/>
          <w:szCs w:val="21"/>
        </w:rPr>
        <w:t>）</w:t>
      </w:r>
      <w:r w:rsidR="007635A7" w:rsidRPr="00391307">
        <w:rPr>
          <w:rFonts w:hint="eastAsia"/>
          <w:szCs w:val="21"/>
        </w:rPr>
        <w:t>围堰结构</w:t>
      </w:r>
      <w:r w:rsidR="007635A7" w:rsidRPr="00391307">
        <w:rPr>
          <w:rFonts w:hint="eastAsia"/>
          <w:bCs/>
          <w:szCs w:val="21"/>
        </w:rPr>
        <w:t>构件或连接</w:t>
      </w:r>
      <w:r w:rsidR="0052377D">
        <w:rPr>
          <w:rFonts w:hint="eastAsia"/>
        </w:rPr>
        <w:t>宜采用式</w:t>
      </w:r>
      <w:r w:rsidR="0052377D" w:rsidRPr="00391307">
        <w:rPr>
          <w:bCs/>
          <w:szCs w:val="21"/>
        </w:rPr>
        <w:t>（</w:t>
      </w:r>
      <w:r w:rsidR="0052377D">
        <w:rPr>
          <w:rFonts w:hint="eastAsia"/>
          <w:bCs/>
          <w:szCs w:val="21"/>
        </w:rPr>
        <w:t>4.3</w:t>
      </w:r>
      <w:r w:rsidR="0052377D" w:rsidRPr="00391307">
        <w:rPr>
          <w:bCs/>
          <w:szCs w:val="21"/>
        </w:rPr>
        <w:t>.2-1</w:t>
      </w:r>
      <w:r w:rsidR="0052377D" w:rsidRPr="00391307">
        <w:rPr>
          <w:bCs/>
          <w:szCs w:val="21"/>
        </w:rPr>
        <w:t>）</w:t>
      </w:r>
      <w:r w:rsidR="0052377D">
        <w:rPr>
          <w:rFonts w:hint="eastAsia"/>
          <w:bCs/>
          <w:szCs w:val="21"/>
        </w:rPr>
        <w:t>计算</w:t>
      </w:r>
      <w:r w:rsidR="007635A7" w:rsidRPr="00391307">
        <w:rPr>
          <w:bCs/>
          <w:szCs w:val="21"/>
        </w:rPr>
        <w:t>：</w:t>
      </w:r>
    </w:p>
    <w:p w14:paraId="3F9047EE" w14:textId="77777777" w:rsidR="007635A7" w:rsidRPr="00391307" w:rsidRDefault="007635A7" w:rsidP="00300C19">
      <w:pPr>
        <w:widowControl/>
        <w:wordWrap w:val="0"/>
        <w:adjustRightInd w:val="0"/>
        <w:spacing w:line="360" w:lineRule="auto"/>
        <w:ind w:firstLineChars="200" w:firstLine="420"/>
        <w:jc w:val="right"/>
        <w:rPr>
          <w:bCs/>
          <w:szCs w:val="21"/>
        </w:rPr>
      </w:pPr>
      <w:r w:rsidRPr="00391307">
        <w:rPr>
          <w:bCs/>
          <w:szCs w:val="21"/>
        </w:rPr>
        <w:lastRenderedPageBreak/>
        <w:t>K</w:t>
      </w:r>
      <w:r w:rsidRPr="00391307">
        <w:rPr>
          <w:bCs/>
          <w:szCs w:val="21"/>
          <w:vertAlign w:val="subscript"/>
        </w:rPr>
        <w:t>1</w:t>
      </w:r>
      <w:r w:rsidR="00300C19" w:rsidRPr="00391307">
        <w:rPr>
          <w:rFonts w:hint="eastAsia"/>
          <w:bCs/>
          <w:szCs w:val="21"/>
        </w:rPr>
        <w:t>·</w:t>
      </w:r>
      <w:r w:rsidRPr="00391307">
        <w:rPr>
          <w:bCs/>
          <w:szCs w:val="21"/>
        </w:rPr>
        <w:t>S</w:t>
      </w:r>
      <w:r w:rsidRPr="00391307">
        <w:rPr>
          <w:bCs/>
          <w:szCs w:val="21"/>
          <w:vertAlign w:val="subscript"/>
        </w:rPr>
        <w:t>d</w:t>
      </w:r>
      <w:r w:rsidRPr="00391307">
        <w:rPr>
          <w:bCs/>
          <w:szCs w:val="21"/>
        </w:rPr>
        <w:t>≤R</w:t>
      </w:r>
      <w:r w:rsidRPr="00391307">
        <w:rPr>
          <w:bCs/>
          <w:szCs w:val="21"/>
          <w:vertAlign w:val="subscript"/>
        </w:rPr>
        <w:t>d</w:t>
      </w:r>
      <w:r w:rsidR="00300C19" w:rsidRPr="00391307">
        <w:rPr>
          <w:rFonts w:hint="eastAsia"/>
          <w:bCs/>
          <w:szCs w:val="21"/>
        </w:rPr>
        <w:t xml:space="preserve">                            </w:t>
      </w:r>
      <w:r w:rsidRPr="00391307">
        <w:rPr>
          <w:bCs/>
          <w:szCs w:val="21"/>
        </w:rPr>
        <w:t>（</w:t>
      </w:r>
      <w:r w:rsidR="004231F6">
        <w:rPr>
          <w:rFonts w:hint="eastAsia"/>
          <w:bCs/>
          <w:szCs w:val="21"/>
        </w:rPr>
        <w:t>4.3</w:t>
      </w:r>
      <w:r w:rsidRPr="00391307">
        <w:rPr>
          <w:bCs/>
          <w:szCs w:val="21"/>
        </w:rPr>
        <w:t>.2-1</w:t>
      </w:r>
      <w:r w:rsidRPr="00391307">
        <w:rPr>
          <w:bCs/>
          <w:szCs w:val="21"/>
        </w:rPr>
        <w:t>）</w:t>
      </w:r>
    </w:p>
    <w:p w14:paraId="1D245153" w14:textId="77777777" w:rsidR="007635A7" w:rsidRPr="00391307" w:rsidRDefault="007635A7" w:rsidP="007635A7">
      <w:pPr>
        <w:autoSpaceDE w:val="0"/>
        <w:autoSpaceDN w:val="0"/>
        <w:adjustRightInd w:val="0"/>
        <w:snapToGrid w:val="0"/>
        <w:spacing w:line="360" w:lineRule="auto"/>
        <w:ind w:firstLineChars="200" w:firstLine="420"/>
        <w:jc w:val="left"/>
        <w:rPr>
          <w:szCs w:val="21"/>
        </w:rPr>
      </w:pPr>
      <w:r w:rsidRPr="00391307">
        <w:rPr>
          <w:szCs w:val="21"/>
        </w:rPr>
        <w:t>式中：</w:t>
      </w:r>
      <w:r w:rsidRPr="00391307">
        <w:rPr>
          <w:bCs/>
          <w:szCs w:val="21"/>
        </w:rPr>
        <w:t>K</w:t>
      </w:r>
      <w:r w:rsidRPr="00391307">
        <w:rPr>
          <w:bCs/>
          <w:szCs w:val="21"/>
          <w:vertAlign w:val="subscript"/>
        </w:rPr>
        <w:t>1</w:t>
      </w:r>
      <w:r w:rsidRPr="00391307">
        <w:rPr>
          <w:szCs w:val="21"/>
        </w:rPr>
        <w:t>——</w:t>
      </w:r>
      <w:r w:rsidRPr="00391307">
        <w:rPr>
          <w:rFonts w:hint="eastAsia"/>
          <w:bCs/>
          <w:szCs w:val="21"/>
        </w:rPr>
        <w:t>承载力安全系数</w:t>
      </w:r>
      <w:r w:rsidRPr="00391307">
        <w:rPr>
          <w:bCs/>
          <w:szCs w:val="21"/>
        </w:rPr>
        <w:t>，对</w:t>
      </w:r>
      <w:r w:rsidRPr="00391307">
        <w:rPr>
          <w:rFonts w:hint="eastAsia"/>
          <w:bCs/>
          <w:szCs w:val="21"/>
        </w:rPr>
        <w:t>安全</w:t>
      </w:r>
      <w:r w:rsidRPr="00391307">
        <w:rPr>
          <w:bCs/>
          <w:szCs w:val="21"/>
        </w:rPr>
        <w:t>等级为</w:t>
      </w:r>
      <w:r w:rsidRPr="00391307">
        <w:rPr>
          <w:rFonts w:hint="eastAsia"/>
          <w:bCs/>
          <w:szCs w:val="21"/>
        </w:rPr>
        <w:t>一级</w:t>
      </w:r>
      <w:r w:rsidRPr="00391307">
        <w:rPr>
          <w:bCs/>
          <w:szCs w:val="21"/>
        </w:rPr>
        <w:t>、</w:t>
      </w:r>
      <w:r w:rsidRPr="00391307">
        <w:rPr>
          <w:rFonts w:hint="eastAsia"/>
          <w:bCs/>
          <w:szCs w:val="21"/>
        </w:rPr>
        <w:t>二级</w:t>
      </w:r>
      <w:r w:rsidR="00D95C7E" w:rsidRPr="00391307">
        <w:rPr>
          <w:bCs/>
          <w:szCs w:val="21"/>
        </w:rPr>
        <w:t>、三级的围堰结构，其</w:t>
      </w:r>
      <w:r w:rsidR="00D95C7E" w:rsidRPr="00391307">
        <w:rPr>
          <w:rFonts w:hint="eastAsia"/>
          <w:bCs/>
          <w:szCs w:val="21"/>
        </w:rPr>
        <w:t>承载力安全系数</w:t>
      </w:r>
      <w:r w:rsidRPr="00391307">
        <w:rPr>
          <w:bCs/>
          <w:szCs w:val="21"/>
        </w:rPr>
        <w:t>分别</w:t>
      </w:r>
      <w:r w:rsidRPr="00A67F4F">
        <w:rPr>
          <w:rFonts w:hint="eastAsia"/>
          <w:bCs/>
          <w:szCs w:val="21"/>
        </w:rPr>
        <w:t>不应小于</w:t>
      </w:r>
      <w:r w:rsidRPr="00A67F4F">
        <w:rPr>
          <w:bCs/>
          <w:szCs w:val="21"/>
        </w:rPr>
        <w:t>1.</w:t>
      </w:r>
      <w:r w:rsidR="00F72545" w:rsidRPr="00A67F4F">
        <w:rPr>
          <w:bCs/>
          <w:szCs w:val="21"/>
        </w:rPr>
        <w:t>35</w:t>
      </w:r>
      <w:r w:rsidRPr="00A67F4F">
        <w:rPr>
          <w:rFonts w:hint="eastAsia"/>
          <w:bCs/>
          <w:szCs w:val="21"/>
        </w:rPr>
        <w:t>、</w:t>
      </w:r>
      <w:r w:rsidRPr="00A67F4F">
        <w:rPr>
          <w:bCs/>
          <w:szCs w:val="21"/>
        </w:rPr>
        <w:t>1.2</w:t>
      </w:r>
      <w:r w:rsidR="00F72545" w:rsidRPr="00A67F4F">
        <w:rPr>
          <w:bCs/>
          <w:szCs w:val="21"/>
        </w:rPr>
        <w:t>0</w:t>
      </w:r>
      <w:r w:rsidRPr="00A67F4F">
        <w:rPr>
          <w:rFonts w:hint="eastAsia"/>
          <w:bCs/>
          <w:szCs w:val="21"/>
        </w:rPr>
        <w:t>、</w:t>
      </w:r>
      <w:r w:rsidRPr="00A67F4F">
        <w:rPr>
          <w:bCs/>
          <w:szCs w:val="21"/>
        </w:rPr>
        <w:t>1.15</w:t>
      </w:r>
      <w:r w:rsidRPr="00A67F4F">
        <w:rPr>
          <w:rFonts w:hint="eastAsia"/>
          <w:bCs/>
          <w:szCs w:val="21"/>
        </w:rPr>
        <w:t>。</w:t>
      </w:r>
    </w:p>
    <w:p w14:paraId="1550AB28" w14:textId="77777777" w:rsidR="007635A7" w:rsidRPr="00391307" w:rsidRDefault="007635A7" w:rsidP="007635A7">
      <w:pPr>
        <w:autoSpaceDE w:val="0"/>
        <w:autoSpaceDN w:val="0"/>
        <w:adjustRightInd w:val="0"/>
        <w:snapToGrid w:val="0"/>
        <w:spacing w:line="360" w:lineRule="auto"/>
        <w:ind w:firstLineChars="472" w:firstLine="991"/>
        <w:jc w:val="left"/>
        <w:rPr>
          <w:bCs/>
          <w:szCs w:val="21"/>
        </w:rPr>
      </w:pPr>
      <w:r w:rsidRPr="00391307">
        <w:rPr>
          <w:position w:val="-12"/>
          <w:szCs w:val="21"/>
        </w:rPr>
        <w:object w:dxaOrig="300" w:dyaOrig="360" w14:anchorId="5265B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75pt" o:ole="">
            <v:imagedata r:id="rId12" o:title=""/>
          </v:shape>
          <o:OLEObject Type="Embed" ProgID="Equation.DSMT4" ShapeID="_x0000_i1025" DrawAspect="Content" ObjectID="_1613376601" r:id="rId13"/>
        </w:object>
      </w:r>
      <w:r w:rsidRPr="00391307">
        <w:rPr>
          <w:szCs w:val="21"/>
        </w:rPr>
        <w:t>——</w:t>
      </w:r>
      <w:r w:rsidRPr="00391307">
        <w:rPr>
          <w:rFonts w:hint="eastAsia"/>
          <w:bCs/>
          <w:szCs w:val="21"/>
        </w:rPr>
        <w:t>作用基本组合的效应</w:t>
      </w:r>
      <w:r w:rsidRPr="00391307">
        <w:rPr>
          <w:bCs/>
          <w:szCs w:val="21"/>
        </w:rPr>
        <w:t>（</w:t>
      </w:r>
      <w:r w:rsidRPr="00391307">
        <w:rPr>
          <w:rFonts w:hint="eastAsia"/>
          <w:bCs/>
          <w:szCs w:val="21"/>
        </w:rPr>
        <w:t>轴力、弯矩等</w:t>
      </w:r>
      <w:r w:rsidRPr="00391307">
        <w:rPr>
          <w:bCs/>
          <w:szCs w:val="21"/>
        </w:rPr>
        <w:t>）</w:t>
      </w:r>
      <w:r w:rsidRPr="00391307">
        <w:rPr>
          <w:rFonts w:hint="eastAsia"/>
          <w:bCs/>
          <w:szCs w:val="21"/>
        </w:rPr>
        <w:t>设计值</w:t>
      </w:r>
      <w:r w:rsidRPr="00391307">
        <w:rPr>
          <w:bCs/>
          <w:szCs w:val="21"/>
        </w:rPr>
        <w:t>；</w:t>
      </w:r>
    </w:p>
    <w:p w14:paraId="52C2D461" w14:textId="77777777" w:rsidR="007635A7" w:rsidRPr="00391307" w:rsidRDefault="007635A7" w:rsidP="007635A7">
      <w:pPr>
        <w:autoSpaceDE w:val="0"/>
        <w:autoSpaceDN w:val="0"/>
        <w:adjustRightInd w:val="0"/>
        <w:snapToGrid w:val="0"/>
        <w:spacing w:line="360" w:lineRule="auto"/>
        <w:ind w:firstLineChars="472" w:firstLine="991"/>
        <w:jc w:val="left"/>
        <w:rPr>
          <w:bCs/>
          <w:szCs w:val="21"/>
        </w:rPr>
      </w:pPr>
      <w:r w:rsidRPr="00391307">
        <w:rPr>
          <w:position w:val="-12"/>
          <w:szCs w:val="21"/>
        </w:rPr>
        <w:object w:dxaOrig="300" w:dyaOrig="360" w14:anchorId="23A314A8">
          <v:shape id="_x0000_i1026" type="#_x0000_t75" style="width:15pt;height:18.75pt" o:ole="">
            <v:imagedata r:id="rId14" o:title=""/>
          </v:shape>
          <o:OLEObject Type="Embed" ProgID="Equation.DSMT4" ShapeID="_x0000_i1026" DrawAspect="Content" ObjectID="_1613376602" r:id="rId15"/>
        </w:object>
      </w:r>
      <w:r w:rsidRPr="00391307">
        <w:rPr>
          <w:szCs w:val="21"/>
        </w:rPr>
        <w:t>——</w:t>
      </w:r>
      <w:r w:rsidRPr="00391307">
        <w:rPr>
          <w:rFonts w:hint="eastAsia"/>
          <w:bCs/>
          <w:szCs w:val="21"/>
        </w:rPr>
        <w:t>结构构件的抗力设计值。</w:t>
      </w:r>
    </w:p>
    <w:p w14:paraId="175A6595" w14:textId="3DC21BD6" w:rsidR="007635A7" w:rsidRPr="00391307" w:rsidRDefault="001D61C4" w:rsidP="001D61C4">
      <w:pPr>
        <w:autoSpaceDE w:val="0"/>
        <w:autoSpaceDN w:val="0"/>
        <w:adjustRightInd w:val="0"/>
        <w:snapToGrid w:val="0"/>
        <w:spacing w:line="360" w:lineRule="auto"/>
        <w:ind w:firstLineChars="200" w:firstLine="420"/>
        <w:jc w:val="left"/>
        <w:rPr>
          <w:bCs/>
          <w:szCs w:val="21"/>
        </w:rPr>
      </w:pPr>
      <w:r>
        <w:rPr>
          <w:rFonts w:hint="eastAsia"/>
          <w:bCs/>
          <w:szCs w:val="21"/>
        </w:rPr>
        <w:t xml:space="preserve"> </w:t>
      </w:r>
      <w:r w:rsidR="007635A7" w:rsidRPr="00391307">
        <w:rPr>
          <w:bCs/>
          <w:szCs w:val="21"/>
        </w:rPr>
        <w:t>2</w:t>
      </w:r>
      <w:r w:rsidR="007635A7" w:rsidRPr="00391307">
        <w:rPr>
          <w:bCs/>
          <w:szCs w:val="21"/>
        </w:rPr>
        <w:t>）</w:t>
      </w:r>
      <w:r w:rsidR="00D95C7E" w:rsidRPr="00391307">
        <w:rPr>
          <w:rFonts w:hint="eastAsia"/>
          <w:bCs/>
          <w:szCs w:val="21"/>
        </w:rPr>
        <w:t>围堰的整体抗滑动稳定性、抗倾覆稳定性、</w:t>
      </w:r>
      <w:r>
        <w:rPr>
          <w:rFonts w:hint="eastAsia"/>
          <w:bCs/>
          <w:szCs w:val="21"/>
        </w:rPr>
        <w:t>坑</w:t>
      </w:r>
      <w:r w:rsidR="00D95C7E" w:rsidRPr="00391307">
        <w:rPr>
          <w:rFonts w:hint="eastAsia"/>
          <w:bCs/>
          <w:szCs w:val="21"/>
        </w:rPr>
        <w:t>底抗隆起稳定性、抗水平滑移稳定性、抗渗透稳定性、抗承压水稳定性等</w:t>
      </w:r>
      <w:r w:rsidR="0052377D">
        <w:rPr>
          <w:rFonts w:hint="eastAsia"/>
        </w:rPr>
        <w:t>宜采用式</w:t>
      </w:r>
      <w:r w:rsidR="0052377D" w:rsidRPr="00391307">
        <w:rPr>
          <w:bCs/>
          <w:szCs w:val="21"/>
        </w:rPr>
        <w:t>（</w:t>
      </w:r>
      <w:r w:rsidR="0052377D">
        <w:rPr>
          <w:rFonts w:hint="eastAsia"/>
          <w:bCs/>
          <w:szCs w:val="21"/>
        </w:rPr>
        <w:t>4.3</w:t>
      </w:r>
      <w:r w:rsidR="0052377D" w:rsidRPr="00391307">
        <w:rPr>
          <w:bCs/>
          <w:szCs w:val="21"/>
        </w:rPr>
        <w:t>.2-</w:t>
      </w:r>
      <w:r w:rsidR="0052377D">
        <w:rPr>
          <w:rFonts w:hint="eastAsia"/>
          <w:bCs/>
          <w:szCs w:val="21"/>
        </w:rPr>
        <w:t>２</w:t>
      </w:r>
      <w:r w:rsidR="0052377D" w:rsidRPr="00391307">
        <w:rPr>
          <w:bCs/>
          <w:szCs w:val="21"/>
        </w:rPr>
        <w:t>）</w:t>
      </w:r>
      <w:r w:rsidR="0052377D">
        <w:rPr>
          <w:rFonts w:hint="eastAsia"/>
          <w:bCs/>
          <w:szCs w:val="21"/>
        </w:rPr>
        <w:t>计算</w:t>
      </w:r>
      <w:r w:rsidR="00D95C7E" w:rsidRPr="00391307">
        <w:rPr>
          <w:bCs/>
          <w:szCs w:val="21"/>
        </w:rPr>
        <w:t>：</w:t>
      </w:r>
    </w:p>
    <w:p w14:paraId="01F7BE87" w14:textId="77777777" w:rsidR="007635A7" w:rsidRPr="00391307" w:rsidRDefault="007635A7" w:rsidP="00300C19">
      <w:pPr>
        <w:widowControl/>
        <w:wordWrap w:val="0"/>
        <w:adjustRightInd w:val="0"/>
        <w:spacing w:line="360" w:lineRule="auto"/>
        <w:jc w:val="right"/>
        <w:rPr>
          <w:bCs/>
          <w:szCs w:val="21"/>
        </w:rPr>
      </w:pPr>
      <w:r w:rsidRPr="00391307">
        <w:rPr>
          <w:position w:val="-30"/>
          <w:szCs w:val="21"/>
        </w:rPr>
        <w:object w:dxaOrig="960" w:dyaOrig="700" w14:anchorId="425C2422">
          <v:shape id="_x0000_i1027" type="#_x0000_t75" style="width:47.25pt;height:36pt" o:ole="">
            <v:imagedata r:id="rId16" o:title=""/>
          </v:shape>
          <o:OLEObject Type="Embed" ProgID="Equation.3" ShapeID="_x0000_i1027" DrawAspect="Content" ObjectID="_1613376603" r:id="rId17"/>
        </w:object>
      </w:r>
      <w:r w:rsidR="00300C19" w:rsidRPr="00391307">
        <w:rPr>
          <w:rFonts w:hint="eastAsia"/>
          <w:szCs w:val="21"/>
        </w:rPr>
        <w:t xml:space="preserve">                         </w:t>
      </w:r>
      <w:r w:rsidRPr="00391307">
        <w:rPr>
          <w:bCs/>
          <w:szCs w:val="21"/>
        </w:rPr>
        <w:t>（</w:t>
      </w:r>
      <w:r w:rsidR="004231F6">
        <w:rPr>
          <w:rFonts w:hint="eastAsia"/>
          <w:bCs/>
          <w:szCs w:val="21"/>
        </w:rPr>
        <w:t>4.3</w:t>
      </w:r>
      <w:r w:rsidRPr="00391307">
        <w:rPr>
          <w:bCs/>
          <w:szCs w:val="21"/>
        </w:rPr>
        <w:t>.2-2</w:t>
      </w:r>
      <w:r w:rsidRPr="00391307">
        <w:rPr>
          <w:bCs/>
          <w:szCs w:val="21"/>
        </w:rPr>
        <w:t>）</w:t>
      </w:r>
    </w:p>
    <w:p w14:paraId="1854F9C4" w14:textId="77777777" w:rsidR="007635A7" w:rsidRPr="00391307" w:rsidRDefault="007635A7" w:rsidP="007635A7">
      <w:pPr>
        <w:autoSpaceDE w:val="0"/>
        <w:autoSpaceDN w:val="0"/>
        <w:adjustRightInd w:val="0"/>
        <w:snapToGrid w:val="0"/>
        <w:spacing w:line="360" w:lineRule="auto"/>
        <w:ind w:firstLineChars="200" w:firstLine="420"/>
        <w:jc w:val="left"/>
        <w:rPr>
          <w:bCs/>
          <w:szCs w:val="21"/>
        </w:rPr>
      </w:pPr>
      <w:r w:rsidRPr="00391307">
        <w:rPr>
          <w:rFonts w:hint="eastAsia"/>
          <w:bCs/>
          <w:szCs w:val="21"/>
        </w:rPr>
        <w:t>式中</w:t>
      </w:r>
      <w:r w:rsidRPr="00391307">
        <w:rPr>
          <w:bCs/>
          <w:szCs w:val="21"/>
        </w:rPr>
        <w:t>：</w:t>
      </w:r>
      <w:r w:rsidRPr="00391307">
        <w:rPr>
          <w:position w:val="-12"/>
          <w:szCs w:val="21"/>
        </w:rPr>
        <w:object w:dxaOrig="300" w:dyaOrig="360" w14:anchorId="63E3018B">
          <v:shape id="_x0000_i1028" type="#_x0000_t75" style="width:15pt;height:18.75pt" o:ole="">
            <v:imagedata r:id="rId18" o:title=""/>
          </v:shape>
          <o:OLEObject Type="Embed" ProgID="Equation.DSMT4" ShapeID="_x0000_i1028" DrawAspect="Content" ObjectID="_1613376604" r:id="rId19"/>
        </w:object>
      </w:r>
      <w:r w:rsidRPr="00391307">
        <w:rPr>
          <w:szCs w:val="21"/>
        </w:rPr>
        <w:t>——</w:t>
      </w:r>
      <w:r w:rsidRPr="00391307">
        <w:rPr>
          <w:rFonts w:hint="eastAsia"/>
          <w:bCs/>
          <w:szCs w:val="21"/>
        </w:rPr>
        <w:t>抗滑力、抗滑力矩、抗倾覆力矩等土的抗力标准值</w:t>
      </w:r>
      <w:r w:rsidRPr="00391307">
        <w:rPr>
          <w:bCs/>
          <w:szCs w:val="21"/>
        </w:rPr>
        <w:t>；</w:t>
      </w:r>
    </w:p>
    <w:p w14:paraId="0EFE9AF1" w14:textId="77777777" w:rsidR="007635A7" w:rsidRPr="00391307" w:rsidRDefault="007635A7" w:rsidP="007635A7">
      <w:pPr>
        <w:autoSpaceDE w:val="0"/>
        <w:autoSpaceDN w:val="0"/>
        <w:adjustRightInd w:val="0"/>
        <w:snapToGrid w:val="0"/>
        <w:spacing w:line="360" w:lineRule="auto"/>
        <w:ind w:firstLineChars="472" w:firstLine="991"/>
        <w:jc w:val="left"/>
        <w:rPr>
          <w:bCs/>
          <w:szCs w:val="21"/>
        </w:rPr>
      </w:pPr>
      <w:r w:rsidRPr="00391307">
        <w:rPr>
          <w:position w:val="-12"/>
          <w:szCs w:val="21"/>
        </w:rPr>
        <w:object w:dxaOrig="300" w:dyaOrig="360" w14:anchorId="16BF1F7E">
          <v:shape id="_x0000_i1029" type="#_x0000_t75" style="width:15.75pt;height:18.75pt" o:ole="">
            <v:imagedata r:id="rId20" o:title=""/>
          </v:shape>
          <o:OLEObject Type="Embed" ProgID="Equation.DSMT4" ShapeID="_x0000_i1029" DrawAspect="Content" ObjectID="_1613376605" r:id="rId21"/>
        </w:object>
      </w:r>
      <w:r w:rsidRPr="00391307">
        <w:rPr>
          <w:szCs w:val="21"/>
        </w:rPr>
        <w:t>——</w:t>
      </w:r>
      <w:r w:rsidRPr="00391307">
        <w:rPr>
          <w:rFonts w:hint="eastAsia"/>
          <w:bCs/>
          <w:szCs w:val="21"/>
        </w:rPr>
        <w:t>滑动力、滑动力矩、倾覆力矩、锚杆拉力等作用标准值的效应</w:t>
      </w:r>
      <w:r w:rsidRPr="00391307">
        <w:rPr>
          <w:bCs/>
          <w:szCs w:val="21"/>
        </w:rPr>
        <w:t>；</w:t>
      </w:r>
    </w:p>
    <w:p w14:paraId="588AC5A6" w14:textId="77777777" w:rsidR="007635A7" w:rsidRPr="00391307" w:rsidRDefault="007635A7" w:rsidP="007635A7">
      <w:pPr>
        <w:autoSpaceDE w:val="0"/>
        <w:autoSpaceDN w:val="0"/>
        <w:adjustRightInd w:val="0"/>
        <w:snapToGrid w:val="0"/>
        <w:spacing w:line="360" w:lineRule="auto"/>
        <w:ind w:firstLineChars="500" w:firstLine="1050"/>
        <w:jc w:val="left"/>
        <w:rPr>
          <w:bCs/>
          <w:szCs w:val="21"/>
        </w:rPr>
      </w:pPr>
      <w:r w:rsidRPr="00391307">
        <w:rPr>
          <w:position w:val="-10"/>
          <w:szCs w:val="21"/>
        </w:rPr>
        <w:object w:dxaOrig="300" w:dyaOrig="360" w14:anchorId="3D27F120">
          <v:shape id="_x0000_i1030" type="#_x0000_t75" style="width:15.75pt;height:18.75pt" o:ole="">
            <v:imagedata r:id="rId22" o:title=""/>
          </v:shape>
          <o:OLEObject Type="Embed" ProgID="Equation.3" ShapeID="_x0000_i1030" DrawAspect="Content" ObjectID="_1613376606" r:id="rId23"/>
        </w:object>
      </w:r>
      <w:r w:rsidRPr="00391307">
        <w:rPr>
          <w:szCs w:val="21"/>
        </w:rPr>
        <w:t>——</w:t>
      </w:r>
      <w:r w:rsidRPr="00391307">
        <w:rPr>
          <w:szCs w:val="21"/>
        </w:rPr>
        <w:t>抗滑</w:t>
      </w:r>
      <w:r w:rsidRPr="00391307">
        <w:rPr>
          <w:rFonts w:hint="eastAsia"/>
          <w:bCs/>
          <w:szCs w:val="21"/>
        </w:rPr>
        <w:t>安全系数。</w:t>
      </w:r>
    </w:p>
    <w:p w14:paraId="5ECD50B0" w14:textId="77777777" w:rsidR="007635A7" w:rsidRPr="00391307" w:rsidRDefault="007635A7" w:rsidP="00741826">
      <w:pPr>
        <w:autoSpaceDE w:val="0"/>
        <w:autoSpaceDN w:val="0"/>
        <w:adjustRightInd w:val="0"/>
        <w:snapToGrid w:val="0"/>
        <w:spacing w:line="360" w:lineRule="auto"/>
        <w:ind w:firstLineChars="200" w:firstLine="422"/>
        <w:jc w:val="left"/>
        <w:rPr>
          <w:bCs/>
          <w:szCs w:val="21"/>
        </w:rPr>
      </w:pPr>
      <w:r w:rsidRPr="00391307">
        <w:rPr>
          <w:b/>
          <w:bCs/>
          <w:szCs w:val="21"/>
        </w:rPr>
        <w:t xml:space="preserve">2 </w:t>
      </w:r>
      <w:r w:rsidRPr="00391307">
        <w:rPr>
          <w:rFonts w:hint="eastAsia"/>
          <w:bCs/>
          <w:szCs w:val="21"/>
        </w:rPr>
        <w:t>正常使用极限状态</w:t>
      </w:r>
    </w:p>
    <w:p w14:paraId="059D528C" w14:textId="5AB2BBB4" w:rsidR="007635A7" w:rsidRPr="00391307" w:rsidRDefault="007635A7" w:rsidP="007635A7">
      <w:pPr>
        <w:autoSpaceDE w:val="0"/>
        <w:autoSpaceDN w:val="0"/>
        <w:adjustRightInd w:val="0"/>
        <w:snapToGrid w:val="0"/>
        <w:spacing w:line="360" w:lineRule="auto"/>
        <w:ind w:firstLineChars="200" w:firstLine="420"/>
        <w:jc w:val="left"/>
        <w:rPr>
          <w:bCs/>
          <w:szCs w:val="21"/>
        </w:rPr>
      </w:pPr>
      <w:r w:rsidRPr="00391307">
        <w:rPr>
          <w:rFonts w:hint="eastAsia"/>
          <w:bCs/>
          <w:szCs w:val="21"/>
        </w:rPr>
        <w:t>由围堰结构水平位移、围堰周边建（构）筑物和地面沉降等</w:t>
      </w:r>
      <w:r w:rsidR="0052377D">
        <w:rPr>
          <w:rFonts w:hint="eastAsia"/>
        </w:rPr>
        <w:t>宜采用式</w:t>
      </w:r>
      <w:r w:rsidR="0052377D" w:rsidRPr="00391307">
        <w:rPr>
          <w:bCs/>
          <w:szCs w:val="21"/>
        </w:rPr>
        <w:t>（</w:t>
      </w:r>
      <w:r w:rsidR="0052377D">
        <w:rPr>
          <w:rFonts w:hint="eastAsia"/>
          <w:bCs/>
          <w:szCs w:val="21"/>
        </w:rPr>
        <w:t>4.3</w:t>
      </w:r>
      <w:r w:rsidR="0052377D" w:rsidRPr="00391307">
        <w:rPr>
          <w:bCs/>
          <w:szCs w:val="21"/>
        </w:rPr>
        <w:t>.2-</w:t>
      </w:r>
      <w:r w:rsidR="0052377D">
        <w:rPr>
          <w:rFonts w:hint="eastAsia"/>
          <w:bCs/>
          <w:szCs w:val="21"/>
        </w:rPr>
        <w:t>３</w:t>
      </w:r>
      <w:r w:rsidR="0052377D" w:rsidRPr="00391307">
        <w:rPr>
          <w:bCs/>
          <w:szCs w:val="21"/>
        </w:rPr>
        <w:t>）</w:t>
      </w:r>
      <w:r w:rsidR="0052377D">
        <w:rPr>
          <w:rFonts w:hint="eastAsia"/>
          <w:bCs/>
          <w:szCs w:val="21"/>
        </w:rPr>
        <w:t>计算</w:t>
      </w:r>
      <w:r w:rsidRPr="00391307">
        <w:rPr>
          <w:bCs/>
          <w:szCs w:val="21"/>
        </w:rPr>
        <w:t>：</w:t>
      </w:r>
    </w:p>
    <w:p w14:paraId="7F7479D5" w14:textId="77777777" w:rsidR="007635A7" w:rsidRPr="00391307" w:rsidRDefault="007635A7" w:rsidP="00300C19">
      <w:pPr>
        <w:widowControl/>
        <w:wordWrap w:val="0"/>
        <w:adjustRightInd w:val="0"/>
        <w:spacing w:line="360" w:lineRule="auto"/>
        <w:ind w:firstLineChars="200" w:firstLine="420"/>
        <w:jc w:val="right"/>
        <w:rPr>
          <w:bCs/>
          <w:szCs w:val="21"/>
        </w:rPr>
      </w:pPr>
      <w:r w:rsidRPr="00391307">
        <w:rPr>
          <w:position w:val="-12"/>
          <w:szCs w:val="21"/>
        </w:rPr>
        <w:object w:dxaOrig="735" w:dyaOrig="360" w14:anchorId="405A35FC">
          <v:shape id="_x0000_i1031" type="#_x0000_t75" style="width:36pt;height:18.75pt" o:ole="">
            <v:imagedata r:id="rId24" o:title=""/>
          </v:shape>
          <o:OLEObject Type="Embed" ProgID="Equation.DSMT4" ShapeID="_x0000_i1031" DrawAspect="Content" ObjectID="_1613376607" r:id="rId25"/>
        </w:object>
      </w:r>
      <w:r w:rsidR="00300C19" w:rsidRPr="00391307">
        <w:rPr>
          <w:rFonts w:hint="eastAsia"/>
          <w:szCs w:val="21"/>
        </w:rPr>
        <w:t xml:space="preserve">                          </w:t>
      </w:r>
      <w:r w:rsidRPr="00391307">
        <w:rPr>
          <w:bCs/>
          <w:szCs w:val="21"/>
        </w:rPr>
        <w:t>（</w:t>
      </w:r>
      <w:r w:rsidR="004231F6">
        <w:rPr>
          <w:rFonts w:hint="eastAsia"/>
          <w:bCs/>
          <w:szCs w:val="21"/>
        </w:rPr>
        <w:t>4.3</w:t>
      </w:r>
      <w:r w:rsidRPr="00391307">
        <w:rPr>
          <w:bCs/>
          <w:szCs w:val="21"/>
        </w:rPr>
        <w:t>.2-3</w:t>
      </w:r>
      <w:r w:rsidRPr="00391307">
        <w:rPr>
          <w:bCs/>
          <w:szCs w:val="21"/>
        </w:rPr>
        <w:t>）</w:t>
      </w:r>
    </w:p>
    <w:p w14:paraId="3272CA54" w14:textId="77777777" w:rsidR="007635A7" w:rsidRPr="00391307" w:rsidRDefault="007635A7" w:rsidP="007635A7">
      <w:pPr>
        <w:autoSpaceDE w:val="0"/>
        <w:autoSpaceDN w:val="0"/>
        <w:adjustRightInd w:val="0"/>
        <w:snapToGrid w:val="0"/>
        <w:spacing w:line="360" w:lineRule="auto"/>
        <w:ind w:firstLineChars="200" w:firstLine="420"/>
        <w:jc w:val="left"/>
        <w:rPr>
          <w:bCs/>
          <w:szCs w:val="21"/>
        </w:rPr>
      </w:pPr>
      <w:r w:rsidRPr="00391307">
        <w:rPr>
          <w:rFonts w:hint="eastAsia"/>
          <w:bCs/>
          <w:szCs w:val="21"/>
        </w:rPr>
        <w:t>式中</w:t>
      </w:r>
      <w:r w:rsidRPr="00391307">
        <w:rPr>
          <w:bCs/>
          <w:szCs w:val="21"/>
        </w:rPr>
        <w:t>：</w:t>
      </w:r>
      <w:r w:rsidRPr="00391307">
        <w:rPr>
          <w:rFonts w:hint="eastAsia"/>
          <w:bCs/>
          <w:szCs w:val="21"/>
        </w:rPr>
        <w:t>S</w:t>
      </w:r>
      <w:r w:rsidRPr="00391307">
        <w:rPr>
          <w:rFonts w:hint="eastAsia"/>
          <w:bCs/>
          <w:szCs w:val="21"/>
          <w:vertAlign w:val="subscript"/>
        </w:rPr>
        <w:t>d</w:t>
      </w:r>
      <w:r w:rsidRPr="00391307">
        <w:rPr>
          <w:bCs/>
          <w:szCs w:val="21"/>
        </w:rPr>
        <w:t>——</w:t>
      </w:r>
      <w:r w:rsidRPr="00391307">
        <w:rPr>
          <w:rFonts w:hint="eastAsia"/>
          <w:bCs/>
          <w:szCs w:val="21"/>
        </w:rPr>
        <w:t>作用基本组合的效应</w:t>
      </w:r>
      <w:r w:rsidRPr="00391307">
        <w:rPr>
          <w:bCs/>
          <w:szCs w:val="21"/>
        </w:rPr>
        <w:t>（</w:t>
      </w:r>
      <w:r w:rsidRPr="00391307">
        <w:rPr>
          <w:rFonts w:hint="eastAsia"/>
          <w:bCs/>
          <w:szCs w:val="21"/>
        </w:rPr>
        <w:t>位移、</w:t>
      </w:r>
      <w:r w:rsidRPr="00391307">
        <w:rPr>
          <w:bCs/>
          <w:szCs w:val="21"/>
        </w:rPr>
        <w:t>沉降</w:t>
      </w:r>
      <w:r w:rsidRPr="00391307">
        <w:rPr>
          <w:rFonts w:hint="eastAsia"/>
          <w:bCs/>
          <w:szCs w:val="21"/>
        </w:rPr>
        <w:t>等</w:t>
      </w:r>
      <w:r w:rsidRPr="00391307">
        <w:rPr>
          <w:bCs/>
          <w:szCs w:val="21"/>
        </w:rPr>
        <w:t>）</w:t>
      </w:r>
      <w:r w:rsidRPr="00391307">
        <w:rPr>
          <w:rFonts w:hint="eastAsia"/>
          <w:bCs/>
          <w:szCs w:val="21"/>
        </w:rPr>
        <w:t>设计值</w:t>
      </w:r>
      <w:r w:rsidRPr="00391307">
        <w:rPr>
          <w:bCs/>
          <w:szCs w:val="21"/>
        </w:rPr>
        <w:t>；</w:t>
      </w:r>
    </w:p>
    <w:p w14:paraId="78C8CC5B" w14:textId="77777777" w:rsidR="007635A7" w:rsidRPr="00391307" w:rsidRDefault="007635A7" w:rsidP="007635A7">
      <w:pPr>
        <w:autoSpaceDE w:val="0"/>
        <w:autoSpaceDN w:val="0"/>
        <w:adjustRightInd w:val="0"/>
        <w:snapToGrid w:val="0"/>
        <w:spacing w:line="360" w:lineRule="auto"/>
        <w:ind w:firstLineChars="472" w:firstLine="991"/>
        <w:jc w:val="left"/>
        <w:rPr>
          <w:bCs/>
          <w:szCs w:val="21"/>
        </w:rPr>
      </w:pPr>
      <w:r w:rsidRPr="00391307">
        <w:rPr>
          <w:rFonts w:hint="eastAsia"/>
          <w:bCs/>
          <w:szCs w:val="21"/>
        </w:rPr>
        <w:t>C</w:t>
      </w:r>
      <w:r w:rsidRPr="00391307">
        <w:rPr>
          <w:bCs/>
          <w:szCs w:val="21"/>
        </w:rPr>
        <w:t>——</w:t>
      </w:r>
      <w:r w:rsidRPr="00391307">
        <w:rPr>
          <w:rFonts w:hint="eastAsia"/>
          <w:bCs/>
          <w:szCs w:val="21"/>
        </w:rPr>
        <w:t>围堰结构</w:t>
      </w:r>
      <w:r w:rsidRPr="00391307">
        <w:rPr>
          <w:bCs/>
          <w:szCs w:val="21"/>
        </w:rPr>
        <w:t>水平位移、</w:t>
      </w:r>
      <w:r w:rsidRPr="00391307">
        <w:rPr>
          <w:rFonts w:hint="eastAsia"/>
          <w:bCs/>
          <w:szCs w:val="21"/>
        </w:rPr>
        <w:t>围堰</w:t>
      </w:r>
      <w:r w:rsidRPr="00391307">
        <w:rPr>
          <w:bCs/>
          <w:szCs w:val="21"/>
        </w:rPr>
        <w:t>周边</w:t>
      </w:r>
      <w:r w:rsidRPr="00391307">
        <w:rPr>
          <w:rFonts w:hint="eastAsia"/>
          <w:bCs/>
          <w:szCs w:val="21"/>
        </w:rPr>
        <w:t>建（构）筑物</w:t>
      </w:r>
      <w:r w:rsidRPr="00391307">
        <w:rPr>
          <w:bCs/>
          <w:szCs w:val="21"/>
        </w:rPr>
        <w:t>和地面沉降的限值</w:t>
      </w:r>
      <w:r w:rsidRPr="00391307">
        <w:rPr>
          <w:rFonts w:hint="eastAsia"/>
          <w:bCs/>
          <w:szCs w:val="21"/>
        </w:rPr>
        <w:t>。</w:t>
      </w:r>
    </w:p>
    <w:p w14:paraId="4A54C914" w14:textId="77777777" w:rsidR="007635A7" w:rsidRPr="00391307" w:rsidRDefault="004231F6" w:rsidP="00D05D7B">
      <w:pPr>
        <w:widowControl/>
        <w:snapToGrid w:val="0"/>
        <w:spacing w:line="360" w:lineRule="auto"/>
        <w:ind w:rightChars="-27" w:right="-57"/>
        <w:jc w:val="left"/>
        <w:rPr>
          <w:szCs w:val="21"/>
        </w:rPr>
      </w:pPr>
      <w:r>
        <w:rPr>
          <w:rFonts w:hint="eastAsia"/>
          <w:b/>
          <w:szCs w:val="21"/>
        </w:rPr>
        <w:t>4.3</w:t>
      </w:r>
      <w:r w:rsidR="007635A7" w:rsidRPr="00391307">
        <w:rPr>
          <w:b/>
          <w:szCs w:val="21"/>
        </w:rPr>
        <w:t>.3</w:t>
      </w:r>
      <w:r w:rsidR="00300C19" w:rsidRPr="00391307">
        <w:rPr>
          <w:rFonts w:hint="eastAsia"/>
          <w:b/>
          <w:szCs w:val="21"/>
        </w:rPr>
        <w:t xml:space="preserve"> </w:t>
      </w:r>
      <w:r w:rsidR="00DD4266" w:rsidRPr="00391307">
        <w:rPr>
          <w:rFonts w:hint="eastAsia"/>
          <w:b/>
          <w:szCs w:val="21"/>
        </w:rPr>
        <w:t xml:space="preserve"> </w:t>
      </w:r>
      <w:r w:rsidR="007635A7" w:rsidRPr="00391307">
        <w:rPr>
          <w:rFonts w:hint="eastAsia"/>
          <w:szCs w:val="21"/>
        </w:rPr>
        <w:t>围堰设计应按下列要求设定围堰结构的水平位移控制值和围堰周边环境的沉降控制值</w:t>
      </w:r>
      <w:r w:rsidR="007635A7" w:rsidRPr="00391307">
        <w:rPr>
          <w:szCs w:val="21"/>
        </w:rPr>
        <w:t>：</w:t>
      </w:r>
    </w:p>
    <w:p w14:paraId="31B2CE39" w14:textId="15D7D5DD" w:rsidR="007635A7" w:rsidRPr="00391307" w:rsidRDefault="007635A7" w:rsidP="00741826">
      <w:pPr>
        <w:autoSpaceDE w:val="0"/>
        <w:autoSpaceDN w:val="0"/>
        <w:adjustRightInd w:val="0"/>
        <w:snapToGrid w:val="0"/>
        <w:spacing w:line="360" w:lineRule="auto"/>
        <w:ind w:firstLineChars="200" w:firstLine="422"/>
        <w:jc w:val="left"/>
        <w:rPr>
          <w:bCs/>
          <w:szCs w:val="21"/>
        </w:rPr>
      </w:pPr>
      <w:r w:rsidRPr="00391307">
        <w:rPr>
          <w:rFonts w:hint="eastAsia"/>
          <w:b/>
          <w:bCs/>
          <w:szCs w:val="21"/>
        </w:rPr>
        <w:t xml:space="preserve">1 </w:t>
      </w:r>
      <w:r w:rsidR="00DD4266" w:rsidRPr="00391307">
        <w:rPr>
          <w:rFonts w:hint="eastAsia"/>
          <w:b/>
          <w:bCs/>
          <w:szCs w:val="21"/>
        </w:rPr>
        <w:t xml:space="preserve"> </w:t>
      </w:r>
      <w:r w:rsidR="00156846" w:rsidRPr="00391307">
        <w:rPr>
          <w:rFonts w:hint="eastAsia"/>
          <w:bCs/>
          <w:szCs w:val="21"/>
        </w:rPr>
        <w:t>当</w:t>
      </w:r>
      <w:r w:rsidR="00156846">
        <w:rPr>
          <w:rFonts w:hint="eastAsia"/>
          <w:bCs/>
          <w:szCs w:val="21"/>
        </w:rPr>
        <w:t>基坑</w:t>
      </w:r>
      <w:r w:rsidR="00156846" w:rsidRPr="00391307">
        <w:rPr>
          <w:rFonts w:hint="eastAsia"/>
          <w:bCs/>
          <w:szCs w:val="21"/>
        </w:rPr>
        <w:t>开挖影响范围内</w:t>
      </w:r>
      <w:r w:rsidRPr="00391307">
        <w:rPr>
          <w:rFonts w:hint="eastAsia"/>
          <w:bCs/>
          <w:szCs w:val="21"/>
        </w:rPr>
        <w:t>有建（构）筑物时，围堰结构水平位移控制值、建筑（构）物的沉降控制值应按不影响其</w:t>
      </w:r>
      <w:r w:rsidRPr="00391307">
        <w:rPr>
          <w:rFonts w:hint="eastAsia"/>
          <w:szCs w:val="21"/>
        </w:rPr>
        <w:t>正常</w:t>
      </w:r>
      <w:r w:rsidRPr="00391307">
        <w:rPr>
          <w:rFonts w:hint="eastAsia"/>
          <w:bCs/>
          <w:szCs w:val="21"/>
        </w:rPr>
        <w:t>使用的要求确定，并应符合现行国家标准《建筑地基基础设计规范》</w:t>
      </w:r>
      <w:r w:rsidRPr="00391307">
        <w:rPr>
          <w:bCs/>
          <w:szCs w:val="21"/>
        </w:rPr>
        <w:t>GB 50007</w:t>
      </w:r>
      <w:r w:rsidRPr="00391307">
        <w:rPr>
          <w:rFonts w:hint="eastAsia"/>
          <w:bCs/>
          <w:szCs w:val="21"/>
        </w:rPr>
        <w:t>中对地基变形允许值的规定</w:t>
      </w:r>
      <w:r w:rsidRPr="00391307">
        <w:rPr>
          <w:bCs/>
          <w:szCs w:val="21"/>
        </w:rPr>
        <w:t>；</w:t>
      </w:r>
    </w:p>
    <w:p w14:paraId="339E1EE6" w14:textId="19096D53" w:rsidR="007635A7" w:rsidRPr="00391307" w:rsidRDefault="007635A7" w:rsidP="00741826">
      <w:pPr>
        <w:autoSpaceDE w:val="0"/>
        <w:autoSpaceDN w:val="0"/>
        <w:adjustRightInd w:val="0"/>
        <w:snapToGrid w:val="0"/>
        <w:spacing w:line="360" w:lineRule="auto"/>
        <w:ind w:firstLineChars="200" w:firstLine="422"/>
        <w:jc w:val="left"/>
        <w:rPr>
          <w:bCs/>
          <w:szCs w:val="21"/>
        </w:rPr>
      </w:pPr>
      <w:r w:rsidRPr="00391307">
        <w:rPr>
          <w:rFonts w:hint="eastAsia"/>
          <w:b/>
          <w:bCs/>
          <w:szCs w:val="21"/>
        </w:rPr>
        <w:t>2</w:t>
      </w:r>
      <w:r w:rsidR="005F54ED" w:rsidRPr="00391307">
        <w:rPr>
          <w:rFonts w:hint="eastAsia"/>
          <w:bCs/>
          <w:szCs w:val="21"/>
        </w:rPr>
        <w:t xml:space="preserve"> </w:t>
      </w:r>
      <w:r w:rsidR="00DD4266" w:rsidRPr="00391307">
        <w:rPr>
          <w:rFonts w:hint="eastAsia"/>
          <w:bCs/>
          <w:szCs w:val="21"/>
        </w:rPr>
        <w:t xml:space="preserve"> </w:t>
      </w:r>
      <w:r w:rsidR="00156846" w:rsidRPr="00391307">
        <w:rPr>
          <w:rFonts w:hint="eastAsia"/>
          <w:bCs/>
          <w:szCs w:val="21"/>
        </w:rPr>
        <w:t>当</w:t>
      </w:r>
      <w:r w:rsidR="00156846">
        <w:rPr>
          <w:rFonts w:hint="eastAsia"/>
          <w:bCs/>
          <w:szCs w:val="21"/>
        </w:rPr>
        <w:t>基坑</w:t>
      </w:r>
      <w:r w:rsidR="00156846" w:rsidRPr="00391307">
        <w:rPr>
          <w:rFonts w:hint="eastAsia"/>
          <w:bCs/>
          <w:szCs w:val="21"/>
        </w:rPr>
        <w:t>开挖影响范围内</w:t>
      </w:r>
      <w:r w:rsidRPr="00391307">
        <w:rPr>
          <w:rFonts w:hint="eastAsia"/>
          <w:bCs/>
          <w:szCs w:val="21"/>
        </w:rPr>
        <w:t>有地下管线、地下构筑物、道路时，围堰结构水平位移控制值、地面沉降控制值应按不影响其正常使用的要求确定，并应符合现行相关标准对其允许变形的规定</w:t>
      </w:r>
      <w:r w:rsidR="00164B2F">
        <w:rPr>
          <w:rFonts w:hint="eastAsia"/>
          <w:bCs/>
          <w:szCs w:val="21"/>
        </w:rPr>
        <w:t>。</w:t>
      </w:r>
    </w:p>
    <w:p w14:paraId="253F3F25" w14:textId="77777777" w:rsidR="007635A7" w:rsidRPr="00391307" w:rsidRDefault="004231F6" w:rsidP="007635A7">
      <w:pPr>
        <w:pStyle w:val="2"/>
        <w:spacing w:before="312" w:after="312"/>
        <w:rPr>
          <w:rFonts w:ascii="Times New Roman" w:hAnsi="Times New Roman"/>
        </w:rPr>
      </w:pPr>
      <w:bookmarkStart w:id="23" w:name="_Toc530386118"/>
      <w:r>
        <w:rPr>
          <w:rFonts w:ascii="Times New Roman" w:hAnsi="Times New Roman" w:hint="eastAsia"/>
        </w:rPr>
        <w:t>4.4</w:t>
      </w:r>
      <w:r w:rsidR="007635A7" w:rsidRPr="00391307">
        <w:rPr>
          <w:rFonts w:ascii="Times New Roman" w:hAnsi="Times New Roman" w:hint="eastAsia"/>
        </w:rPr>
        <w:t xml:space="preserve"> </w:t>
      </w:r>
      <w:r w:rsidR="00DD4266" w:rsidRPr="00391307">
        <w:rPr>
          <w:rFonts w:ascii="Times New Roman" w:hAnsi="Times New Roman" w:hint="eastAsia"/>
        </w:rPr>
        <w:t xml:space="preserve"> </w:t>
      </w:r>
      <w:r w:rsidR="007635A7" w:rsidRPr="00391307">
        <w:rPr>
          <w:rFonts w:ascii="Times New Roman" w:hAnsi="Times New Roman" w:hint="eastAsia"/>
        </w:rPr>
        <w:t>围堰设计选型</w:t>
      </w:r>
      <w:bookmarkEnd w:id="23"/>
    </w:p>
    <w:p w14:paraId="06662584"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4.4</w:t>
      </w:r>
      <w:r w:rsidR="007635A7" w:rsidRPr="00391307">
        <w:rPr>
          <w:b/>
          <w:bCs/>
          <w:szCs w:val="21"/>
        </w:rPr>
        <w:t xml:space="preserve">.1 </w:t>
      </w:r>
      <w:r w:rsidR="00DD4266" w:rsidRPr="00391307">
        <w:rPr>
          <w:rFonts w:hint="eastAsia"/>
          <w:b/>
          <w:bCs/>
          <w:szCs w:val="21"/>
        </w:rPr>
        <w:t xml:space="preserve"> </w:t>
      </w:r>
      <w:r w:rsidR="007635A7" w:rsidRPr="00391307">
        <w:rPr>
          <w:rFonts w:hint="eastAsia"/>
          <w:bCs/>
          <w:szCs w:val="21"/>
        </w:rPr>
        <w:t>钢板桩围堰属于临时结构，其设计选型应遵循安全适用、保护环境、技术先进、经济合理、确保质量的原则。</w:t>
      </w:r>
    </w:p>
    <w:p w14:paraId="17B9FFD7" w14:textId="7A10424B"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4.4</w:t>
      </w:r>
      <w:r w:rsidR="007635A7" w:rsidRPr="00391307">
        <w:rPr>
          <w:b/>
          <w:bCs/>
          <w:szCs w:val="21"/>
        </w:rPr>
        <w:t>.2</w:t>
      </w:r>
      <w:r w:rsidR="007635A7" w:rsidRPr="00391307">
        <w:rPr>
          <w:bCs/>
          <w:szCs w:val="21"/>
        </w:rPr>
        <w:t xml:space="preserve"> </w:t>
      </w:r>
      <w:r w:rsidR="00DD4266" w:rsidRPr="00391307">
        <w:rPr>
          <w:rFonts w:hint="eastAsia"/>
          <w:bCs/>
          <w:szCs w:val="21"/>
        </w:rPr>
        <w:t xml:space="preserve"> </w:t>
      </w:r>
      <w:r w:rsidR="00B21457" w:rsidRPr="00391307">
        <w:rPr>
          <w:rFonts w:hint="eastAsia"/>
          <w:bCs/>
          <w:szCs w:val="21"/>
        </w:rPr>
        <w:t>钢板桩围堰</w:t>
      </w:r>
      <w:r w:rsidR="00B21457">
        <w:rPr>
          <w:rFonts w:hint="eastAsia"/>
          <w:bCs/>
          <w:szCs w:val="21"/>
        </w:rPr>
        <w:t>可</w:t>
      </w:r>
      <w:r w:rsidR="00B21457">
        <w:rPr>
          <w:bCs/>
          <w:szCs w:val="21"/>
        </w:rPr>
        <w:t>根据</w:t>
      </w:r>
      <w:r w:rsidR="00B21457">
        <w:rPr>
          <w:rFonts w:hint="eastAsia"/>
          <w:bCs/>
          <w:szCs w:val="21"/>
        </w:rPr>
        <w:t>现场</w:t>
      </w:r>
      <w:r w:rsidR="00B21457">
        <w:rPr>
          <w:bCs/>
          <w:szCs w:val="21"/>
        </w:rPr>
        <w:t>水文和地质条件</w:t>
      </w:r>
      <w:r w:rsidR="00B21457">
        <w:rPr>
          <w:rFonts w:hint="eastAsia"/>
          <w:bCs/>
          <w:szCs w:val="21"/>
        </w:rPr>
        <w:t>按</w:t>
      </w:r>
      <w:r w:rsidR="00B21457">
        <w:rPr>
          <w:bCs/>
          <w:szCs w:val="21"/>
        </w:rPr>
        <w:t>下图</w:t>
      </w:r>
      <w:r w:rsidR="00B21457">
        <w:rPr>
          <w:rFonts w:hint="eastAsia"/>
          <w:bCs/>
          <w:szCs w:val="21"/>
        </w:rPr>
        <w:t>初步</w:t>
      </w:r>
      <w:r w:rsidR="00B21457">
        <w:rPr>
          <w:bCs/>
          <w:szCs w:val="21"/>
        </w:rPr>
        <w:t>选型。</w:t>
      </w:r>
    </w:p>
    <w:p w14:paraId="55988823" w14:textId="77777777" w:rsidR="00D95C7E" w:rsidRPr="00391307" w:rsidRDefault="00D95C7E" w:rsidP="00D95C7E">
      <w:pPr>
        <w:autoSpaceDE w:val="0"/>
        <w:autoSpaceDN w:val="0"/>
        <w:adjustRightInd w:val="0"/>
        <w:snapToGrid w:val="0"/>
        <w:spacing w:line="360" w:lineRule="auto"/>
        <w:jc w:val="center"/>
        <w:rPr>
          <w:b/>
          <w:bCs/>
          <w:sz w:val="18"/>
          <w:szCs w:val="18"/>
        </w:rPr>
      </w:pPr>
      <w:r w:rsidRPr="00391307">
        <w:rPr>
          <w:rFonts w:hint="eastAsia"/>
          <w:b/>
          <w:bCs/>
          <w:sz w:val="18"/>
          <w:szCs w:val="18"/>
        </w:rPr>
        <w:lastRenderedPageBreak/>
        <w:t xml:space="preserve">         </w:t>
      </w:r>
      <w:r w:rsidRPr="00391307">
        <w:rPr>
          <w:rFonts w:hint="eastAsia"/>
          <w:b/>
          <w:bCs/>
          <w:noProof/>
          <w:sz w:val="18"/>
          <w:szCs w:val="18"/>
        </w:rPr>
        <w:drawing>
          <wp:inline distT="0" distB="0" distL="0" distR="0" wp14:anchorId="5FD5EAD3" wp14:editId="2C9E782C">
            <wp:extent cx="1984321" cy="2686050"/>
            <wp:effectExtent l="19050" t="0" r="0" b="0"/>
            <wp:docPr id="9" name="图片 0" descr="11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页面_1.jpg"/>
                    <pic:cNvPicPr/>
                  </pic:nvPicPr>
                  <pic:blipFill>
                    <a:blip r:embed="rId26"/>
                    <a:srcRect l="6913" r="40847"/>
                    <a:stretch>
                      <a:fillRect/>
                    </a:stretch>
                  </pic:blipFill>
                  <pic:spPr>
                    <a:xfrm>
                      <a:off x="0" y="0"/>
                      <a:ext cx="1981626" cy="2682401"/>
                    </a:xfrm>
                    <a:prstGeom prst="rect">
                      <a:avLst/>
                    </a:prstGeom>
                  </pic:spPr>
                </pic:pic>
              </a:graphicData>
            </a:graphic>
          </wp:inline>
        </w:drawing>
      </w:r>
      <w:r w:rsidRPr="00391307">
        <w:rPr>
          <w:rFonts w:hint="eastAsia"/>
          <w:b/>
          <w:bCs/>
          <w:sz w:val="18"/>
          <w:szCs w:val="18"/>
        </w:rPr>
        <w:t xml:space="preserve">     </w:t>
      </w:r>
      <w:r w:rsidRPr="00391307">
        <w:rPr>
          <w:rFonts w:hint="eastAsia"/>
          <w:b/>
          <w:bCs/>
          <w:noProof/>
          <w:sz w:val="18"/>
          <w:szCs w:val="18"/>
        </w:rPr>
        <w:drawing>
          <wp:inline distT="0" distB="0" distL="0" distR="0" wp14:anchorId="5674E974" wp14:editId="5E2CED31">
            <wp:extent cx="2251239" cy="2686050"/>
            <wp:effectExtent l="19050" t="0" r="0" b="0"/>
            <wp:docPr id="18" name="图片 1" descr="11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页面_2.jpg"/>
                    <pic:cNvPicPr/>
                  </pic:nvPicPr>
                  <pic:blipFill>
                    <a:blip r:embed="rId27"/>
                    <a:srcRect l="7050" r="33683"/>
                    <a:stretch>
                      <a:fillRect/>
                    </a:stretch>
                  </pic:blipFill>
                  <pic:spPr>
                    <a:xfrm>
                      <a:off x="0" y="0"/>
                      <a:ext cx="2252601" cy="2687675"/>
                    </a:xfrm>
                    <a:prstGeom prst="rect">
                      <a:avLst/>
                    </a:prstGeom>
                  </pic:spPr>
                </pic:pic>
              </a:graphicData>
            </a:graphic>
          </wp:inline>
        </w:drawing>
      </w:r>
    </w:p>
    <w:p w14:paraId="57AB86EC" w14:textId="77777777" w:rsidR="00D95C7E" w:rsidRPr="00391307" w:rsidRDefault="00D95C7E" w:rsidP="006054AA">
      <w:pPr>
        <w:widowControl/>
        <w:snapToGrid w:val="0"/>
        <w:spacing w:line="360" w:lineRule="auto"/>
        <w:ind w:rightChars="-27" w:right="-57"/>
        <w:jc w:val="center"/>
        <w:rPr>
          <w:rFonts w:eastAsia="黑体"/>
          <w:sz w:val="18"/>
          <w:szCs w:val="18"/>
        </w:rPr>
      </w:pPr>
      <w:r w:rsidRPr="00391307">
        <w:rPr>
          <w:rFonts w:eastAsia="黑体" w:hint="eastAsia"/>
          <w:sz w:val="18"/>
          <w:szCs w:val="18"/>
        </w:rPr>
        <w:t xml:space="preserve">  </w:t>
      </w:r>
      <w:r w:rsidRPr="00391307">
        <w:rPr>
          <w:rFonts w:eastAsia="黑体" w:hAnsi="黑体" w:hint="eastAsia"/>
          <w:sz w:val="18"/>
          <w:szCs w:val="18"/>
        </w:rPr>
        <w:t>图</w:t>
      </w:r>
      <w:r w:rsidR="004231F6">
        <w:rPr>
          <w:rFonts w:eastAsia="黑体" w:hint="eastAsia"/>
          <w:sz w:val="18"/>
          <w:szCs w:val="18"/>
        </w:rPr>
        <w:t>4.4</w:t>
      </w:r>
      <w:r w:rsidRPr="00391307">
        <w:rPr>
          <w:rFonts w:eastAsia="黑体" w:hint="eastAsia"/>
          <w:sz w:val="18"/>
          <w:szCs w:val="18"/>
        </w:rPr>
        <w:t>.2</w:t>
      </w:r>
      <w:r w:rsidRPr="00391307">
        <w:rPr>
          <w:rFonts w:eastAsia="黑体"/>
          <w:sz w:val="18"/>
          <w:szCs w:val="18"/>
        </w:rPr>
        <w:t>-1</w:t>
      </w:r>
      <w:r w:rsidRPr="00391307">
        <w:rPr>
          <w:rFonts w:eastAsia="黑体" w:hint="eastAsia"/>
          <w:sz w:val="18"/>
          <w:szCs w:val="18"/>
        </w:rPr>
        <w:t xml:space="preserve">  </w:t>
      </w:r>
      <w:r w:rsidRPr="00391307">
        <w:rPr>
          <w:rFonts w:eastAsia="黑体" w:hAnsi="黑体" w:hint="eastAsia"/>
          <w:sz w:val="18"/>
          <w:szCs w:val="18"/>
        </w:rPr>
        <w:t>悬臂钢板桩围堰</w:t>
      </w:r>
      <w:r w:rsidRPr="00391307">
        <w:rPr>
          <w:rFonts w:eastAsia="黑体" w:hint="eastAsia"/>
          <w:sz w:val="18"/>
          <w:szCs w:val="18"/>
        </w:rPr>
        <w:t xml:space="preserve">               </w:t>
      </w:r>
      <w:r w:rsidRPr="00391307">
        <w:rPr>
          <w:rFonts w:eastAsia="黑体" w:hAnsi="黑体" w:hint="eastAsia"/>
          <w:sz w:val="18"/>
          <w:szCs w:val="18"/>
        </w:rPr>
        <w:t>图</w:t>
      </w:r>
      <w:r w:rsidR="004231F6">
        <w:rPr>
          <w:rFonts w:eastAsia="黑体" w:hint="eastAsia"/>
          <w:sz w:val="18"/>
          <w:szCs w:val="18"/>
        </w:rPr>
        <w:t>4.4</w:t>
      </w:r>
      <w:r w:rsidRPr="00391307">
        <w:rPr>
          <w:rFonts w:eastAsia="黑体" w:hint="eastAsia"/>
          <w:sz w:val="18"/>
          <w:szCs w:val="18"/>
        </w:rPr>
        <w:t>.2</w:t>
      </w:r>
      <w:r w:rsidRPr="00391307">
        <w:rPr>
          <w:rFonts w:eastAsia="黑体"/>
          <w:sz w:val="18"/>
          <w:szCs w:val="18"/>
        </w:rPr>
        <w:t xml:space="preserve">-2 </w:t>
      </w:r>
      <w:r w:rsidRPr="00391307">
        <w:rPr>
          <w:rFonts w:eastAsia="黑体" w:hint="eastAsia"/>
          <w:sz w:val="18"/>
          <w:szCs w:val="18"/>
        </w:rPr>
        <w:t xml:space="preserve"> </w:t>
      </w:r>
      <w:r w:rsidRPr="00391307">
        <w:rPr>
          <w:rFonts w:eastAsia="黑体" w:hAnsi="黑体" w:hint="eastAsia"/>
          <w:sz w:val="18"/>
          <w:szCs w:val="18"/>
        </w:rPr>
        <w:t>对撑钢板桩围堰</w:t>
      </w:r>
    </w:p>
    <w:p w14:paraId="6A63EE43" w14:textId="77777777" w:rsidR="007A1FA1" w:rsidRPr="00391307" w:rsidRDefault="007A1FA1" w:rsidP="007A1FA1">
      <w:pPr>
        <w:autoSpaceDE w:val="0"/>
        <w:autoSpaceDN w:val="0"/>
        <w:adjustRightInd w:val="0"/>
        <w:snapToGrid w:val="0"/>
        <w:spacing w:line="360" w:lineRule="auto"/>
        <w:jc w:val="center"/>
        <w:rPr>
          <w:b/>
          <w:bCs/>
          <w:sz w:val="18"/>
          <w:szCs w:val="18"/>
        </w:rPr>
      </w:pPr>
    </w:p>
    <w:p w14:paraId="16B87B13" w14:textId="77777777" w:rsidR="006348B6" w:rsidRPr="00391307" w:rsidRDefault="006348B6" w:rsidP="006348B6">
      <w:pPr>
        <w:autoSpaceDE w:val="0"/>
        <w:autoSpaceDN w:val="0"/>
        <w:adjustRightInd w:val="0"/>
        <w:snapToGrid w:val="0"/>
        <w:spacing w:line="360" w:lineRule="auto"/>
        <w:jc w:val="center"/>
        <w:rPr>
          <w:b/>
          <w:bCs/>
          <w:sz w:val="18"/>
          <w:szCs w:val="18"/>
        </w:rPr>
      </w:pPr>
      <w:r w:rsidRPr="00391307">
        <w:rPr>
          <w:b/>
          <w:bCs/>
          <w:noProof/>
          <w:sz w:val="18"/>
          <w:szCs w:val="18"/>
        </w:rPr>
        <w:drawing>
          <wp:inline distT="0" distB="0" distL="0" distR="0" wp14:anchorId="7C9459C6" wp14:editId="6244ED20">
            <wp:extent cx="5073868" cy="3588238"/>
            <wp:effectExtent l="19050" t="0" r="0" b="0"/>
            <wp:docPr id="19" name="图片 3" descr="11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页面_3.jpg"/>
                    <pic:cNvPicPr/>
                  </pic:nvPicPr>
                  <pic:blipFill>
                    <a:blip r:embed="rId28"/>
                    <a:stretch>
                      <a:fillRect/>
                    </a:stretch>
                  </pic:blipFill>
                  <pic:spPr>
                    <a:xfrm>
                      <a:off x="0" y="0"/>
                      <a:ext cx="5077325" cy="3590683"/>
                    </a:xfrm>
                    <a:prstGeom prst="rect">
                      <a:avLst/>
                    </a:prstGeom>
                  </pic:spPr>
                </pic:pic>
              </a:graphicData>
            </a:graphic>
          </wp:inline>
        </w:drawing>
      </w:r>
    </w:p>
    <w:p w14:paraId="3E564F9C" w14:textId="77777777" w:rsidR="007A1FA1" w:rsidRPr="00391307" w:rsidRDefault="007A1FA1" w:rsidP="00DD4266">
      <w:pPr>
        <w:widowControl/>
        <w:snapToGrid w:val="0"/>
        <w:spacing w:line="360" w:lineRule="auto"/>
        <w:ind w:rightChars="-27" w:right="-57"/>
        <w:jc w:val="center"/>
        <w:rPr>
          <w:b/>
          <w:bCs/>
          <w:sz w:val="18"/>
          <w:szCs w:val="18"/>
        </w:rPr>
      </w:pPr>
      <w:r w:rsidRPr="00391307">
        <w:rPr>
          <w:rFonts w:eastAsia="黑体" w:hAnsi="黑体" w:hint="eastAsia"/>
          <w:sz w:val="18"/>
          <w:szCs w:val="18"/>
        </w:rPr>
        <w:t>图</w:t>
      </w:r>
      <w:r w:rsidR="004231F6">
        <w:rPr>
          <w:rFonts w:eastAsia="黑体" w:hint="eastAsia"/>
          <w:sz w:val="18"/>
          <w:szCs w:val="18"/>
        </w:rPr>
        <w:t>4.4</w:t>
      </w:r>
      <w:r w:rsidRPr="00391307">
        <w:rPr>
          <w:rFonts w:eastAsia="黑体" w:hint="eastAsia"/>
          <w:sz w:val="18"/>
          <w:szCs w:val="18"/>
        </w:rPr>
        <w:t>.2</w:t>
      </w:r>
      <w:r w:rsidRPr="00391307">
        <w:rPr>
          <w:rFonts w:eastAsia="黑体"/>
          <w:sz w:val="18"/>
          <w:szCs w:val="18"/>
        </w:rPr>
        <w:t xml:space="preserve">-3 </w:t>
      </w:r>
      <w:r w:rsidRPr="00391307">
        <w:rPr>
          <w:rFonts w:eastAsia="黑体" w:hAnsi="黑体" w:hint="eastAsia"/>
          <w:sz w:val="18"/>
          <w:szCs w:val="18"/>
        </w:rPr>
        <w:t>双排钢板桩围堰</w:t>
      </w:r>
    </w:p>
    <w:p w14:paraId="1038E6FF" w14:textId="77777777" w:rsidR="007A1FA1" w:rsidRPr="00391307" w:rsidRDefault="007A1FA1" w:rsidP="007A1FA1">
      <w:pPr>
        <w:autoSpaceDE w:val="0"/>
        <w:autoSpaceDN w:val="0"/>
        <w:adjustRightInd w:val="0"/>
        <w:snapToGrid w:val="0"/>
        <w:spacing w:line="360" w:lineRule="auto"/>
        <w:jc w:val="left"/>
        <w:rPr>
          <w:b/>
          <w:bCs/>
          <w:sz w:val="18"/>
          <w:szCs w:val="18"/>
        </w:rPr>
        <w:sectPr w:rsidR="007A1FA1" w:rsidRPr="00391307" w:rsidSect="004F4A35">
          <w:type w:val="continuous"/>
          <w:pgSz w:w="11906" w:h="16838"/>
          <w:pgMar w:top="1440" w:right="1800" w:bottom="1440" w:left="1800" w:header="851" w:footer="992" w:gutter="0"/>
          <w:cols w:space="425"/>
          <w:docGrid w:type="lines" w:linePitch="312"/>
        </w:sectPr>
      </w:pPr>
    </w:p>
    <w:p w14:paraId="72027783" w14:textId="77777777" w:rsidR="00300C19" w:rsidRPr="00391307" w:rsidRDefault="00300C19" w:rsidP="007635A7">
      <w:pPr>
        <w:autoSpaceDE w:val="0"/>
        <w:autoSpaceDN w:val="0"/>
        <w:adjustRightInd w:val="0"/>
        <w:snapToGrid w:val="0"/>
        <w:spacing w:line="360" w:lineRule="auto"/>
        <w:jc w:val="center"/>
        <w:rPr>
          <w:bCs/>
          <w:szCs w:val="21"/>
        </w:rPr>
      </w:pPr>
      <w:r w:rsidRPr="00391307">
        <w:rPr>
          <w:rFonts w:hint="eastAsia"/>
          <w:bCs/>
          <w:noProof/>
          <w:szCs w:val="21"/>
        </w:rPr>
        <w:lastRenderedPageBreak/>
        <w:drawing>
          <wp:anchor distT="0" distB="0" distL="114300" distR="114300" simplePos="0" relativeHeight="251658240" behindDoc="0" locked="0" layoutInCell="1" allowOverlap="1" wp14:anchorId="0949C98F" wp14:editId="6EC619C2">
            <wp:simplePos x="0" y="0"/>
            <wp:positionH relativeFrom="column">
              <wp:posOffset>2228850</wp:posOffset>
            </wp:positionH>
            <wp:positionV relativeFrom="paragraph">
              <wp:posOffset>214630</wp:posOffset>
            </wp:positionV>
            <wp:extent cx="749300" cy="2159000"/>
            <wp:effectExtent l="723900" t="0" r="69850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围堰形式2.jpg"/>
                    <pic:cNvPicPr/>
                  </pic:nvPicPr>
                  <pic:blipFill rotWithShape="1">
                    <a:blip r:embed="rId29" cstate="print">
                      <a:extLst>
                        <a:ext uri="{28A0092B-C50C-407E-A947-70E740481C1C}">
                          <a14:useLocalDpi xmlns:a14="http://schemas.microsoft.com/office/drawing/2010/main" val="0"/>
                        </a:ext>
                      </a:extLst>
                    </a:blip>
                    <a:srcRect l="42398" t="57359" r="38016" b="2645"/>
                    <a:stretch/>
                  </pic:blipFill>
                  <pic:spPr bwMode="auto">
                    <a:xfrm rot="16200000">
                      <a:off x="0" y="0"/>
                      <a:ext cx="749300" cy="2159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63AFC33D" w14:textId="77777777" w:rsidR="00300C19" w:rsidRPr="00391307" w:rsidRDefault="00300C19" w:rsidP="007635A7">
      <w:pPr>
        <w:autoSpaceDE w:val="0"/>
        <w:autoSpaceDN w:val="0"/>
        <w:adjustRightInd w:val="0"/>
        <w:snapToGrid w:val="0"/>
        <w:spacing w:line="360" w:lineRule="auto"/>
        <w:jc w:val="center"/>
        <w:rPr>
          <w:bCs/>
          <w:szCs w:val="21"/>
        </w:rPr>
      </w:pPr>
    </w:p>
    <w:p w14:paraId="68E1F5AA" w14:textId="77777777" w:rsidR="007635A7" w:rsidRPr="00391307" w:rsidRDefault="007635A7" w:rsidP="007635A7">
      <w:pPr>
        <w:autoSpaceDE w:val="0"/>
        <w:autoSpaceDN w:val="0"/>
        <w:adjustRightInd w:val="0"/>
        <w:snapToGrid w:val="0"/>
        <w:spacing w:line="360" w:lineRule="auto"/>
        <w:jc w:val="center"/>
        <w:rPr>
          <w:bCs/>
          <w:szCs w:val="21"/>
        </w:rPr>
      </w:pPr>
      <w:r w:rsidRPr="00391307">
        <w:rPr>
          <w:rFonts w:hint="eastAsia"/>
          <w:bCs/>
          <w:noProof/>
          <w:szCs w:val="21"/>
        </w:rPr>
        <w:drawing>
          <wp:anchor distT="0" distB="0" distL="114300" distR="114300" simplePos="0" relativeHeight="251657216" behindDoc="0" locked="0" layoutInCell="1" allowOverlap="1" wp14:anchorId="40D72B20" wp14:editId="199E4A03">
            <wp:simplePos x="0" y="0"/>
            <wp:positionH relativeFrom="column">
              <wp:posOffset>2317750</wp:posOffset>
            </wp:positionH>
            <wp:positionV relativeFrom="paragraph">
              <wp:posOffset>-1397000</wp:posOffset>
            </wp:positionV>
            <wp:extent cx="675640" cy="2501900"/>
            <wp:effectExtent l="933450" t="0" r="905510" b="0"/>
            <wp:wrapNone/>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围堰形式2.jpg"/>
                    <pic:cNvPicPr/>
                  </pic:nvPicPr>
                  <pic:blipFill rotWithShape="1">
                    <a:blip r:embed="rId30" cstate="print">
                      <a:extLst>
                        <a:ext uri="{28A0092B-C50C-407E-A947-70E740481C1C}">
                          <a14:useLocalDpi xmlns:a14="http://schemas.microsoft.com/office/drawing/2010/main" val="0"/>
                        </a:ext>
                      </a:extLst>
                    </a:blip>
                    <a:srcRect l="43004" t="1980" r="39267" b="51587"/>
                    <a:stretch/>
                  </pic:blipFill>
                  <pic:spPr bwMode="auto">
                    <a:xfrm rot="16200000">
                      <a:off x="0" y="0"/>
                      <a:ext cx="675640" cy="2501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F9A7A49" w14:textId="77777777" w:rsidR="007635A7" w:rsidRPr="00391307" w:rsidRDefault="007635A7" w:rsidP="006054AA">
      <w:pPr>
        <w:widowControl/>
        <w:snapToGrid w:val="0"/>
        <w:spacing w:line="360" w:lineRule="auto"/>
        <w:ind w:rightChars="-27" w:right="-57"/>
        <w:jc w:val="center"/>
        <w:rPr>
          <w:rFonts w:eastAsia="黑体"/>
          <w:sz w:val="18"/>
          <w:szCs w:val="18"/>
        </w:rPr>
      </w:pPr>
      <w:r w:rsidRPr="00391307">
        <w:rPr>
          <w:rFonts w:eastAsia="黑体" w:hAnsi="黑体" w:hint="eastAsia"/>
          <w:sz w:val="18"/>
          <w:szCs w:val="18"/>
        </w:rPr>
        <w:t>图</w:t>
      </w:r>
      <w:r w:rsidR="004231F6">
        <w:rPr>
          <w:rFonts w:eastAsia="黑体" w:hint="eastAsia"/>
          <w:sz w:val="18"/>
          <w:szCs w:val="18"/>
        </w:rPr>
        <w:t>4.4</w:t>
      </w:r>
      <w:r w:rsidRPr="00391307">
        <w:rPr>
          <w:rFonts w:eastAsia="黑体" w:hint="eastAsia"/>
          <w:sz w:val="18"/>
          <w:szCs w:val="18"/>
        </w:rPr>
        <w:t>.2</w:t>
      </w:r>
      <w:r w:rsidRPr="00391307">
        <w:rPr>
          <w:rFonts w:eastAsia="黑体"/>
          <w:sz w:val="18"/>
          <w:szCs w:val="18"/>
        </w:rPr>
        <w:t xml:space="preserve">-4 </w:t>
      </w:r>
      <w:r w:rsidRPr="00391307">
        <w:rPr>
          <w:rFonts w:eastAsia="黑体" w:hAnsi="黑体" w:hint="eastAsia"/>
          <w:sz w:val="18"/>
          <w:szCs w:val="18"/>
        </w:rPr>
        <w:t>圆形格体钢板桩围堰平面图</w:t>
      </w:r>
    </w:p>
    <w:p w14:paraId="24522234" w14:textId="77777777" w:rsidR="00300C19" w:rsidRPr="00391307" w:rsidRDefault="00300C19" w:rsidP="007635A7">
      <w:pPr>
        <w:autoSpaceDE w:val="0"/>
        <w:autoSpaceDN w:val="0"/>
        <w:adjustRightInd w:val="0"/>
        <w:snapToGrid w:val="0"/>
        <w:spacing w:line="360" w:lineRule="auto"/>
        <w:jc w:val="center"/>
        <w:rPr>
          <w:bCs/>
          <w:szCs w:val="21"/>
        </w:rPr>
      </w:pPr>
    </w:p>
    <w:p w14:paraId="7DF6FD01" w14:textId="77777777" w:rsidR="00300C19" w:rsidRPr="00391307" w:rsidRDefault="00300C19" w:rsidP="007635A7">
      <w:pPr>
        <w:autoSpaceDE w:val="0"/>
        <w:autoSpaceDN w:val="0"/>
        <w:adjustRightInd w:val="0"/>
        <w:snapToGrid w:val="0"/>
        <w:spacing w:line="360" w:lineRule="auto"/>
        <w:jc w:val="center"/>
        <w:rPr>
          <w:bCs/>
          <w:szCs w:val="21"/>
        </w:rPr>
      </w:pPr>
    </w:p>
    <w:p w14:paraId="07550095" w14:textId="77777777" w:rsidR="00300C19" w:rsidRPr="00391307" w:rsidRDefault="00300C19" w:rsidP="007635A7">
      <w:pPr>
        <w:autoSpaceDE w:val="0"/>
        <w:autoSpaceDN w:val="0"/>
        <w:adjustRightInd w:val="0"/>
        <w:snapToGrid w:val="0"/>
        <w:spacing w:line="360" w:lineRule="auto"/>
        <w:jc w:val="center"/>
        <w:rPr>
          <w:bCs/>
          <w:szCs w:val="21"/>
        </w:rPr>
      </w:pPr>
    </w:p>
    <w:p w14:paraId="63041949" w14:textId="77777777" w:rsidR="007635A7" w:rsidRPr="00391307" w:rsidRDefault="007635A7" w:rsidP="007635A7">
      <w:pPr>
        <w:autoSpaceDE w:val="0"/>
        <w:autoSpaceDN w:val="0"/>
        <w:adjustRightInd w:val="0"/>
        <w:snapToGrid w:val="0"/>
        <w:spacing w:line="360" w:lineRule="auto"/>
        <w:jc w:val="center"/>
        <w:rPr>
          <w:bCs/>
          <w:szCs w:val="21"/>
        </w:rPr>
      </w:pPr>
    </w:p>
    <w:p w14:paraId="2F4AF876" w14:textId="77777777" w:rsidR="007635A7" w:rsidRPr="00391307" w:rsidRDefault="007635A7" w:rsidP="006054AA">
      <w:pPr>
        <w:widowControl/>
        <w:snapToGrid w:val="0"/>
        <w:spacing w:line="360" w:lineRule="auto"/>
        <w:ind w:rightChars="-27" w:right="-57"/>
        <w:jc w:val="center"/>
        <w:rPr>
          <w:rFonts w:eastAsia="黑体"/>
          <w:sz w:val="18"/>
          <w:szCs w:val="18"/>
        </w:rPr>
      </w:pPr>
      <w:r w:rsidRPr="00391307">
        <w:rPr>
          <w:rFonts w:eastAsia="黑体" w:hAnsi="黑体" w:hint="eastAsia"/>
          <w:sz w:val="18"/>
          <w:szCs w:val="18"/>
        </w:rPr>
        <w:t>图</w:t>
      </w:r>
      <w:r w:rsidR="004231F6">
        <w:rPr>
          <w:rFonts w:eastAsia="黑体" w:hint="eastAsia"/>
          <w:sz w:val="18"/>
          <w:szCs w:val="18"/>
        </w:rPr>
        <w:t>4.4</w:t>
      </w:r>
      <w:r w:rsidRPr="00391307">
        <w:rPr>
          <w:rFonts w:eastAsia="黑体" w:hint="eastAsia"/>
          <w:sz w:val="18"/>
          <w:szCs w:val="18"/>
        </w:rPr>
        <w:t>.2</w:t>
      </w:r>
      <w:r w:rsidRPr="00391307">
        <w:rPr>
          <w:rFonts w:eastAsia="黑体"/>
          <w:sz w:val="18"/>
          <w:szCs w:val="18"/>
        </w:rPr>
        <w:t xml:space="preserve">-5 </w:t>
      </w:r>
      <w:r w:rsidRPr="00391307">
        <w:rPr>
          <w:rFonts w:eastAsia="黑体" w:hAnsi="黑体" w:hint="eastAsia"/>
          <w:sz w:val="18"/>
          <w:szCs w:val="18"/>
        </w:rPr>
        <w:t>鼓形格体钢板桩围堰平面图</w:t>
      </w:r>
    </w:p>
    <w:p w14:paraId="6A2A92C4"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4.4</w:t>
      </w:r>
      <w:r w:rsidR="007635A7" w:rsidRPr="00391307">
        <w:rPr>
          <w:b/>
          <w:bCs/>
          <w:szCs w:val="21"/>
        </w:rPr>
        <w:t>.3</w:t>
      </w:r>
      <w:r w:rsidR="007635A7" w:rsidRPr="00391307">
        <w:rPr>
          <w:bCs/>
          <w:szCs w:val="21"/>
        </w:rPr>
        <w:t xml:space="preserve"> </w:t>
      </w:r>
      <w:r w:rsidR="00DD4266" w:rsidRPr="00391307">
        <w:rPr>
          <w:rFonts w:hint="eastAsia"/>
          <w:bCs/>
          <w:szCs w:val="21"/>
        </w:rPr>
        <w:t xml:space="preserve"> </w:t>
      </w:r>
      <w:r w:rsidR="007635A7" w:rsidRPr="00391307">
        <w:rPr>
          <w:rFonts w:hint="eastAsia"/>
          <w:bCs/>
          <w:szCs w:val="21"/>
        </w:rPr>
        <w:t>单排钢板桩围堰根据开挖深度可设计成悬臂钢板桩围堰、单层及多层支撑钢板桩围堰。悬臂钢板桩围堰挡水高度不宜大于</w:t>
      </w:r>
      <w:r w:rsidR="007635A7" w:rsidRPr="00391307">
        <w:rPr>
          <w:rFonts w:hint="eastAsia"/>
          <w:bCs/>
          <w:szCs w:val="21"/>
        </w:rPr>
        <w:t>2m</w:t>
      </w:r>
      <w:r w:rsidR="007635A7" w:rsidRPr="00391307">
        <w:rPr>
          <w:rFonts w:hint="eastAsia"/>
          <w:bCs/>
          <w:szCs w:val="21"/>
        </w:rPr>
        <w:t>，面积小且具备对撑条件的基坑可采用对撑形式。</w:t>
      </w:r>
    </w:p>
    <w:p w14:paraId="7E4D697A" w14:textId="77777777" w:rsidR="007635A7" w:rsidRPr="00391307" w:rsidRDefault="004231F6" w:rsidP="00D05D7B">
      <w:pPr>
        <w:autoSpaceDE w:val="0"/>
        <w:autoSpaceDN w:val="0"/>
        <w:adjustRightInd w:val="0"/>
        <w:snapToGrid w:val="0"/>
        <w:spacing w:line="360" w:lineRule="auto"/>
        <w:jc w:val="left"/>
        <w:rPr>
          <w:szCs w:val="21"/>
        </w:rPr>
      </w:pPr>
      <w:r>
        <w:rPr>
          <w:rFonts w:hint="eastAsia"/>
          <w:b/>
          <w:bCs/>
          <w:szCs w:val="21"/>
        </w:rPr>
        <w:t>4.4</w:t>
      </w:r>
      <w:r w:rsidR="007635A7" w:rsidRPr="00391307">
        <w:rPr>
          <w:b/>
          <w:bCs/>
          <w:szCs w:val="21"/>
        </w:rPr>
        <w:t>.4</w:t>
      </w:r>
      <w:r w:rsidR="007635A7" w:rsidRPr="00391307">
        <w:rPr>
          <w:bCs/>
          <w:szCs w:val="21"/>
        </w:rPr>
        <w:t xml:space="preserve"> </w:t>
      </w:r>
      <w:r w:rsidR="00DD4266" w:rsidRPr="00391307">
        <w:rPr>
          <w:rFonts w:hint="eastAsia"/>
          <w:bCs/>
          <w:szCs w:val="21"/>
        </w:rPr>
        <w:t xml:space="preserve"> </w:t>
      </w:r>
      <w:r w:rsidR="007635A7" w:rsidRPr="00391307">
        <w:rPr>
          <w:rFonts w:hint="eastAsia"/>
          <w:bCs/>
          <w:szCs w:val="21"/>
        </w:rPr>
        <w:t>双排钢板桩围堰用于无条件设置支撑</w:t>
      </w:r>
      <w:r w:rsidR="00E16B5B" w:rsidRPr="00391307">
        <w:rPr>
          <w:rFonts w:hint="eastAsia"/>
          <w:bCs/>
          <w:szCs w:val="21"/>
        </w:rPr>
        <w:t>水域的基坑。</w:t>
      </w:r>
    </w:p>
    <w:p w14:paraId="7AD46C52"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4.4</w:t>
      </w:r>
      <w:r w:rsidR="007635A7" w:rsidRPr="00391307">
        <w:rPr>
          <w:b/>
          <w:bCs/>
          <w:szCs w:val="21"/>
        </w:rPr>
        <w:t>.5</w:t>
      </w:r>
      <w:r w:rsidR="007635A7" w:rsidRPr="00391307">
        <w:rPr>
          <w:bCs/>
          <w:szCs w:val="21"/>
        </w:rPr>
        <w:t xml:space="preserve"> </w:t>
      </w:r>
      <w:r w:rsidR="00DD4266" w:rsidRPr="00391307">
        <w:rPr>
          <w:rFonts w:hint="eastAsia"/>
          <w:bCs/>
          <w:szCs w:val="21"/>
        </w:rPr>
        <w:t xml:space="preserve"> </w:t>
      </w:r>
      <w:r w:rsidR="007635A7" w:rsidRPr="00391307">
        <w:rPr>
          <w:rFonts w:hint="eastAsia"/>
          <w:bCs/>
          <w:szCs w:val="21"/>
        </w:rPr>
        <w:t>格型钢板桩围堰用于无条件设置支撑且钢板桩入土深度受限</w:t>
      </w:r>
      <w:r w:rsidR="007419EB" w:rsidRPr="00391307">
        <w:rPr>
          <w:rFonts w:hint="eastAsia"/>
          <w:bCs/>
          <w:szCs w:val="21"/>
        </w:rPr>
        <w:t>水域的基坑，如建造在岩石地基或混凝土基座上。</w:t>
      </w:r>
    </w:p>
    <w:p w14:paraId="424C817F" w14:textId="77777777" w:rsidR="007635A7" w:rsidRPr="00391307" w:rsidRDefault="004231F6" w:rsidP="007635A7">
      <w:pPr>
        <w:pStyle w:val="2"/>
        <w:spacing w:before="312" w:after="312"/>
        <w:rPr>
          <w:rFonts w:ascii="Times New Roman" w:hAnsi="Times New Roman"/>
        </w:rPr>
      </w:pPr>
      <w:bookmarkStart w:id="24" w:name="_Toc530386119"/>
      <w:r>
        <w:rPr>
          <w:rFonts w:ascii="Times New Roman" w:hAnsi="Times New Roman" w:hint="eastAsia"/>
        </w:rPr>
        <w:t>4.5</w:t>
      </w:r>
      <w:r w:rsidR="00DD4266" w:rsidRPr="00391307">
        <w:rPr>
          <w:rFonts w:ascii="Times New Roman" w:hAnsi="Times New Roman" w:hint="eastAsia"/>
        </w:rPr>
        <w:t xml:space="preserve">  </w:t>
      </w:r>
      <w:r w:rsidR="007635A7" w:rsidRPr="00391307">
        <w:rPr>
          <w:rFonts w:ascii="Times New Roman" w:hAnsi="Times New Roman"/>
        </w:rPr>
        <w:t>围堰布置</w:t>
      </w:r>
      <w:r w:rsidR="007635A7" w:rsidRPr="00391307">
        <w:rPr>
          <w:rFonts w:ascii="Times New Roman" w:hint="eastAsia"/>
        </w:rPr>
        <w:t>及构造</w:t>
      </w:r>
      <w:bookmarkEnd w:id="24"/>
    </w:p>
    <w:p w14:paraId="0C10BAC9"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.1</w:t>
      </w:r>
      <w:r w:rsidR="007635A7" w:rsidRPr="00391307">
        <w:rPr>
          <w:bCs/>
          <w:szCs w:val="21"/>
        </w:rPr>
        <w:t xml:space="preserve"> </w:t>
      </w:r>
      <w:r w:rsidR="00DD4266" w:rsidRPr="00391307">
        <w:rPr>
          <w:rFonts w:hint="eastAsia"/>
          <w:bCs/>
          <w:szCs w:val="21"/>
        </w:rPr>
        <w:t xml:space="preserve"> </w:t>
      </w:r>
      <w:r w:rsidR="009F65CD" w:rsidRPr="00391307">
        <w:rPr>
          <w:rFonts w:hint="eastAsia"/>
          <w:bCs/>
          <w:szCs w:val="21"/>
        </w:rPr>
        <w:t>钢板桩</w:t>
      </w:r>
      <w:r w:rsidR="007635A7" w:rsidRPr="00391307">
        <w:rPr>
          <w:bCs/>
          <w:szCs w:val="21"/>
        </w:rPr>
        <w:t>围堰布置</w:t>
      </w:r>
      <w:r w:rsidR="007635A7" w:rsidRPr="00391307">
        <w:rPr>
          <w:rFonts w:hint="eastAsia"/>
          <w:bCs/>
          <w:szCs w:val="21"/>
        </w:rPr>
        <w:t>应符合下列要求：</w:t>
      </w:r>
    </w:p>
    <w:p w14:paraId="78DA55BB" w14:textId="77777777" w:rsidR="007635A7" w:rsidRPr="00391307" w:rsidRDefault="007635A7" w:rsidP="00741826">
      <w:pPr>
        <w:autoSpaceDE w:val="0"/>
        <w:autoSpaceDN w:val="0"/>
        <w:adjustRightInd w:val="0"/>
        <w:snapToGrid w:val="0"/>
        <w:spacing w:line="360" w:lineRule="auto"/>
        <w:ind w:firstLineChars="200" w:firstLine="422"/>
        <w:jc w:val="left"/>
        <w:rPr>
          <w:bCs/>
          <w:szCs w:val="21"/>
        </w:rPr>
      </w:pPr>
      <w:r w:rsidRPr="00391307">
        <w:rPr>
          <w:rFonts w:hint="eastAsia"/>
          <w:b/>
          <w:bCs/>
          <w:szCs w:val="21"/>
        </w:rPr>
        <w:t>1</w:t>
      </w:r>
      <w:r w:rsidR="005F54ED" w:rsidRPr="00391307">
        <w:rPr>
          <w:rFonts w:hint="eastAsia"/>
          <w:bCs/>
          <w:szCs w:val="21"/>
        </w:rPr>
        <w:t xml:space="preserve"> </w:t>
      </w:r>
      <w:r w:rsidR="00DD4266" w:rsidRPr="00391307">
        <w:rPr>
          <w:rFonts w:hint="eastAsia"/>
          <w:bCs/>
          <w:szCs w:val="21"/>
        </w:rPr>
        <w:t xml:space="preserve"> </w:t>
      </w:r>
      <w:r w:rsidRPr="00391307">
        <w:rPr>
          <w:rFonts w:hint="eastAsia"/>
          <w:bCs/>
          <w:szCs w:val="21"/>
        </w:rPr>
        <w:t>满足围护的建筑物及施工要求，并考虑板桩的打入、拔除施工对周围环境的影响；</w:t>
      </w:r>
    </w:p>
    <w:p w14:paraId="6B17E749" w14:textId="77777777" w:rsidR="007635A7" w:rsidRPr="00391307" w:rsidRDefault="007635A7" w:rsidP="00741826">
      <w:pPr>
        <w:autoSpaceDE w:val="0"/>
        <w:autoSpaceDN w:val="0"/>
        <w:adjustRightInd w:val="0"/>
        <w:snapToGrid w:val="0"/>
        <w:spacing w:line="360" w:lineRule="auto"/>
        <w:ind w:firstLineChars="200" w:firstLine="422"/>
        <w:jc w:val="left"/>
        <w:rPr>
          <w:bCs/>
          <w:szCs w:val="21"/>
        </w:rPr>
      </w:pPr>
      <w:r w:rsidRPr="00391307">
        <w:rPr>
          <w:b/>
          <w:bCs/>
          <w:szCs w:val="21"/>
        </w:rPr>
        <w:t>2</w:t>
      </w:r>
      <w:r w:rsidR="005F54ED" w:rsidRPr="00391307">
        <w:rPr>
          <w:rFonts w:hint="eastAsia"/>
          <w:bCs/>
          <w:szCs w:val="21"/>
        </w:rPr>
        <w:t xml:space="preserve"> </w:t>
      </w:r>
      <w:r w:rsidR="00DD4266" w:rsidRPr="00391307">
        <w:rPr>
          <w:rFonts w:hint="eastAsia"/>
          <w:bCs/>
          <w:szCs w:val="21"/>
        </w:rPr>
        <w:t xml:space="preserve"> </w:t>
      </w:r>
      <w:r w:rsidRPr="00391307">
        <w:rPr>
          <w:rFonts w:hint="eastAsia"/>
          <w:bCs/>
          <w:szCs w:val="21"/>
        </w:rPr>
        <w:t>利用地形、地质条件合理选择围堰轴线，以减少围堰的高度和长度，并</w:t>
      </w:r>
      <w:r w:rsidRPr="00391307">
        <w:rPr>
          <w:bCs/>
          <w:szCs w:val="21"/>
        </w:rPr>
        <w:t>满足堰体与岸坡接头或与其他建筑物的连接要求</w:t>
      </w:r>
      <w:r w:rsidRPr="00391307">
        <w:rPr>
          <w:rFonts w:hint="eastAsia"/>
          <w:bCs/>
          <w:szCs w:val="21"/>
        </w:rPr>
        <w:t>；</w:t>
      </w:r>
    </w:p>
    <w:p w14:paraId="0F10BB35" w14:textId="77777777" w:rsidR="007635A7" w:rsidRPr="00391307" w:rsidRDefault="007635A7" w:rsidP="00741826">
      <w:pPr>
        <w:autoSpaceDE w:val="0"/>
        <w:autoSpaceDN w:val="0"/>
        <w:adjustRightInd w:val="0"/>
        <w:snapToGrid w:val="0"/>
        <w:spacing w:line="360" w:lineRule="auto"/>
        <w:ind w:firstLineChars="200" w:firstLine="422"/>
        <w:jc w:val="left"/>
        <w:rPr>
          <w:bCs/>
          <w:szCs w:val="21"/>
        </w:rPr>
      </w:pPr>
      <w:r w:rsidRPr="00391307">
        <w:rPr>
          <w:b/>
          <w:bCs/>
          <w:szCs w:val="21"/>
        </w:rPr>
        <w:t>3</w:t>
      </w:r>
      <w:r w:rsidRPr="00391307">
        <w:rPr>
          <w:bCs/>
          <w:szCs w:val="21"/>
        </w:rPr>
        <w:t xml:space="preserve"> </w:t>
      </w:r>
      <w:r w:rsidR="00DD4266" w:rsidRPr="00391307">
        <w:rPr>
          <w:rFonts w:hint="eastAsia"/>
          <w:bCs/>
          <w:szCs w:val="21"/>
        </w:rPr>
        <w:t xml:space="preserve"> </w:t>
      </w:r>
      <w:r w:rsidRPr="00391307">
        <w:rPr>
          <w:bCs/>
          <w:szCs w:val="21"/>
        </w:rPr>
        <w:t>围堰背水侧坡脚与围护建筑物基础开挖边坡开口线的距离</w:t>
      </w:r>
      <w:r w:rsidRPr="00391307">
        <w:rPr>
          <w:rFonts w:hint="eastAsia"/>
          <w:bCs/>
          <w:szCs w:val="21"/>
        </w:rPr>
        <w:t>，</w:t>
      </w:r>
      <w:r w:rsidRPr="00391307">
        <w:rPr>
          <w:bCs/>
          <w:szCs w:val="21"/>
        </w:rPr>
        <w:t>应满足堰基和基础开挖边坡的稳定要求</w:t>
      </w:r>
      <w:r w:rsidRPr="00391307">
        <w:rPr>
          <w:rFonts w:hint="eastAsia"/>
          <w:bCs/>
          <w:szCs w:val="21"/>
        </w:rPr>
        <w:t>；</w:t>
      </w:r>
    </w:p>
    <w:p w14:paraId="0FEA9216" w14:textId="77777777" w:rsidR="007635A7" w:rsidRPr="00391307" w:rsidRDefault="007635A7" w:rsidP="00741826">
      <w:pPr>
        <w:autoSpaceDE w:val="0"/>
        <w:autoSpaceDN w:val="0"/>
        <w:adjustRightInd w:val="0"/>
        <w:snapToGrid w:val="0"/>
        <w:spacing w:line="360" w:lineRule="auto"/>
        <w:ind w:firstLineChars="200" w:firstLine="422"/>
        <w:jc w:val="left"/>
        <w:rPr>
          <w:bCs/>
          <w:szCs w:val="21"/>
        </w:rPr>
      </w:pPr>
      <w:r w:rsidRPr="00391307">
        <w:rPr>
          <w:rFonts w:hint="eastAsia"/>
          <w:b/>
          <w:bCs/>
          <w:szCs w:val="21"/>
        </w:rPr>
        <w:t>4</w:t>
      </w:r>
      <w:r w:rsidR="005F54ED" w:rsidRPr="00391307">
        <w:rPr>
          <w:rFonts w:hint="eastAsia"/>
          <w:bCs/>
          <w:szCs w:val="21"/>
        </w:rPr>
        <w:t xml:space="preserve"> </w:t>
      </w:r>
      <w:r w:rsidR="00DD4266" w:rsidRPr="00391307">
        <w:rPr>
          <w:rFonts w:hint="eastAsia"/>
          <w:bCs/>
          <w:szCs w:val="21"/>
        </w:rPr>
        <w:t xml:space="preserve"> </w:t>
      </w:r>
      <w:r w:rsidRPr="00391307">
        <w:rPr>
          <w:bCs/>
          <w:szCs w:val="21"/>
        </w:rPr>
        <w:t>满足水力学条件及防冲要求</w:t>
      </w:r>
      <w:r w:rsidRPr="00391307">
        <w:rPr>
          <w:rFonts w:hint="eastAsia"/>
          <w:bCs/>
          <w:szCs w:val="21"/>
        </w:rPr>
        <w:t>；</w:t>
      </w:r>
    </w:p>
    <w:p w14:paraId="34F30174" w14:textId="77777777" w:rsidR="007635A7" w:rsidRPr="00391307" w:rsidRDefault="007635A7" w:rsidP="00741826">
      <w:pPr>
        <w:autoSpaceDE w:val="0"/>
        <w:autoSpaceDN w:val="0"/>
        <w:adjustRightInd w:val="0"/>
        <w:snapToGrid w:val="0"/>
        <w:spacing w:line="360" w:lineRule="auto"/>
        <w:ind w:firstLineChars="200" w:firstLine="422"/>
        <w:jc w:val="left"/>
        <w:rPr>
          <w:bCs/>
          <w:szCs w:val="21"/>
        </w:rPr>
      </w:pPr>
      <w:r w:rsidRPr="00391307">
        <w:rPr>
          <w:b/>
          <w:bCs/>
          <w:szCs w:val="21"/>
        </w:rPr>
        <w:t>5</w:t>
      </w:r>
      <w:r w:rsidR="005F54ED" w:rsidRPr="00391307">
        <w:rPr>
          <w:rFonts w:hint="eastAsia"/>
          <w:bCs/>
          <w:szCs w:val="21"/>
        </w:rPr>
        <w:t xml:space="preserve"> </w:t>
      </w:r>
      <w:r w:rsidR="00DD4266" w:rsidRPr="00391307">
        <w:rPr>
          <w:rFonts w:hint="eastAsia"/>
          <w:bCs/>
          <w:szCs w:val="21"/>
        </w:rPr>
        <w:t xml:space="preserve"> </w:t>
      </w:r>
      <w:r w:rsidRPr="00391307">
        <w:rPr>
          <w:bCs/>
          <w:szCs w:val="21"/>
        </w:rPr>
        <w:t>围堰布置应考虑基础地质条件，以减少围堰基础处理工程量</w:t>
      </w:r>
      <w:r w:rsidRPr="00391307">
        <w:rPr>
          <w:rFonts w:hint="eastAsia"/>
          <w:bCs/>
          <w:szCs w:val="21"/>
        </w:rPr>
        <w:t>；</w:t>
      </w:r>
    </w:p>
    <w:p w14:paraId="698B801A" w14:textId="77777777" w:rsidR="007635A7" w:rsidRPr="00391307" w:rsidRDefault="007635A7" w:rsidP="00741826">
      <w:pPr>
        <w:autoSpaceDE w:val="0"/>
        <w:autoSpaceDN w:val="0"/>
        <w:adjustRightInd w:val="0"/>
        <w:snapToGrid w:val="0"/>
        <w:spacing w:line="360" w:lineRule="auto"/>
        <w:ind w:firstLineChars="200" w:firstLine="422"/>
        <w:jc w:val="left"/>
        <w:rPr>
          <w:bCs/>
          <w:szCs w:val="21"/>
        </w:rPr>
      </w:pPr>
      <w:r w:rsidRPr="00391307">
        <w:rPr>
          <w:b/>
          <w:bCs/>
          <w:szCs w:val="21"/>
        </w:rPr>
        <w:t>6</w:t>
      </w:r>
      <w:r w:rsidR="005F54ED" w:rsidRPr="00391307">
        <w:rPr>
          <w:rFonts w:hint="eastAsia"/>
          <w:bCs/>
          <w:szCs w:val="21"/>
        </w:rPr>
        <w:t xml:space="preserve"> </w:t>
      </w:r>
      <w:r w:rsidR="00DD4266" w:rsidRPr="00391307">
        <w:rPr>
          <w:rFonts w:hint="eastAsia"/>
          <w:bCs/>
          <w:szCs w:val="21"/>
        </w:rPr>
        <w:t xml:space="preserve"> </w:t>
      </w:r>
      <w:r w:rsidRPr="00391307">
        <w:rPr>
          <w:bCs/>
          <w:szCs w:val="21"/>
        </w:rPr>
        <w:t>围堰布置应避开两岸溪流汇入基坑，当避不开时应采取相应措施</w:t>
      </w:r>
      <w:r w:rsidRPr="00391307">
        <w:rPr>
          <w:rFonts w:hint="eastAsia"/>
          <w:bCs/>
          <w:szCs w:val="21"/>
        </w:rPr>
        <w:t>；</w:t>
      </w:r>
    </w:p>
    <w:p w14:paraId="27BE51CB" w14:textId="77777777" w:rsidR="007635A7" w:rsidRPr="00391307" w:rsidRDefault="007635A7" w:rsidP="00741826">
      <w:pPr>
        <w:autoSpaceDE w:val="0"/>
        <w:autoSpaceDN w:val="0"/>
        <w:adjustRightInd w:val="0"/>
        <w:snapToGrid w:val="0"/>
        <w:spacing w:line="360" w:lineRule="auto"/>
        <w:ind w:firstLineChars="200" w:firstLine="422"/>
        <w:jc w:val="left"/>
        <w:rPr>
          <w:bCs/>
          <w:szCs w:val="21"/>
        </w:rPr>
      </w:pPr>
      <w:r w:rsidRPr="00391307">
        <w:rPr>
          <w:b/>
          <w:bCs/>
          <w:szCs w:val="21"/>
        </w:rPr>
        <w:t>7</w:t>
      </w:r>
      <w:r w:rsidR="00DD4266" w:rsidRPr="00391307">
        <w:rPr>
          <w:rFonts w:hint="eastAsia"/>
          <w:b/>
          <w:bCs/>
          <w:szCs w:val="21"/>
        </w:rPr>
        <w:t xml:space="preserve"> </w:t>
      </w:r>
      <w:r w:rsidR="005F54ED" w:rsidRPr="00391307">
        <w:rPr>
          <w:rFonts w:hint="eastAsia"/>
          <w:bCs/>
          <w:szCs w:val="21"/>
        </w:rPr>
        <w:t xml:space="preserve"> </w:t>
      </w:r>
      <w:r w:rsidRPr="00391307">
        <w:rPr>
          <w:rFonts w:hint="eastAsia"/>
          <w:bCs/>
          <w:szCs w:val="21"/>
        </w:rPr>
        <w:t>保证基坑周边建（构）筑物、地下管线、道路的安全和正常使用。</w:t>
      </w:r>
    </w:p>
    <w:p w14:paraId="4B54A53F"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.2</w:t>
      </w:r>
      <w:r w:rsidR="009F65CD" w:rsidRPr="00391307">
        <w:rPr>
          <w:rFonts w:hint="eastAsia"/>
          <w:b/>
          <w:bCs/>
          <w:szCs w:val="21"/>
        </w:rPr>
        <w:t xml:space="preserve"> </w:t>
      </w:r>
      <w:r w:rsidR="00DD4266" w:rsidRPr="00391307">
        <w:rPr>
          <w:rFonts w:hint="eastAsia"/>
          <w:b/>
          <w:bCs/>
          <w:szCs w:val="21"/>
        </w:rPr>
        <w:t xml:space="preserve"> </w:t>
      </w:r>
      <w:r w:rsidR="009F65CD" w:rsidRPr="00391307">
        <w:rPr>
          <w:rFonts w:hint="eastAsia"/>
          <w:bCs/>
          <w:szCs w:val="21"/>
        </w:rPr>
        <w:t>双排钢板桩围堰和格型钢板桩围堰堰体宽度应满足整体抗滑动稳定性、抗倾覆稳定性、坑底抗隆起稳定性、抗水平滑移稳定性、抗渗透稳定性、抗承压水稳定性的要求。</w:t>
      </w:r>
    </w:p>
    <w:p w14:paraId="09544D30"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.3</w:t>
      </w:r>
      <w:r w:rsidR="007635A7" w:rsidRPr="00391307">
        <w:rPr>
          <w:bCs/>
          <w:szCs w:val="21"/>
        </w:rPr>
        <w:t xml:space="preserve"> </w:t>
      </w:r>
      <w:r w:rsidR="00DD4266" w:rsidRPr="00391307">
        <w:rPr>
          <w:rFonts w:hint="eastAsia"/>
          <w:bCs/>
          <w:szCs w:val="21"/>
        </w:rPr>
        <w:t xml:space="preserve"> </w:t>
      </w:r>
      <w:r w:rsidR="007635A7" w:rsidRPr="00391307">
        <w:rPr>
          <w:bCs/>
          <w:szCs w:val="21"/>
        </w:rPr>
        <w:t>围堰堰顶高程应按设计洪水的静水位加波浪高度，并计入安全超高</w:t>
      </w:r>
      <w:r w:rsidR="007635A7" w:rsidRPr="00391307">
        <w:rPr>
          <w:rFonts w:hint="eastAsia"/>
          <w:bCs/>
          <w:szCs w:val="21"/>
        </w:rPr>
        <w:t>；</w:t>
      </w:r>
      <w:r w:rsidR="007635A7" w:rsidRPr="00391307">
        <w:rPr>
          <w:bCs/>
          <w:szCs w:val="21"/>
        </w:rPr>
        <w:t>过水围堰堰顶高程应按设计洪水静水位加波浪高度确定</w:t>
      </w:r>
      <w:r w:rsidR="007635A7" w:rsidRPr="00391307">
        <w:rPr>
          <w:rFonts w:hint="eastAsia"/>
          <w:bCs/>
          <w:szCs w:val="21"/>
        </w:rPr>
        <w:t>，</w:t>
      </w:r>
      <w:r w:rsidR="007635A7" w:rsidRPr="00391307">
        <w:rPr>
          <w:bCs/>
          <w:szCs w:val="21"/>
        </w:rPr>
        <w:t>不另计安全超高值</w:t>
      </w:r>
      <w:r w:rsidR="007635A7" w:rsidRPr="00391307">
        <w:rPr>
          <w:rFonts w:hint="eastAsia"/>
          <w:bCs/>
          <w:szCs w:val="21"/>
        </w:rPr>
        <w:t>。堰顶安全超高取值：</w:t>
      </w:r>
      <w:r w:rsidR="007635A7" w:rsidRPr="00391307">
        <w:rPr>
          <w:rFonts w:hint="eastAsia"/>
          <w:bCs/>
          <w:szCs w:val="21"/>
        </w:rPr>
        <w:t>3</w:t>
      </w:r>
      <w:r w:rsidR="007635A7" w:rsidRPr="00391307">
        <w:rPr>
          <w:rFonts w:hint="eastAsia"/>
          <w:bCs/>
          <w:szCs w:val="21"/>
        </w:rPr>
        <w:t>级围堰应不低于</w:t>
      </w:r>
      <w:r w:rsidR="007635A7" w:rsidRPr="00391307">
        <w:rPr>
          <w:rFonts w:hint="eastAsia"/>
          <w:bCs/>
          <w:szCs w:val="21"/>
        </w:rPr>
        <w:t>0.7m</w:t>
      </w:r>
      <w:r w:rsidR="007635A7" w:rsidRPr="00391307">
        <w:rPr>
          <w:rFonts w:hint="eastAsia"/>
          <w:bCs/>
          <w:szCs w:val="21"/>
        </w:rPr>
        <w:t>；</w:t>
      </w:r>
      <w:r w:rsidR="007635A7" w:rsidRPr="00391307">
        <w:rPr>
          <w:rFonts w:hint="eastAsia"/>
          <w:bCs/>
          <w:szCs w:val="21"/>
        </w:rPr>
        <w:t>4</w:t>
      </w:r>
      <w:r w:rsidR="007635A7" w:rsidRPr="00391307">
        <w:rPr>
          <w:rFonts w:hint="eastAsia"/>
          <w:bCs/>
          <w:szCs w:val="21"/>
        </w:rPr>
        <w:t>～</w:t>
      </w:r>
      <w:r w:rsidR="007635A7" w:rsidRPr="00391307">
        <w:rPr>
          <w:rFonts w:hint="eastAsia"/>
          <w:bCs/>
          <w:szCs w:val="21"/>
        </w:rPr>
        <w:t>5</w:t>
      </w:r>
      <w:r w:rsidR="007635A7" w:rsidRPr="00391307">
        <w:rPr>
          <w:rFonts w:hint="eastAsia"/>
          <w:bCs/>
          <w:szCs w:val="21"/>
        </w:rPr>
        <w:t>级围堰应不低于</w:t>
      </w:r>
      <w:r w:rsidR="007635A7" w:rsidRPr="00391307">
        <w:rPr>
          <w:rFonts w:hint="eastAsia"/>
          <w:bCs/>
          <w:szCs w:val="21"/>
        </w:rPr>
        <w:t>0.5m</w:t>
      </w:r>
      <w:r w:rsidR="007635A7" w:rsidRPr="00391307">
        <w:rPr>
          <w:rFonts w:hint="eastAsia"/>
          <w:bCs/>
          <w:szCs w:val="21"/>
        </w:rPr>
        <w:t>。</w:t>
      </w:r>
      <w:r w:rsidR="009F65CD" w:rsidRPr="00391307">
        <w:rPr>
          <w:rFonts w:hint="eastAsia"/>
          <w:bCs/>
          <w:szCs w:val="21"/>
        </w:rPr>
        <w:t>钢板桩围堰防渗体顶部应在设计洪水静水位</w:t>
      </w:r>
      <w:r w:rsidR="009F65CD" w:rsidRPr="00391307">
        <w:rPr>
          <w:bCs/>
          <w:szCs w:val="21"/>
        </w:rPr>
        <w:t>加</w:t>
      </w:r>
      <w:r w:rsidR="009F65CD" w:rsidRPr="00391307">
        <w:rPr>
          <w:rFonts w:hint="eastAsia"/>
          <w:bCs/>
          <w:szCs w:val="21"/>
        </w:rPr>
        <w:t>上加高值</w:t>
      </w:r>
      <w:r w:rsidR="009F65CD" w:rsidRPr="00391307">
        <w:rPr>
          <w:rFonts w:hint="eastAsia"/>
          <w:bCs/>
          <w:szCs w:val="21"/>
        </w:rPr>
        <w:t>0.5m</w:t>
      </w:r>
      <w:r w:rsidR="009F65CD" w:rsidRPr="00391307">
        <w:rPr>
          <w:rFonts w:hint="eastAsia"/>
          <w:bCs/>
          <w:szCs w:val="21"/>
        </w:rPr>
        <w:t>。</w:t>
      </w:r>
    </w:p>
    <w:p w14:paraId="0221E21D"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.4</w:t>
      </w:r>
      <w:r w:rsidR="00DD4266" w:rsidRPr="00391307">
        <w:rPr>
          <w:rFonts w:hint="eastAsia"/>
          <w:b/>
          <w:bCs/>
          <w:szCs w:val="21"/>
        </w:rPr>
        <w:t xml:space="preserve"> </w:t>
      </w:r>
      <w:r w:rsidR="005F54ED" w:rsidRPr="00391307">
        <w:rPr>
          <w:rFonts w:hint="eastAsia"/>
          <w:bCs/>
          <w:szCs w:val="21"/>
        </w:rPr>
        <w:t xml:space="preserve"> </w:t>
      </w:r>
      <w:r w:rsidR="007635A7" w:rsidRPr="00391307">
        <w:rPr>
          <w:rFonts w:hint="eastAsia"/>
          <w:bCs/>
          <w:szCs w:val="21"/>
        </w:rPr>
        <w:t>钢板桩宜设置围檩，钢围檁应贴合钢板桩。</w:t>
      </w:r>
    </w:p>
    <w:p w14:paraId="68EC246F"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.5</w:t>
      </w:r>
      <w:r w:rsidR="005F54ED" w:rsidRPr="00391307">
        <w:rPr>
          <w:rFonts w:hint="eastAsia"/>
          <w:bCs/>
          <w:szCs w:val="21"/>
        </w:rPr>
        <w:t xml:space="preserve"> </w:t>
      </w:r>
      <w:r w:rsidR="00DD4266" w:rsidRPr="00391307">
        <w:rPr>
          <w:rFonts w:hint="eastAsia"/>
          <w:bCs/>
          <w:szCs w:val="21"/>
        </w:rPr>
        <w:t xml:space="preserve"> </w:t>
      </w:r>
      <w:r w:rsidR="007635A7" w:rsidRPr="00391307">
        <w:rPr>
          <w:rFonts w:hint="eastAsia"/>
          <w:bCs/>
          <w:szCs w:val="21"/>
        </w:rPr>
        <w:t>相邻钢板桩的竖向接头位置应上下错开；基坑转角处的钢板桩应根据转角的平面形状</w:t>
      </w:r>
      <w:r w:rsidR="007635A7" w:rsidRPr="00391307">
        <w:rPr>
          <w:rFonts w:hint="eastAsia"/>
          <w:bCs/>
          <w:szCs w:val="21"/>
        </w:rPr>
        <w:lastRenderedPageBreak/>
        <w:t>做成相应的异型转角板桩，且转角桩和定位桩的桩长宜比其它板桩加长</w:t>
      </w:r>
      <w:r w:rsidR="007635A7" w:rsidRPr="00391307">
        <w:rPr>
          <w:rFonts w:hint="eastAsia"/>
          <w:bCs/>
          <w:szCs w:val="21"/>
        </w:rPr>
        <w:t>2.0m</w:t>
      </w:r>
      <w:r w:rsidR="007635A7" w:rsidRPr="00391307">
        <w:rPr>
          <w:rFonts w:hint="eastAsia"/>
          <w:bCs/>
          <w:szCs w:val="21"/>
        </w:rPr>
        <w:t>。</w:t>
      </w:r>
    </w:p>
    <w:p w14:paraId="463EB57B"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.6</w:t>
      </w:r>
      <w:r w:rsidR="005F54ED" w:rsidRPr="00391307">
        <w:rPr>
          <w:rFonts w:hint="eastAsia"/>
          <w:bCs/>
          <w:szCs w:val="21"/>
        </w:rPr>
        <w:t xml:space="preserve"> </w:t>
      </w:r>
      <w:r w:rsidR="00DD4266" w:rsidRPr="00391307">
        <w:rPr>
          <w:rFonts w:hint="eastAsia"/>
          <w:bCs/>
          <w:szCs w:val="21"/>
        </w:rPr>
        <w:t xml:space="preserve"> </w:t>
      </w:r>
      <w:r w:rsidR="007635A7" w:rsidRPr="00391307">
        <w:rPr>
          <w:rFonts w:hint="eastAsia"/>
          <w:bCs/>
          <w:szCs w:val="21"/>
        </w:rPr>
        <w:t>钢板桩围堰的嵌固深度除应满足稳定性</w:t>
      </w:r>
      <w:r w:rsidR="007510A5">
        <w:rPr>
          <w:rFonts w:hint="eastAsia"/>
          <w:bCs/>
          <w:szCs w:val="21"/>
        </w:rPr>
        <w:t>特别是渗流稳定</w:t>
      </w:r>
      <w:r w:rsidR="007635A7" w:rsidRPr="00391307">
        <w:rPr>
          <w:rFonts w:hint="eastAsia"/>
          <w:bCs/>
          <w:szCs w:val="21"/>
        </w:rPr>
        <w:t>要求外，对悬臂式围堰结构，尚不宜小于</w:t>
      </w:r>
      <w:r w:rsidR="007635A7" w:rsidRPr="00391307">
        <w:rPr>
          <w:bCs/>
          <w:szCs w:val="21"/>
        </w:rPr>
        <w:t>0.8h</w:t>
      </w:r>
      <w:r w:rsidR="007635A7" w:rsidRPr="00391307">
        <w:rPr>
          <w:rFonts w:hint="eastAsia"/>
          <w:bCs/>
          <w:szCs w:val="21"/>
        </w:rPr>
        <w:t>；对单支点围堰结构，尚不宜小于</w:t>
      </w:r>
      <w:r w:rsidR="007635A7" w:rsidRPr="00391307">
        <w:rPr>
          <w:bCs/>
          <w:szCs w:val="21"/>
        </w:rPr>
        <w:t>0.3h</w:t>
      </w:r>
      <w:r w:rsidR="007635A7" w:rsidRPr="00391307">
        <w:rPr>
          <w:rFonts w:hint="eastAsia"/>
          <w:bCs/>
          <w:szCs w:val="21"/>
        </w:rPr>
        <w:t>；对多支点围堰结构，尚不宜小于</w:t>
      </w:r>
      <w:r w:rsidR="007635A7" w:rsidRPr="00391307">
        <w:rPr>
          <w:bCs/>
          <w:szCs w:val="21"/>
        </w:rPr>
        <w:t>0.2h</w:t>
      </w:r>
      <w:r w:rsidR="007635A7" w:rsidRPr="00391307">
        <w:rPr>
          <w:rFonts w:hint="eastAsia"/>
          <w:bCs/>
          <w:szCs w:val="21"/>
        </w:rPr>
        <w:t>；双排钢板桩围堰的嵌固深度，对淤泥质土不宜小于</w:t>
      </w:r>
      <w:r w:rsidR="007635A7" w:rsidRPr="00391307">
        <w:rPr>
          <w:bCs/>
          <w:szCs w:val="21"/>
        </w:rPr>
        <w:t>1.0h</w:t>
      </w:r>
      <w:r w:rsidR="007635A7" w:rsidRPr="00391307">
        <w:rPr>
          <w:rFonts w:hint="eastAsia"/>
          <w:bCs/>
          <w:szCs w:val="21"/>
        </w:rPr>
        <w:t>，对淤泥不宜小于</w:t>
      </w:r>
      <w:r w:rsidR="007635A7" w:rsidRPr="00391307">
        <w:rPr>
          <w:bCs/>
          <w:szCs w:val="21"/>
        </w:rPr>
        <w:t>1.2h</w:t>
      </w:r>
      <w:r w:rsidR="007635A7" w:rsidRPr="00391307">
        <w:rPr>
          <w:rFonts w:hint="eastAsia"/>
          <w:bCs/>
          <w:szCs w:val="21"/>
        </w:rPr>
        <w:t>，对一般粘性土、砂土，不宜小于</w:t>
      </w:r>
      <w:r w:rsidR="007635A7" w:rsidRPr="00391307">
        <w:rPr>
          <w:bCs/>
          <w:szCs w:val="21"/>
        </w:rPr>
        <w:t>0.6h</w:t>
      </w:r>
      <w:r w:rsidR="007635A7" w:rsidRPr="00391307">
        <w:rPr>
          <w:rFonts w:hint="eastAsia"/>
          <w:bCs/>
          <w:szCs w:val="21"/>
        </w:rPr>
        <w:t>，前排桩桩端宜处于桩端阻力较高的土层（注：</w:t>
      </w:r>
      <w:r w:rsidR="007635A7" w:rsidRPr="00391307">
        <w:rPr>
          <w:rFonts w:hint="eastAsia"/>
          <w:bCs/>
          <w:szCs w:val="21"/>
        </w:rPr>
        <w:t>h</w:t>
      </w:r>
      <w:r w:rsidR="007635A7" w:rsidRPr="00391307">
        <w:rPr>
          <w:rFonts w:hint="eastAsia"/>
          <w:bCs/>
          <w:szCs w:val="21"/>
        </w:rPr>
        <w:t>为基坑深度）。</w:t>
      </w:r>
    </w:p>
    <w:p w14:paraId="6EC50387"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.7</w:t>
      </w:r>
      <w:r w:rsidR="005F54ED" w:rsidRPr="00391307">
        <w:rPr>
          <w:rFonts w:hint="eastAsia"/>
          <w:bCs/>
          <w:szCs w:val="21"/>
        </w:rPr>
        <w:t xml:space="preserve"> </w:t>
      </w:r>
      <w:r w:rsidR="00DD4266" w:rsidRPr="00391307">
        <w:rPr>
          <w:rFonts w:hint="eastAsia"/>
          <w:bCs/>
          <w:szCs w:val="21"/>
        </w:rPr>
        <w:t xml:space="preserve"> </w:t>
      </w:r>
      <w:r w:rsidR="007635A7" w:rsidRPr="00391307">
        <w:rPr>
          <w:rFonts w:hint="eastAsia"/>
          <w:bCs/>
          <w:szCs w:val="21"/>
        </w:rPr>
        <w:t>内支撑结构可选用钢支撑、混凝土支撑、钢与混凝土的混合支撑。内支撑结构形式应综合考虑基坑平面的形状、尺寸、开挖深度、周边环境条件、主体结构的形式等因素选用。</w:t>
      </w:r>
    </w:p>
    <w:p w14:paraId="172535B3"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.8</w:t>
      </w:r>
      <w:r w:rsidR="009F65CD" w:rsidRPr="00391307">
        <w:rPr>
          <w:rFonts w:hint="eastAsia"/>
          <w:b/>
          <w:bCs/>
          <w:szCs w:val="21"/>
        </w:rPr>
        <w:t xml:space="preserve"> </w:t>
      </w:r>
      <w:r w:rsidR="00DD4266" w:rsidRPr="00391307">
        <w:rPr>
          <w:rFonts w:hint="eastAsia"/>
          <w:b/>
          <w:bCs/>
          <w:szCs w:val="21"/>
        </w:rPr>
        <w:t xml:space="preserve"> </w:t>
      </w:r>
      <w:r w:rsidR="009F65CD" w:rsidRPr="00391307">
        <w:rPr>
          <w:rFonts w:hint="eastAsia"/>
          <w:bCs/>
          <w:szCs w:val="21"/>
        </w:rPr>
        <w:t>双排钢板桩</w:t>
      </w:r>
      <w:r w:rsidR="009F65CD" w:rsidRPr="00391307">
        <w:rPr>
          <w:rFonts w:hint="eastAsia"/>
          <w:szCs w:val="21"/>
        </w:rPr>
        <w:t>围堰</w:t>
      </w:r>
      <w:r w:rsidR="009F65CD" w:rsidRPr="00391307">
        <w:rPr>
          <w:rFonts w:hint="eastAsia"/>
          <w:bCs/>
          <w:szCs w:val="21"/>
        </w:rPr>
        <w:t>、格形钢板桩围堰内填料宜采用级配良好、摩擦角大的无粘性土，应慎重采用排水不良的粘性土。围堰内填料宜采用振冲法予以密实，其相对密度应不小于</w:t>
      </w:r>
      <w:r w:rsidR="009F65CD" w:rsidRPr="00391307">
        <w:rPr>
          <w:rFonts w:hint="eastAsia"/>
          <w:bCs/>
          <w:szCs w:val="21"/>
        </w:rPr>
        <w:t>60%</w:t>
      </w:r>
      <w:r w:rsidR="009F65CD" w:rsidRPr="00391307">
        <w:rPr>
          <w:rFonts w:hint="eastAsia"/>
          <w:bCs/>
          <w:szCs w:val="21"/>
        </w:rPr>
        <w:t>。</w:t>
      </w:r>
      <w:r w:rsidR="007510A5">
        <w:rPr>
          <w:rFonts w:hint="eastAsia"/>
          <w:bCs/>
          <w:szCs w:val="21"/>
        </w:rPr>
        <w:t>对于有防渗止水要求的，应当回填粘性土。</w:t>
      </w:r>
    </w:p>
    <w:p w14:paraId="0989DDFC"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.9</w:t>
      </w:r>
      <w:r w:rsidR="005F54ED" w:rsidRPr="00391307">
        <w:rPr>
          <w:rFonts w:hint="eastAsia"/>
          <w:bCs/>
          <w:szCs w:val="21"/>
        </w:rPr>
        <w:t xml:space="preserve"> </w:t>
      </w:r>
      <w:r w:rsidR="00DD4266" w:rsidRPr="00391307">
        <w:rPr>
          <w:rFonts w:hint="eastAsia"/>
          <w:bCs/>
          <w:szCs w:val="21"/>
        </w:rPr>
        <w:t xml:space="preserve"> </w:t>
      </w:r>
      <w:r w:rsidR="007635A7" w:rsidRPr="00391307">
        <w:rPr>
          <w:rFonts w:hint="eastAsia"/>
          <w:bCs/>
          <w:szCs w:val="21"/>
        </w:rPr>
        <w:t>当施工区域水流速度较大、航运条件复杂、易受船舶或漂浮物撞击时，应单独设置防撞设施。</w:t>
      </w:r>
    </w:p>
    <w:p w14:paraId="0915CABE"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.10</w:t>
      </w:r>
      <w:r w:rsidR="005F54ED" w:rsidRPr="00391307">
        <w:rPr>
          <w:rFonts w:hint="eastAsia"/>
          <w:bCs/>
          <w:szCs w:val="21"/>
        </w:rPr>
        <w:t xml:space="preserve"> </w:t>
      </w:r>
      <w:r w:rsidR="00DD4266" w:rsidRPr="00391307">
        <w:rPr>
          <w:rFonts w:hint="eastAsia"/>
          <w:bCs/>
          <w:szCs w:val="21"/>
        </w:rPr>
        <w:t xml:space="preserve"> </w:t>
      </w:r>
      <w:r w:rsidR="00300C19" w:rsidRPr="00391307">
        <w:rPr>
          <w:rFonts w:hint="eastAsia"/>
          <w:bCs/>
          <w:szCs w:val="21"/>
        </w:rPr>
        <w:t>钢板桩</w:t>
      </w:r>
      <w:r w:rsidR="007635A7" w:rsidRPr="00391307">
        <w:rPr>
          <w:rFonts w:hint="eastAsia"/>
          <w:bCs/>
          <w:szCs w:val="21"/>
        </w:rPr>
        <w:t>围堰内外应设置安全可靠的上、下扶梯及栏杆、逃生通道、安全警示标志，合理配备消防、救生器材。</w:t>
      </w:r>
    </w:p>
    <w:p w14:paraId="240F855C"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.11</w:t>
      </w:r>
      <w:r w:rsidR="005F54ED" w:rsidRPr="00391307">
        <w:rPr>
          <w:rFonts w:hint="eastAsia"/>
          <w:bCs/>
          <w:szCs w:val="21"/>
        </w:rPr>
        <w:t xml:space="preserve"> </w:t>
      </w:r>
      <w:r w:rsidR="00DD4266" w:rsidRPr="00391307">
        <w:rPr>
          <w:rFonts w:hint="eastAsia"/>
          <w:bCs/>
          <w:szCs w:val="21"/>
        </w:rPr>
        <w:t xml:space="preserve"> </w:t>
      </w:r>
      <w:r w:rsidR="007635A7" w:rsidRPr="00391307">
        <w:rPr>
          <w:rFonts w:hint="eastAsia"/>
          <w:bCs/>
          <w:szCs w:val="21"/>
        </w:rPr>
        <w:t>钢板桩原材料、构件、半成品和成品的质量应符合国家现行有关标准的规定，主要承重构件钢材宜采用</w:t>
      </w:r>
      <w:r w:rsidR="007635A7" w:rsidRPr="00391307">
        <w:rPr>
          <w:rFonts w:hint="eastAsia"/>
          <w:bCs/>
          <w:szCs w:val="21"/>
        </w:rPr>
        <w:t>B</w:t>
      </w:r>
      <w:r w:rsidR="007635A7" w:rsidRPr="00391307">
        <w:rPr>
          <w:rFonts w:hint="eastAsia"/>
          <w:bCs/>
          <w:szCs w:val="21"/>
        </w:rPr>
        <w:t>级以上钢材。需验算疲劳的焊接结构用钢材，应具有常温冲击韧性的合格保证。使用时间超过</w:t>
      </w:r>
      <w:r w:rsidR="007635A7" w:rsidRPr="00391307">
        <w:rPr>
          <w:rFonts w:hint="eastAsia"/>
          <w:bCs/>
          <w:szCs w:val="21"/>
        </w:rPr>
        <w:t>5</w:t>
      </w:r>
      <w:r w:rsidR="000F063F" w:rsidRPr="00391307">
        <w:rPr>
          <w:rFonts w:hint="eastAsia"/>
          <w:bCs/>
          <w:szCs w:val="21"/>
        </w:rPr>
        <w:t>年且位于外海环境的焊接结构钢板桩</w:t>
      </w:r>
      <w:r w:rsidR="007635A7" w:rsidRPr="00391307">
        <w:rPr>
          <w:rFonts w:hint="eastAsia"/>
          <w:bCs/>
          <w:szCs w:val="21"/>
        </w:rPr>
        <w:t>围堰，由于存在风暴潮、波浪力等问题，钢材质量等级宜适当提高。</w:t>
      </w:r>
    </w:p>
    <w:p w14:paraId="027BE5F4"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.12</w:t>
      </w:r>
      <w:r w:rsidR="005F54ED" w:rsidRPr="00391307">
        <w:rPr>
          <w:rFonts w:hint="eastAsia"/>
          <w:bCs/>
          <w:szCs w:val="21"/>
        </w:rPr>
        <w:t xml:space="preserve"> </w:t>
      </w:r>
      <w:r w:rsidR="00DD4266" w:rsidRPr="00391307">
        <w:rPr>
          <w:rFonts w:hint="eastAsia"/>
          <w:bCs/>
          <w:szCs w:val="21"/>
        </w:rPr>
        <w:t xml:space="preserve"> </w:t>
      </w:r>
      <w:r w:rsidR="007635A7" w:rsidRPr="00391307">
        <w:rPr>
          <w:rFonts w:hint="eastAsia"/>
          <w:bCs/>
          <w:szCs w:val="21"/>
        </w:rPr>
        <w:t>钢板桩结构用钢管材料的技术条件应符合下列规定：</w:t>
      </w:r>
    </w:p>
    <w:p w14:paraId="663178B6" w14:textId="77777777" w:rsidR="007635A7" w:rsidRPr="00391307" w:rsidRDefault="007635A7" w:rsidP="00741826">
      <w:pPr>
        <w:autoSpaceDE w:val="0"/>
        <w:autoSpaceDN w:val="0"/>
        <w:adjustRightInd w:val="0"/>
        <w:snapToGrid w:val="0"/>
        <w:spacing w:line="360" w:lineRule="auto"/>
        <w:ind w:firstLineChars="200" w:firstLine="422"/>
        <w:jc w:val="left"/>
        <w:rPr>
          <w:bCs/>
          <w:szCs w:val="21"/>
        </w:rPr>
      </w:pPr>
      <w:r w:rsidRPr="00391307">
        <w:rPr>
          <w:b/>
          <w:bCs/>
          <w:szCs w:val="21"/>
        </w:rPr>
        <w:t>1</w:t>
      </w:r>
      <w:r w:rsidRPr="00391307">
        <w:rPr>
          <w:bCs/>
          <w:szCs w:val="21"/>
        </w:rPr>
        <w:t xml:space="preserve"> </w:t>
      </w:r>
      <w:r w:rsidR="00DD4266" w:rsidRPr="00391307">
        <w:rPr>
          <w:rFonts w:hint="eastAsia"/>
          <w:bCs/>
          <w:szCs w:val="21"/>
        </w:rPr>
        <w:t xml:space="preserve"> </w:t>
      </w:r>
      <w:r w:rsidRPr="00391307">
        <w:rPr>
          <w:rFonts w:hint="eastAsia"/>
          <w:bCs/>
          <w:szCs w:val="21"/>
        </w:rPr>
        <w:t>无缝钢管的化学成分与力学性能指标应按现行国家标准《结构用无缝钢管》</w:t>
      </w:r>
      <w:r w:rsidRPr="00391307">
        <w:rPr>
          <w:bCs/>
          <w:szCs w:val="21"/>
        </w:rPr>
        <w:t xml:space="preserve">GB/T8162 </w:t>
      </w:r>
      <w:r w:rsidRPr="00391307">
        <w:rPr>
          <w:rFonts w:hint="eastAsia"/>
          <w:bCs/>
          <w:szCs w:val="21"/>
        </w:rPr>
        <w:t>取值，并不宜采用热扩无缝钢管；</w:t>
      </w:r>
    </w:p>
    <w:p w14:paraId="12F0CB5E" w14:textId="77777777" w:rsidR="007635A7" w:rsidRPr="00391307" w:rsidRDefault="007635A7" w:rsidP="00741826">
      <w:pPr>
        <w:autoSpaceDE w:val="0"/>
        <w:autoSpaceDN w:val="0"/>
        <w:adjustRightInd w:val="0"/>
        <w:snapToGrid w:val="0"/>
        <w:spacing w:line="360" w:lineRule="auto"/>
        <w:ind w:firstLineChars="200" w:firstLine="422"/>
        <w:jc w:val="left"/>
        <w:rPr>
          <w:bCs/>
          <w:szCs w:val="21"/>
        </w:rPr>
      </w:pPr>
      <w:r w:rsidRPr="00391307">
        <w:rPr>
          <w:b/>
          <w:bCs/>
          <w:szCs w:val="21"/>
        </w:rPr>
        <w:t>2</w:t>
      </w:r>
      <w:r w:rsidRPr="00391307">
        <w:rPr>
          <w:bCs/>
          <w:szCs w:val="21"/>
        </w:rPr>
        <w:t xml:space="preserve"> </w:t>
      </w:r>
      <w:r w:rsidR="00DD4266" w:rsidRPr="00391307">
        <w:rPr>
          <w:rFonts w:hint="eastAsia"/>
          <w:bCs/>
          <w:szCs w:val="21"/>
        </w:rPr>
        <w:t xml:space="preserve"> </w:t>
      </w:r>
      <w:r w:rsidRPr="00391307">
        <w:rPr>
          <w:rFonts w:hint="eastAsia"/>
          <w:bCs/>
          <w:szCs w:val="21"/>
        </w:rPr>
        <w:t>焊接圆钢管所用原料板材与管材成品的质量和性能，应符合设计要求或相关标准的规定，不宜选用流体用焊管；</w:t>
      </w:r>
    </w:p>
    <w:p w14:paraId="3AB6992F" w14:textId="77777777" w:rsidR="007635A7" w:rsidRPr="00391307" w:rsidRDefault="007635A7" w:rsidP="00741826">
      <w:pPr>
        <w:autoSpaceDE w:val="0"/>
        <w:autoSpaceDN w:val="0"/>
        <w:adjustRightInd w:val="0"/>
        <w:snapToGrid w:val="0"/>
        <w:spacing w:line="360" w:lineRule="auto"/>
        <w:ind w:firstLineChars="200" w:firstLine="422"/>
        <w:jc w:val="left"/>
        <w:rPr>
          <w:bCs/>
          <w:szCs w:val="21"/>
        </w:rPr>
      </w:pPr>
      <w:r w:rsidRPr="00391307">
        <w:rPr>
          <w:b/>
          <w:bCs/>
          <w:szCs w:val="21"/>
        </w:rPr>
        <w:t>3</w:t>
      </w:r>
      <w:r w:rsidRPr="00391307">
        <w:rPr>
          <w:bCs/>
          <w:szCs w:val="21"/>
        </w:rPr>
        <w:t xml:space="preserve"> </w:t>
      </w:r>
      <w:r w:rsidR="00DD4266" w:rsidRPr="00391307">
        <w:rPr>
          <w:rFonts w:hint="eastAsia"/>
          <w:bCs/>
          <w:szCs w:val="21"/>
        </w:rPr>
        <w:t xml:space="preserve"> </w:t>
      </w:r>
      <w:r w:rsidRPr="00391307">
        <w:rPr>
          <w:rFonts w:hint="eastAsia"/>
          <w:bCs/>
          <w:szCs w:val="21"/>
        </w:rPr>
        <w:t>焊接矩形钢管的制造工艺、力学性能指标、质量等级与规格应按现行行业标准《建筑结构用冷弯矩形钢管》</w:t>
      </w:r>
      <w:r w:rsidRPr="00391307">
        <w:rPr>
          <w:bCs/>
          <w:szCs w:val="21"/>
        </w:rPr>
        <w:t xml:space="preserve">JG/T178 </w:t>
      </w:r>
      <w:r w:rsidRPr="00391307">
        <w:rPr>
          <w:rFonts w:hint="eastAsia"/>
          <w:bCs/>
          <w:szCs w:val="21"/>
        </w:rPr>
        <w:t>的规定取值选用；所用钢管宜采用直接成型的Ⅰ级产品。</w:t>
      </w:r>
    </w:p>
    <w:p w14:paraId="0A1F7738"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.13</w:t>
      </w:r>
      <w:r w:rsidR="005F54ED" w:rsidRPr="00391307">
        <w:rPr>
          <w:rFonts w:hint="eastAsia"/>
          <w:bCs/>
          <w:szCs w:val="21"/>
        </w:rPr>
        <w:t xml:space="preserve"> </w:t>
      </w:r>
      <w:r w:rsidR="00DD4266" w:rsidRPr="00391307">
        <w:rPr>
          <w:rFonts w:hint="eastAsia"/>
          <w:bCs/>
          <w:szCs w:val="21"/>
        </w:rPr>
        <w:t xml:space="preserve"> </w:t>
      </w:r>
      <w:r w:rsidR="007635A7" w:rsidRPr="00391307">
        <w:rPr>
          <w:rFonts w:hint="eastAsia"/>
          <w:bCs/>
          <w:szCs w:val="21"/>
        </w:rPr>
        <w:t>钢板桩连接材料的选用应符合下列规定：</w:t>
      </w:r>
    </w:p>
    <w:p w14:paraId="742D5C55" w14:textId="77777777" w:rsidR="007635A7" w:rsidRPr="00391307" w:rsidRDefault="007635A7" w:rsidP="00741826">
      <w:pPr>
        <w:autoSpaceDE w:val="0"/>
        <w:autoSpaceDN w:val="0"/>
        <w:adjustRightInd w:val="0"/>
        <w:snapToGrid w:val="0"/>
        <w:spacing w:line="360" w:lineRule="auto"/>
        <w:ind w:firstLineChars="200" w:firstLine="422"/>
        <w:jc w:val="left"/>
        <w:rPr>
          <w:bCs/>
          <w:szCs w:val="21"/>
        </w:rPr>
      </w:pPr>
      <w:r w:rsidRPr="00391307">
        <w:rPr>
          <w:b/>
          <w:bCs/>
          <w:szCs w:val="21"/>
        </w:rPr>
        <w:t>1</w:t>
      </w:r>
      <w:r w:rsidRPr="00391307">
        <w:rPr>
          <w:bCs/>
          <w:szCs w:val="21"/>
        </w:rPr>
        <w:t xml:space="preserve"> </w:t>
      </w:r>
      <w:r w:rsidR="00DD4266" w:rsidRPr="00391307">
        <w:rPr>
          <w:rFonts w:hint="eastAsia"/>
          <w:bCs/>
          <w:szCs w:val="21"/>
        </w:rPr>
        <w:t xml:space="preserve"> </w:t>
      </w:r>
      <w:r w:rsidRPr="00391307">
        <w:rPr>
          <w:rFonts w:hint="eastAsia"/>
          <w:bCs/>
          <w:szCs w:val="21"/>
        </w:rPr>
        <w:t>焊条或焊丝的型号和性能应与相应母材的性能相适应，其熔敷金属的力学性能不应低于相应母材标准的下限值；</w:t>
      </w:r>
    </w:p>
    <w:p w14:paraId="0B3C238A" w14:textId="77777777" w:rsidR="007635A7" w:rsidRPr="00391307" w:rsidRDefault="007635A7" w:rsidP="00741826">
      <w:pPr>
        <w:autoSpaceDE w:val="0"/>
        <w:autoSpaceDN w:val="0"/>
        <w:adjustRightInd w:val="0"/>
        <w:snapToGrid w:val="0"/>
        <w:spacing w:line="360" w:lineRule="auto"/>
        <w:ind w:firstLineChars="200" w:firstLine="422"/>
        <w:jc w:val="left"/>
        <w:rPr>
          <w:bCs/>
          <w:szCs w:val="21"/>
        </w:rPr>
      </w:pPr>
      <w:r w:rsidRPr="00391307">
        <w:rPr>
          <w:b/>
          <w:bCs/>
          <w:szCs w:val="21"/>
        </w:rPr>
        <w:t>2</w:t>
      </w:r>
      <w:r w:rsidRPr="00391307">
        <w:rPr>
          <w:bCs/>
          <w:szCs w:val="21"/>
        </w:rPr>
        <w:t xml:space="preserve"> </w:t>
      </w:r>
      <w:r w:rsidR="00DD4266" w:rsidRPr="00391307">
        <w:rPr>
          <w:rFonts w:hint="eastAsia"/>
          <w:bCs/>
          <w:szCs w:val="21"/>
        </w:rPr>
        <w:t xml:space="preserve"> </w:t>
      </w:r>
      <w:r w:rsidRPr="00391307">
        <w:rPr>
          <w:rFonts w:hint="eastAsia"/>
          <w:bCs/>
          <w:szCs w:val="21"/>
        </w:rPr>
        <w:t>对直接承受动力荷载或需要验算疲劳的结构，以及低温环境下工作的厚板结构，宜采用低氢型焊条。</w:t>
      </w:r>
    </w:p>
    <w:p w14:paraId="1D2C25F3"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.14</w:t>
      </w:r>
      <w:r w:rsidR="005F54ED" w:rsidRPr="00391307">
        <w:rPr>
          <w:rFonts w:hint="eastAsia"/>
          <w:bCs/>
          <w:szCs w:val="21"/>
        </w:rPr>
        <w:t xml:space="preserve"> </w:t>
      </w:r>
      <w:r w:rsidR="00DD4266" w:rsidRPr="00391307">
        <w:rPr>
          <w:rFonts w:hint="eastAsia"/>
          <w:bCs/>
          <w:szCs w:val="21"/>
        </w:rPr>
        <w:t xml:space="preserve"> </w:t>
      </w:r>
      <w:r w:rsidR="007635A7" w:rsidRPr="00391307">
        <w:rPr>
          <w:rFonts w:hint="eastAsia"/>
          <w:bCs/>
          <w:szCs w:val="21"/>
        </w:rPr>
        <w:t>钢板桩围堰应根据施工和使用期限及环境腐蚀类型、腐蚀等级做防腐设计。</w:t>
      </w:r>
    </w:p>
    <w:p w14:paraId="41B89353"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 xml:space="preserve">.15 </w:t>
      </w:r>
      <w:r w:rsidR="00DD4266" w:rsidRPr="00391307">
        <w:rPr>
          <w:rFonts w:hint="eastAsia"/>
          <w:b/>
          <w:bCs/>
          <w:szCs w:val="21"/>
        </w:rPr>
        <w:t xml:space="preserve"> </w:t>
      </w:r>
      <w:r w:rsidR="007635A7" w:rsidRPr="00391307">
        <w:rPr>
          <w:rFonts w:hint="eastAsia"/>
          <w:bCs/>
          <w:szCs w:val="21"/>
        </w:rPr>
        <w:t>地下水控制应根据工程地质和水文地质条件、基坑周边环境要求及支护结构形式选用截水、降水、集水明排或其组合方法。</w:t>
      </w:r>
    </w:p>
    <w:p w14:paraId="60F8ABE5" w14:textId="77777777" w:rsidR="000F063F"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.16</w:t>
      </w:r>
      <w:r w:rsidR="007635A7" w:rsidRPr="00391307">
        <w:rPr>
          <w:bCs/>
          <w:szCs w:val="21"/>
        </w:rPr>
        <w:t xml:space="preserve"> </w:t>
      </w:r>
      <w:r w:rsidR="00DD4266" w:rsidRPr="00391307">
        <w:rPr>
          <w:rFonts w:hint="eastAsia"/>
          <w:bCs/>
          <w:szCs w:val="21"/>
        </w:rPr>
        <w:t xml:space="preserve"> </w:t>
      </w:r>
      <w:r w:rsidR="007635A7" w:rsidRPr="00391307">
        <w:rPr>
          <w:rFonts w:hint="eastAsia"/>
          <w:bCs/>
          <w:szCs w:val="21"/>
        </w:rPr>
        <w:t>当钢板桩采用锁口式防水构造时，沉桩前应在锁口内嵌填黄油、沥青或其它密封止</w:t>
      </w:r>
      <w:r w:rsidR="007635A7" w:rsidRPr="00391307">
        <w:rPr>
          <w:rFonts w:hint="eastAsia"/>
          <w:bCs/>
          <w:szCs w:val="21"/>
        </w:rPr>
        <w:lastRenderedPageBreak/>
        <w:t>水材料，钢板桩施打过程应做好定位导向，严格控制钢板桩的垂直度，保证锁口止水效果，防渗要求高时，应在坑外另行设置隔水帷幕。</w:t>
      </w:r>
    </w:p>
    <w:p w14:paraId="3EE75ABD"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.17</w:t>
      </w:r>
      <w:r w:rsidR="005F54ED" w:rsidRPr="00391307">
        <w:rPr>
          <w:rFonts w:hint="eastAsia"/>
          <w:bCs/>
          <w:szCs w:val="21"/>
        </w:rPr>
        <w:t xml:space="preserve"> </w:t>
      </w:r>
      <w:r w:rsidR="00DD4266" w:rsidRPr="00391307">
        <w:rPr>
          <w:rFonts w:hint="eastAsia"/>
          <w:bCs/>
          <w:szCs w:val="21"/>
        </w:rPr>
        <w:t xml:space="preserve"> </w:t>
      </w:r>
      <w:r w:rsidR="007635A7" w:rsidRPr="00391307">
        <w:rPr>
          <w:rFonts w:hint="eastAsia"/>
          <w:bCs/>
          <w:szCs w:val="21"/>
        </w:rPr>
        <w:t>钢板桩与混凝土结构可用预埋止水钢板连接。</w:t>
      </w:r>
    </w:p>
    <w:p w14:paraId="4C90E9BD" w14:textId="77777777" w:rsidR="007635A7" w:rsidRPr="00391307" w:rsidRDefault="004231F6" w:rsidP="00D05D7B">
      <w:pPr>
        <w:autoSpaceDE w:val="0"/>
        <w:autoSpaceDN w:val="0"/>
        <w:adjustRightInd w:val="0"/>
        <w:snapToGrid w:val="0"/>
        <w:spacing w:line="360" w:lineRule="auto"/>
        <w:jc w:val="left"/>
        <w:rPr>
          <w:bCs/>
          <w:szCs w:val="21"/>
        </w:rPr>
      </w:pPr>
      <w:r>
        <w:rPr>
          <w:rFonts w:hint="eastAsia"/>
          <w:b/>
          <w:bCs/>
          <w:szCs w:val="21"/>
        </w:rPr>
        <w:t>4.5</w:t>
      </w:r>
      <w:r w:rsidR="007635A7" w:rsidRPr="00391307">
        <w:rPr>
          <w:b/>
          <w:bCs/>
          <w:szCs w:val="21"/>
        </w:rPr>
        <w:t>.18</w:t>
      </w:r>
      <w:r w:rsidR="00DD4266" w:rsidRPr="00391307">
        <w:rPr>
          <w:rFonts w:hint="eastAsia"/>
          <w:b/>
          <w:bCs/>
          <w:szCs w:val="21"/>
        </w:rPr>
        <w:t xml:space="preserve"> </w:t>
      </w:r>
      <w:r w:rsidR="005F54ED" w:rsidRPr="00391307">
        <w:rPr>
          <w:rFonts w:hint="eastAsia"/>
          <w:bCs/>
          <w:szCs w:val="21"/>
        </w:rPr>
        <w:t xml:space="preserve"> </w:t>
      </w:r>
      <w:r w:rsidR="007635A7" w:rsidRPr="00391307">
        <w:rPr>
          <w:rFonts w:hint="eastAsia"/>
          <w:bCs/>
          <w:szCs w:val="21"/>
        </w:rPr>
        <w:t>钢板桩围堰底部岩土</w:t>
      </w:r>
      <w:r w:rsidR="000F063F" w:rsidRPr="00391307">
        <w:rPr>
          <w:rFonts w:hint="eastAsia"/>
          <w:bCs/>
          <w:szCs w:val="21"/>
        </w:rPr>
        <w:t>若</w:t>
      </w:r>
      <w:r w:rsidR="007635A7" w:rsidRPr="00391307">
        <w:rPr>
          <w:rFonts w:hint="eastAsia"/>
          <w:bCs/>
          <w:szCs w:val="21"/>
        </w:rPr>
        <w:t>透水性强，可在基坑开挖前进行注浆防水，或布设截渗墙。</w:t>
      </w:r>
    </w:p>
    <w:p w14:paraId="6E63D2C5" w14:textId="77777777" w:rsidR="007635A7" w:rsidRPr="00391307" w:rsidRDefault="004231F6" w:rsidP="007635A7">
      <w:pPr>
        <w:pStyle w:val="2"/>
        <w:spacing w:before="312" w:after="312"/>
        <w:rPr>
          <w:rFonts w:ascii="Times New Roman" w:hAnsi="Times New Roman"/>
        </w:rPr>
      </w:pPr>
      <w:bookmarkStart w:id="25" w:name="_Toc530386120"/>
      <w:r>
        <w:rPr>
          <w:rFonts w:ascii="Times New Roman" w:hAnsi="Times New Roman" w:hint="eastAsia"/>
        </w:rPr>
        <w:t>4.6</w:t>
      </w:r>
      <w:r w:rsidR="00DD4266" w:rsidRPr="00391307">
        <w:rPr>
          <w:rFonts w:ascii="Times New Roman" w:hAnsi="Times New Roman" w:hint="eastAsia"/>
        </w:rPr>
        <w:t xml:space="preserve">  </w:t>
      </w:r>
      <w:r w:rsidR="007635A7" w:rsidRPr="00391307">
        <w:rPr>
          <w:rFonts w:ascii="Times New Roman" w:hAnsi="Times New Roman" w:hint="eastAsia"/>
        </w:rPr>
        <w:t>结构设计</w:t>
      </w:r>
      <w:bookmarkEnd w:id="25"/>
    </w:p>
    <w:p w14:paraId="0699CAFA" w14:textId="329AF489" w:rsidR="007635A7" w:rsidRPr="00391307" w:rsidRDefault="004231F6" w:rsidP="00D05D7B">
      <w:pPr>
        <w:widowControl/>
        <w:snapToGrid w:val="0"/>
        <w:spacing w:line="360" w:lineRule="auto"/>
        <w:ind w:rightChars="-27" w:right="-57"/>
        <w:jc w:val="left"/>
        <w:rPr>
          <w:szCs w:val="21"/>
        </w:rPr>
      </w:pPr>
      <w:r>
        <w:rPr>
          <w:rFonts w:hint="eastAsia"/>
          <w:b/>
          <w:szCs w:val="21"/>
        </w:rPr>
        <w:t>4.6</w:t>
      </w:r>
      <w:r w:rsidR="007635A7" w:rsidRPr="00391307">
        <w:rPr>
          <w:b/>
          <w:szCs w:val="21"/>
        </w:rPr>
        <w:t>.1</w:t>
      </w:r>
      <w:r w:rsidR="00DD4266" w:rsidRPr="00391307">
        <w:rPr>
          <w:rFonts w:hint="eastAsia"/>
          <w:b/>
          <w:szCs w:val="21"/>
        </w:rPr>
        <w:t xml:space="preserve">  </w:t>
      </w:r>
      <w:r w:rsidR="007635A7" w:rsidRPr="00391307">
        <w:rPr>
          <w:rFonts w:hint="eastAsia"/>
          <w:szCs w:val="21"/>
        </w:rPr>
        <w:t>作用在钢板桩围堰上的</w:t>
      </w:r>
      <w:r w:rsidR="007510A5">
        <w:rPr>
          <w:rFonts w:hint="eastAsia"/>
          <w:szCs w:val="21"/>
        </w:rPr>
        <w:t>上部荷载</w:t>
      </w:r>
      <w:r w:rsidR="007510A5" w:rsidRPr="00391307">
        <w:rPr>
          <w:rFonts w:hint="eastAsia"/>
          <w:szCs w:val="21"/>
        </w:rPr>
        <w:t>及其冲击力</w:t>
      </w:r>
      <w:r w:rsidR="007635A7" w:rsidRPr="00391307">
        <w:rPr>
          <w:rFonts w:hint="eastAsia"/>
          <w:szCs w:val="21"/>
        </w:rPr>
        <w:t>、土压力、水压力、风力、波浪力、船舶和漂浮物撞击力、施工荷载、温度等，</w:t>
      </w:r>
      <w:r w:rsidR="007635A7" w:rsidRPr="00391307">
        <w:rPr>
          <w:szCs w:val="21"/>
        </w:rPr>
        <w:t>按不同工况进行组合，</w:t>
      </w:r>
      <w:r w:rsidR="000F063F" w:rsidRPr="00391307">
        <w:rPr>
          <w:rFonts w:hint="eastAsia"/>
          <w:szCs w:val="21"/>
        </w:rPr>
        <w:t>据此进行钢板桩</w:t>
      </w:r>
      <w:r w:rsidR="007635A7" w:rsidRPr="00391307">
        <w:rPr>
          <w:rFonts w:hint="eastAsia"/>
          <w:szCs w:val="21"/>
        </w:rPr>
        <w:t>围堰各部位的结构设计。钢板桩围堰结构设计荷载组合宜只考虑正常情况，荷载计算可参照《水工建筑物荷载设计规范》</w:t>
      </w:r>
      <w:r w:rsidR="007635A7" w:rsidRPr="00391307">
        <w:rPr>
          <w:rFonts w:hint="eastAsia"/>
          <w:szCs w:val="21"/>
        </w:rPr>
        <w:t>SL744</w:t>
      </w:r>
      <w:r w:rsidR="007635A7" w:rsidRPr="00391307">
        <w:rPr>
          <w:rFonts w:hint="eastAsia"/>
          <w:szCs w:val="21"/>
        </w:rPr>
        <w:t>有关规定。</w:t>
      </w:r>
    </w:p>
    <w:p w14:paraId="550C9297" w14:textId="7DA3FCB0" w:rsidR="007635A7" w:rsidRPr="00391307" w:rsidRDefault="004231F6" w:rsidP="00D05D7B">
      <w:pPr>
        <w:widowControl/>
        <w:snapToGrid w:val="0"/>
        <w:spacing w:line="360" w:lineRule="auto"/>
        <w:ind w:rightChars="-27" w:right="-57"/>
        <w:jc w:val="left"/>
        <w:rPr>
          <w:szCs w:val="21"/>
        </w:rPr>
      </w:pPr>
      <w:r>
        <w:rPr>
          <w:rFonts w:hint="eastAsia"/>
          <w:b/>
          <w:szCs w:val="21"/>
        </w:rPr>
        <w:t>4.6</w:t>
      </w:r>
      <w:r w:rsidR="007635A7" w:rsidRPr="00391307">
        <w:rPr>
          <w:rFonts w:hint="eastAsia"/>
          <w:b/>
          <w:szCs w:val="21"/>
        </w:rPr>
        <w:t>.2</w:t>
      </w:r>
      <w:r w:rsidR="00DD4266" w:rsidRPr="00391307">
        <w:rPr>
          <w:rFonts w:hint="eastAsia"/>
          <w:b/>
          <w:szCs w:val="21"/>
        </w:rPr>
        <w:t xml:space="preserve">  </w:t>
      </w:r>
      <w:r w:rsidR="007635A7" w:rsidRPr="00391307">
        <w:rPr>
          <w:rFonts w:hint="eastAsia"/>
          <w:szCs w:val="21"/>
        </w:rPr>
        <w:t>钢板桩围堰应按基坑各部位的开挖深度、周边环境条件、地质条件等因素划分设计计算剖面。对每一计算剖面，应按其最不利条件进行计算。</w:t>
      </w:r>
    </w:p>
    <w:p w14:paraId="5E60866B" w14:textId="77777777" w:rsidR="007635A7" w:rsidRPr="00391307" w:rsidRDefault="004231F6" w:rsidP="00D05D7B">
      <w:pPr>
        <w:widowControl/>
        <w:snapToGrid w:val="0"/>
        <w:spacing w:line="360" w:lineRule="auto"/>
        <w:ind w:rightChars="-27" w:right="-57"/>
        <w:jc w:val="left"/>
        <w:rPr>
          <w:szCs w:val="21"/>
        </w:rPr>
      </w:pPr>
      <w:r>
        <w:rPr>
          <w:rFonts w:hint="eastAsia"/>
          <w:b/>
          <w:szCs w:val="21"/>
        </w:rPr>
        <w:t>4.6</w:t>
      </w:r>
      <w:r w:rsidR="007635A7" w:rsidRPr="00391307">
        <w:rPr>
          <w:rFonts w:hint="eastAsia"/>
          <w:b/>
          <w:szCs w:val="21"/>
        </w:rPr>
        <w:t>.3</w:t>
      </w:r>
      <w:r w:rsidR="00DD4266" w:rsidRPr="00391307">
        <w:rPr>
          <w:rFonts w:hint="eastAsia"/>
          <w:b/>
          <w:szCs w:val="21"/>
        </w:rPr>
        <w:t xml:space="preserve">  </w:t>
      </w:r>
      <w:r w:rsidR="007635A7" w:rsidRPr="00391307">
        <w:rPr>
          <w:rFonts w:hint="eastAsia"/>
          <w:szCs w:val="21"/>
        </w:rPr>
        <w:t>钢板桩围堰设计应规定围堰结构各构件施工顺序及相应的基坑开挖深度。基坑开挖各阶段和围堰结构使用阶段均不应超出其承载能力、正常使用极限状态。</w:t>
      </w:r>
    </w:p>
    <w:p w14:paraId="38118F5D" w14:textId="1721F2BC" w:rsidR="007635A7" w:rsidRPr="00391307" w:rsidRDefault="004231F6" w:rsidP="00D05D7B">
      <w:pPr>
        <w:widowControl/>
        <w:snapToGrid w:val="0"/>
        <w:spacing w:line="360" w:lineRule="auto"/>
        <w:ind w:rightChars="-27" w:right="-57"/>
        <w:jc w:val="left"/>
        <w:rPr>
          <w:szCs w:val="21"/>
        </w:rPr>
      </w:pPr>
      <w:r>
        <w:rPr>
          <w:rFonts w:hint="eastAsia"/>
          <w:b/>
          <w:szCs w:val="21"/>
        </w:rPr>
        <w:t>4.6</w:t>
      </w:r>
      <w:r w:rsidR="007635A7" w:rsidRPr="00391307">
        <w:rPr>
          <w:rFonts w:hint="eastAsia"/>
          <w:b/>
          <w:szCs w:val="21"/>
        </w:rPr>
        <w:t>.</w:t>
      </w:r>
      <w:r w:rsidR="007635A7" w:rsidRPr="00391307">
        <w:rPr>
          <w:b/>
          <w:szCs w:val="21"/>
        </w:rPr>
        <w:t>4</w:t>
      </w:r>
      <w:r w:rsidR="00DD4266" w:rsidRPr="00391307">
        <w:rPr>
          <w:rFonts w:hint="eastAsia"/>
          <w:b/>
          <w:szCs w:val="21"/>
        </w:rPr>
        <w:t xml:space="preserve">  </w:t>
      </w:r>
      <w:r w:rsidR="007635A7" w:rsidRPr="00391307">
        <w:rPr>
          <w:rFonts w:hint="eastAsia"/>
          <w:szCs w:val="21"/>
        </w:rPr>
        <w:t>悬臂式钢板桩围堰的嵌固深度（</w:t>
      </w:r>
      <w:r w:rsidR="007635A7" w:rsidRPr="00391307">
        <w:rPr>
          <w:rFonts w:hint="eastAsia"/>
          <w:i/>
          <w:szCs w:val="21"/>
        </w:rPr>
        <w:t>l</w:t>
      </w:r>
      <w:r w:rsidR="007635A7" w:rsidRPr="00391307">
        <w:rPr>
          <w:rFonts w:hint="eastAsia"/>
          <w:i/>
          <w:szCs w:val="21"/>
          <w:vertAlign w:val="subscript"/>
        </w:rPr>
        <w:t>d</w:t>
      </w:r>
      <w:r w:rsidR="007635A7" w:rsidRPr="00391307">
        <w:rPr>
          <w:rFonts w:hint="eastAsia"/>
          <w:szCs w:val="21"/>
        </w:rPr>
        <w:t>）</w:t>
      </w:r>
      <w:r w:rsidR="00156846">
        <w:rPr>
          <w:rFonts w:hint="eastAsia"/>
        </w:rPr>
        <w:t>宜采用式</w:t>
      </w:r>
      <w:r w:rsidR="00156846" w:rsidRPr="00391307">
        <w:rPr>
          <w:rFonts w:hint="eastAsia"/>
          <w:szCs w:val="21"/>
        </w:rPr>
        <w:t>（</w:t>
      </w:r>
      <w:r w:rsidR="00156846">
        <w:rPr>
          <w:rFonts w:hint="eastAsia"/>
          <w:szCs w:val="21"/>
        </w:rPr>
        <w:t>4.6</w:t>
      </w:r>
      <w:r w:rsidR="00156846" w:rsidRPr="00391307">
        <w:rPr>
          <w:rFonts w:hint="eastAsia"/>
          <w:szCs w:val="21"/>
        </w:rPr>
        <w:t>.4</w:t>
      </w:r>
      <w:r w:rsidR="00156846" w:rsidRPr="00391307">
        <w:rPr>
          <w:rFonts w:hint="eastAsia"/>
          <w:szCs w:val="21"/>
        </w:rPr>
        <w:t>）</w:t>
      </w:r>
      <w:r w:rsidR="00156846">
        <w:rPr>
          <w:rFonts w:hint="eastAsia"/>
          <w:bCs/>
          <w:szCs w:val="21"/>
        </w:rPr>
        <w:t>计算</w:t>
      </w:r>
      <w:r w:rsidR="007635A7" w:rsidRPr="00391307">
        <w:rPr>
          <w:rFonts w:hint="eastAsia"/>
          <w:szCs w:val="21"/>
        </w:rPr>
        <w:t>：</w:t>
      </w:r>
    </w:p>
    <w:p w14:paraId="14B5AA1F" w14:textId="77777777" w:rsidR="007635A7" w:rsidRPr="00391307" w:rsidRDefault="007635A7" w:rsidP="000F063F">
      <w:pPr>
        <w:autoSpaceDE w:val="0"/>
        <w:autoSpaceDN w:val="0"/>
        <w:adjustRightInd w:val="0"/>
        <w:snapToGrid w:val="0"/>
        <w:spacing w:line="360" w:lineRule="auto"/>
        <w:jc w:val="right"/>
        <w:rPr>
          <w:szCs w:val="21"/>
        </w:rPr>
      </w:pPr>
      <w:r w:rsidRPr="00391307">
        <w:rPr>
          <w:position w:val="-30"/>
          <w:szCs w:val="21"/>
        </w:rPr>
        <w:object w:dxaOrig="1340" w:dyaOrig="720" w14:anchorId="688A1154">
          <v:shape id="_x0000_i1032" type="#_x0000_t75" style="width:67.5pt;height:36pt" o:ole="">
            <v:imagedata r:id="rId31" o:title=""/>
          </v:shape>
          <o:OLEObject Type="Embed" ProgID="Equation.3" ShapeID="_x0000_i1032" DrawAspect="Content" ObjectID="_1613376608" r:id="rId32"/>
        </w:object>
      </w:r>
      <w:r w:rsidR="000F063F" w:rsidRPr="00391307">
        <w:rPr>
          <w:rFonts w:hint="eastAsia"/>
          <w:szCs w:val="21"/>
        </w:rPr>
        <w:t xml:space="preserve">                           </w:t>
      </w:r>
      <w:r w:rsidRPr="00391307">
        <w:rPr>
          <w:rFonts w:hint="eastAsia"/>
          <w:szCs w:val="21"/>
        </w:rPr>
        <w:t>（</w:t>
      </w:r>
      <w:r w:rsidR="004231F6">
        <w:rPr>
          <w:rFonts w:hint="eastAsia"/>
          <w:szCs w:val="21"/>
        </w:rPr>
        <w:t>4.6</w:t>
      </w:r>
      <w:r w:rsidR="00C03B17" w:rsidRPr="00391307">
        <w:rPr>
          <w:rFonts w:hint="eastAsia"/>
          <w:szCs w:val="21"/>
        </w:rPr>
        <w:t>.4</w:t>
      </w:r>
      <w:r w:rsidRPr="00391307">
        <w:rPr>
          <w:rFonts w:hint="eastAsia"/>
          <w:szCs w:val="21"/>
        </w:rPr>
        <w:t>）</w:t>
      </w:r>
    </w:p>
    <w:p w14:paraId="184C17BE" w14:textId="77777777" w:rsidR="007635A7" w:rsidRPr="00391307" w:rsidRDefault="007635A7" w:rsidP="007635A7">
      <w:pPr>
        <w:autoSpaceDE w:val="0"/>
        <w:autoSpaceDN w:val="0"/>
        <w:adjustRightInd w:val="0"/>
        <w:snapToGrid w:val="0"/>
        <w:spacing w:line="360" w:lineRule="auto"/>
        <w:jc w:val="left"/>
        <w:rPr>
          <w:szCs w:val="21"/>
        </w:rPr>
      </w:pPr>
      <w:r w:rsidRPr="00391307">
        <w:rPr>
          <w:rFonts w:hint="eastAsia"/>
          <w:szCs w:val="21"/>
        </w:rPr>
        <w:t>式中：</w:t>
      </w:r>
      <w:r w:rsidRPr="00391307">
        <w:rPr>
          <w:i/>
          <w:iCs/>
          <w:szCs w:val="21"/>
        </w:rPr>
        <w:t>K</w:t>
      </w:r>
      <w:r w:rsidRPr="00391307">
        <w:rPr>
          <w:sz w:val="14"/>
          <w:szCs w:val="14"/>
        </w:rPr>
        <w:t>e</w:t>
      </w:r>
      <w:r w:rsidRPr="00391307">
        <w:rPr>
          <w:szCs w:val="21"/>
        </w:rPr>
        <w:t>──</w:t>
      </w:r>
      <w:r w:rsidRPr="00391307">
        <w:rPr>
          <w:rFonts w:hint="eastAsia"/>
          <w:szCs w:val="21"/>
        </w:rPr>
        <w:t>嵌固稳定安全系数；安全等级为一级、二级、三级的悬臂式钢板桩围堰结构，</w:t>
      </w:r>
      <w:r w:rsidRPr="00391307">
        <w:rPr>
          <w:i/>
          <w:iCs/>
          <w:szCs w:val="21"/>
        </w:rPr>
        <w:t>K</w:t>
      </w:r>
      <w:r w:rsidRPr="00391307">
        <w:rPr>
          <w:sz w:val="14"/>
          <w:szCs w:val="14"/>
        </w:rPr>
        <w:t>e</w:t>
      </w:r>
      <w:r w:rsidRPr="00391307">
        <w:rPr>
          <w:rFonts w:hint="eastAsia"/>
          <w:szCs w:val="21"/>
        </w:rPr>
        <w:t>分别不应小于</w:t>
      </w:r>
      <w:r w:rsidRPr="00391307">
        <w:rPr>
          <w:szCs w:val="21"/>
        </w:rPr>
        <w:t>1.25</w:t>
      </w:r>
      <w:r w:rsidRPr="00391307">
        <w:rPr>
          <w:rFonts w:hint="eastAsia"/>
          <w:szCs w:val="21"/>
        </w:rPr>
        <w:t>、</w:t>
      </w:r>
      <w:r w:rsidRPr="00391307">
        <w:rPr>
          <w:szCs w:val="21"/>
        </w:rPr>
        <w:t>1.2</w:t>
      </w:r>
      <w:r w:rsidRPr="00391307">
        <w:rPr>
          <w:rFonts w:hint="eastAsia"/>
          <w:szCs w:val="21"/>
        </w:rPr>
        <w:t>、</w:t>
      </w:r>
      <w:r w:rsidRPr="00391307">
        <w:rPr>
          <w:szCs w:val="21"/>
        </w:rPr>
        <w:t>1.15</w:t>
      </w:r>
      <w:r w:rsidRPr="00391307">
        <w:rPr>
          <w:rFonts w:hint="eastAsia"/>
          <w:szCs w:val="21"/>
        </w:rPr>
        <w:t>；</w:t>
      </w:r>
    </w:p>
    <w:p w14:paraId="3A379B81" w14:textId="77777777" w:rsidR="007635A7" w:rsidRPr="00391307" w:rsidRDefault="007635A7" w:rsidP="007635A7">
      <w:pPr>
        <w:autoSpaceDE w:val="0"/>
        <w:autoSpaceDN w:val="0"/>
        <w:adjustRightInd w:val="0"/>
        <w:snapToGrid w:val="0"/>
        <w:spacing w:line="360" w:lineRule="auto"/>
        <w:ind w:firstLineChars="200" w:firstLine="420"/>
        <w:jc w:val="left"/>
        <w:rPr>
          <w:szCs w:val="21"/>
        </w:rPr>
      </w:pPr>
      <w:r w:rsidRPr="00391307">
        <w:rPr>
          <w:i/>
          <w:iCs/>
          <w:szCs w:val="21"/>
        </w:rPr>
        <w:t>E</w:t>
      </w:r>
      <w:r w:rsidRPr="00391307">
        <w:rPr>
          <w:sz w:val="14"/>
          <w:szCs w:val="14"/>
        </w:rPr>
        <w:t>pk</w:t>
      </w:r>
      <w:r w:rsidRPr="00391307">
        <w:rPr>
          <w:rFonts w:hint="eastAsia"/>
          <w:szCs w:val="21"/>
        </w:rPr>
        <w:t>、</w:t>
      </w:r>
      <w:r w:rsidRPr="00391307">
        <w:rPr>
          <w:i/>
          <w:iCs/>
          <w:szCs w:val="21"/>
        </w:rPr>
        <w:t>E</w:t>
      </w:r>
      <w:r w:rsidRPr="00391307">
        <w:rPr>
          <w:sz w:val="14"/>
          <w:szCs w:val="14"/>
        </w:rPr>
        <w:t>ak</w:t>
      </w:r>
      <w:r w:rsidRPr="00391307">
        <w:rPr>
          <w:szCs w:val="21"/>
        </w:rPr>
        <w:t>──</w:t>
      </w:r>
      <w:r w:rsidRPr="00391307">
        <w:rPr>
          <w:rFonts w:hint="eastAsia"/>
          <w:szCs w:val="21"/>
        </w:rPr>
        <w:t>基坑内、外侧荷载合力的标准值</w:t>
      </w:r>
      <w:r w:rsidRPr="00391307">
        <w:rPr>
          <w:szCs w:val="21"/>
        </w:rPr>
        <w:t>(kN)</w:t>
      </w:r>
      <w:r w:rsidRPr="00391307">
        <w:rPr>
          <w:rFonts w:hint="eastAsia"/>
          <w:szCs w:val="21"/>
        </w:rPr>
        <w:t>；</w:t>
      </w:r>
    </w:p>
    <w:p w14:paraId="025588A5" w14:textId="77777777" w:rsidR="007635A7" w:rsidRPr="00391307" w:rsidRDefault="007635A7" w:rsidP="007635A7">
      <w:pPr>
        <w:autoSpaceDE w:val="0"/>
        <w:autoSpaceDN w:val="0"/>
        <w:adjustRightInd w:val="0"/>
        <w:snapToGrid w:val="0"/>
        <w:spacing w:line="360" w:lineRule="auto"/>
        <w:ind w:firstLineChars="200" w:firstLine="420"/>
        <w:jc w:val="left"/>
        <w:rPr>
          <w:szCs w:val="21"/>
        </w:rPr>
      </w:pPr>
      <w:r w:rsidRPr="00391307">
        <w:rPr>
          <w:rFonts w:hint="eastAsia"/>
          <w:i/>
          <w:iCs/>
          <w:szCs w:val="21"/>
        </w:rPr>
        <w:t>a</w:t>
      </w:r>
      <w:r w:rsidRPr="00391307">
        <w:rPr>
          <w:sz w:val="14"/>
          <w:szCs w:val="14"/>
        </w:rPr>
        <w:t>p1</w:t>
      </w:r>
      <w:r w:rsidRPr="00391307">
        <w:rPr>
          <w:rFonts w:hint="eastAsia"/>
          <w:szCs w:val="21"/>
        </w:rPr>
        <w:t>、</w:t>
      </w:r>
      <w:r w:rsidRPr="00391307">
        <w:rPr>
          <w:rFonts w:hint="eastAsia"/>
          <w:i/>
          <w:iCs/>
          <w:szCs w:val="21"/>
        </w:rPr>
        <w:t>a</w:t>
      </w:r>
      <w:r w:rsidRPr="00391307">
        <w:rPr>
          <w:sz w:val="14"/>
          <w:szCs w:val="14"/>
        </w:rPr>
        <w:t>a1</w:t>
      </w:r>
      <w:r w:rsidRPr="00391307">
        <w:rPr>
          <w:szCs w:val="21"/>
        </w:rPr>
        <w:t>──</w:t>
      </w:r>
      <w:r w:rsidRPr="00391307">
        <w:rPr>
          <w:rFonts w:hint="eastAsia"/>
          <w:szCs w:val="21"/>
        </w:rPr>
        <w:t>基坑内、外侧荷载合力作用点至钢板桩围堰底端的距离</w:t>
      </w:r>
      <w:r w:rsidRPr="00391307">
        <w:rPr>
          <w:szCs w:val="21"/>
        </w:rPr>
        <w:t>(m)</w:t>
      </w:r>
      <w:r w:rsidRPr="00391307">
        <w:rPr>
          <w:rFonts w:hint="eastAsia"/>
          <w:szCs w:val="21"/>
        </w:rPr>
        <w:t>。</w:t>
      </w:r>
    </w:p>
    <w:p w14:paraId="2667E12F" w14:textId="77777777" w:rsidR="009F65CD" w:rsidRPr="00391307" w:rsidRDefault="004D41C5" w:rsidP="006054AA">
      <w:pPr>
        <w:widowControl/>
        <w:snapToGrid w:val="0"/>
        <w:spacing w:line="360" w:lineRule="auto"/>
        <w:ind w:rightChars="-27" w:right="-57"/>
        <w:jc w:val="center"/>
        <w:rPr>
          <w:b/>
          <w:sz w:val="18"/>
          <w:szCs w:val="18"/>
        </w:rPr>
      </w:pPr>
      <w:r w:rsidRPr="00391307">
        <w:rPr>
          <w:b/>
          <w:noProof/>
          <w:sz w:val="18"/>
          <w:szCs w:val="18"/>
        </w:rPr>
        <w:drawing>
          <wp:inline distT="0" distB="0" distL="0" distR="0" wp14:anchorId="13C7C538" wp14:editId="71E5B8ED">
            <wp:extent cx="4277563" cy="2777676"/>
            <wp:effectExtent l="19050" t="0" r="8687" b="0"/>
            <wp:docPr id="26" name="图片 16" descr="组合 1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1.jpg"/>
                    <pic:cNvPicPr/>
                  </pic:nvPicPr>
                  <pic:blipFill>
                    <a:blip r:embed="rId33"/>
                    <a:srcRect t="8171"/>
                    <a:stretch>
                      <a:fillRect/>
                    </a:stretch>
                  </pic:blipFill>
                  <pic:spPr>
                    <a:xfrm>
                      <a:off x="0" y="0"/>
                      <a:ext cx="4277563" cy="2777676"/>
                    </a:xfrm>
                    <a:prstGeom prst="rect">
                      <a:avLst/>
                    </a:prstGeom>
                  </pic:spPr>
                </pic:pic>
              </a:graphicData>
            </a:graphic>
          </wp:inline>
        </w:drawing>
      </w:r>
    </w:p>
    <w:p w14:paraId="7A36873D" w14:textId="77777777" w:rsidR="004D41C5" w:rsidRPr="00391307" w:rsidRDefault="004D41C5" w:rsidP="006054AA">
      <w:pPr>
        <w:widowControl/>
        <w:snapToGrid w:val="0"/>
        <w:spacing w:line="360" w:lineRule="auto"/>
        <w:ind w:rightChars="-27" w:right="-57"/>
        <w:jc w:val="center"/>
        <w:rPr>
          <w:rFonts w:eastAsia="黑体"/>
          <w:sz w:val="18"/>
          <w:szCs w:val="18"/>
        </w:rPr>
      </w:pPr>
      <w:r w:rsidRPr="00391307">
        <w:rPr>
          <w:rFonts w:eastAsia="黑体" w:hAnsi="黑体" w:hint="eastAsia"/>
          <w:sz w:val="18"/>
          <w:szCs w:val="18"/>
        </w:rPr>
        <w:t>图</w:t>
      </w:r>
      <w:r w:rsidR="004231F6">
        <w:rPr>
          <w:rFonts w:eastAsia="黑体" w:hint="eastAsia"/>
          <w:sz w:val="18"/>
          <w:szCs w:val="18"/>
        </w:rPr>
        <w:t>4.6</w:t>
      </w:r>
      <w:r w:rsidRPr="00391307">
        <w:rPr>
          <w:rFonts w:eastAsia="黑体" w:hint="eastAsia"/>
          <w:sz w:val="18"/>
          <w:szCs w:val="18"/>
        </w:rPr>
        <w:t xml:space="preserve">.4 </w:t>
      </w:r>
      <w:r w:rsidRPr="00391307">
        <w:rPr>
          <w:rFonts w:eastAsia="黑体" w:hAnsi="黑体" w:hint="eastAsia"/>
          <w:sz w:val="18"/>
          <w:szCs w:val="18"/>
        </w:rPr>
        <w:t>悬臂式结构嵌固稳定性验算</w:t>
      </w:r>
    </w:p>
    <w:p w14:paraId="18EF24BA" w14:textId="0C69E773" w:rsidR="007635A7" w:rsidRPr="00391307" w:rsidRDefault="004231F6" w:rsidP="00D05D7B">
      <w:pPr>
        <w:widowControl/>
        <w:snapToGrid w:val="0"/>
        <w:spacing w:line="360" w:lineRule="auto"/>
        <w:ind w:rightChars="-27" w:right="-57"/>
        <w:jc w:val="left"/>
        <w:rPr>
          <w:szCs w:val="21"/>
        </w:rPr>
      </w:pPr>
      <w:r>
        <w:rPr>
          <w:rFonts w:hint="eastAsia"/>
          <w:b/>
          <w:szCs w:val="21"/>
        </w:rPr>
        <w:lastRenderedPageBreak/>
        <w:t>4.6</w:t>
      </w:r>
      <w:r w:rsidR="007635A7" w:rsidRPr="00391307">
        <w:rPr>
          <w:rFonts w:hint="eastAsia"/>
          <w:b/>
          <w:szCs w:val="21"/>
        </w:rPr>
        <w:t>.</w:t>
      </w:r>
      <w:r w:rsidR="007635A7" w:rsidRPr="00391307">
        <w:rPr>
          <w:b/>
          <w:szCs w:val="21"/>
        </w:rPr>
        <w:t>5</w:t>
      </w:r>
      <w:r w:rsidR="00DD4266" w:rsidRPr="00391307">
        <w:rPr>
          <w:rFonts w:hint="eastAsia"/>
          <w:b/>
          <w:szCs w:val="21"/>
        </w:rPr>
        <w:t xml:space="preserve">  </w:t>
      </w:r>
      <w:r w:rsidR="007635A7" w:rsidRPr="00391307">
        <w:rPr>
          <w:rFonts w:hint="eastAsia"/>
          <w:szCs w:val="21"/>
        </w:rPr>
        <w:t>单层</w:t>
      </w:r>
      <w:r w:rsidR="009F65CD" w:rsidRPr="00391307">
        <w:rPr>
          <w:rFonts w:hint="eastAsia"/>
          <w:szCs w:val="21"/>
        </w:rPr>
        <w:t>拉杆</w:t>
      </w:r>
      <w:r w:rsidR="007635A7" w:rsidRPr="00391307">
        <w:rPr>
          <w:rFonts w:hint="eastAsia"/>
          <w:szCs w:val="21"/>
        </w:rPr>
        <w:t>和单层支撑的钢板桩围堰的嵌固深度（</w:t>
      </w:r>
      <w:r w:rsidR="007635A7" w:rsidRPr="00391307">
        <w:rPr>
          <w:rFonts w:hint="eastAsia"/>
          <w:szCs w:val="21"/>
        </w:rPr>
        <w:t>ld</w:t>
      </w:r>
      <w:r w:rsidR="007635A7" w:rsidRPr="00391307">
        <w:rPr>
          <w:rFonts w:hint="eastAsia"/>
          <w:szCs w:val="21"/>
        </w:rPr>
        <w:t>）</w:t>
      </w:r>
      <w:r w:rsidR="00156846">
        <w:rPr>
          <w:rFonts w:hint="eastAsia"/>
        </w:rPr>
        <w:t>宜采用式</w:t>
      </w:r>
      <w:r w:rsidR="00156846" w:rsidRPr="00391307">
        <w:rPr>
          <w:rFonts w:hint="eastAsia"/>
          <w:szCs w:val="21"/>
        </w:rPr>
        <w:t>（</w:t>
      </w:r>
      <w:r w:rsidR="00156846">
        <w:rPr>
          <w:rFonts w:hint="eastAsia"/>
          <w:szCs w:val="21"/>
        </w:rPr>
        <w:t>4.6</w:t>
      </w:r>
      <w:r w:rsidR="00156846" w:rsidRPr="00391307">
        <w:rPr>
          <w:rFonts w:hint="eastAsia"/>
          <w:szCs w:val="21"/>
        </w:rPr>
        <w:t>.</w:t>
      </w:r>
      <w:r w:rsidR="00156846">
        <w:rPr>
          <w:rFonts w:hint="eastAsia"/>
          <w:szCs w:val="21"/>
        </w:rPr>
        <w:t>5</w:t>
      </w:r>
      <w:r w:rsidR="00156846" w:rsidRPr="00391307">
        <w:rPr>
          <w:rFonts w:hint="eastAsia"/>
          <w:szCs w:val="21"/>
        </w:rPr>
        <w:t>）</w:t>
      </w:r>
      <w:r w:rsidR="00156846">
        <w:rPr>
          <w:rFonts w:hint="eastAsia"/>
          <w:bCs/>
          <w:szCs w:val="21"/>
        </w:rPr>
        <w:t>计算</w:t>
      </w:r>
      <w:r w:rsidR="007635A7" w:rsidRPr="00391307">
        <w:rPr>
          <w:rFonts w:hint="eastAsia"/>
          <w:szCs w:val="21"/>
        </w:rPr>
        <w:t>：</w:t>
      </w:r>
    </w:p>
    <w:p w14:paraId="2960A6E6" w14:textId="7C8AE00B" w:rsidR="007635A7" w:rsidRPr="00391307" w:rsidRDefault="007635A7" w:rsidP="000F063F">
      <w:pPr>
        <w:autoSpaceDE w:val="0"/>
        <w:autoSpaceDN w:val="0"/>
        <w:adjustRightInd w:val="0"/>
        <w:snapToGrid w:val="0"/>
        <w:spacing w:line="360" w:lineRule="auto"/>
        <w:jc w:val="right"/>
        <w:rPr>
          <w:szCs w:val="21"/>
        </w:rPr>
      </w:pPr>
      <w:r w:rsidRPr="00391307">
        <w:rPr>
          <w:position w:val="-30"/>
          <w:szCs w:val="21"/>
        </w:rPr>
        <w:object w:dxaOrig="1359" w:dyaOrig="720" w14:anchorId="14F45629">
          <v:shape id="_x0000_i1033" type="#_x0000_t75" style="width:67.5pt;height:36pt" o:ole="">
            <v:imagedata r:id="rId34" o:title=""/>
          </v:shape>
          <o:OLEObject Type="Embed" ProgID="Equation.3" ShapeID="_x0000_i1033" DrawAspect="Content" ObjectID="_1613376609" r:id="rId35"/>
        </w:object>
      </w:r>
      <w:r w:rsidR="000F063F" w:rsidRPr="00391307">
        <w:rPr>
          <w:rFonts w:hint="eastAsia"/>
          <w:szCs w:val="21"/>
        </w:rPr>
        <w:t xml:space="preserve">                            </w:t>
      </w:r>
      <w:r w:rsidR="00164B2F">
        <w:rPr>
          <w:rFonts w:hint="eastAsia"/>
          <w:szCs w:val="21"/>
        </w:rPr>
        <w:t>（</w:t>
      </w:r>
      <w:r w:rsidR="00164B2F" w:rsidRPr="00391307">
        <w:rPr>
          <w:rFonts w:hint="eastAsia"/>
          <w:szCs w:val="21"/>
        </w:rPr>
        <w:t>6.5</w:t>
      </w:r>
      <w:r w:rsidR="00164B2F">
        <w:rPr>
          <w:rFonts w:hint="eastAsia"/>
          <w:szCs w:val="21"/>
        </w:rPr>
        <w:t>）</w:t>
      </w:r>
    </w:p>
    <w:p w14:paraId="7BEF8949" w14:textId="77777777" w:rsidR="007635A7" w:rsidRPr="00391307" w:rsidRDefault="007635A7" w:rsidP="007635A7">
      <w:pPr>
        <w:widowControl/>
        <w:snapToGrid w:val="0"/>
        <w:spacing w:line="360" w:lineRule="auto"/>
        <w:ind w:rightChars="-27" w:right="-57" w:firstLineChars="200" w:firstLine="420"/>
        <w:jc w:val="left"/>
        <w:rPr>
          <w:szCs w:val="21"/>
        </w:rPr>
      </w:pPr>
      <w:r w:rsidRPr="00391307">
        <w:rPr>
          <w:rFonts w:hint="eastAsia"/>
          <w:szCs w:val="21"/>
        </w:rPr>
        <w:t>式中：</w:t>
      </w:r>
      <w:r w:rsidRPr="00391307">
        <w:rPr>
          <w:szCs w:val="21"/>
        </w:rPr>
        <w:t xml:space="preserve"> K</w:t>
      </w:r>
      <w:r w:rsidRPr="00391307">
        <w:rPr>
          <w:szCs w:val="21"/>
          <w:vertAlign w:val="subscript"/>
        </w:rPr>
        <w:t>e</w:t>
      </w:r>
      <w:r w:rsidRPr="00391307">
        <w:rPr>
          <w:rFonts w:hint="eastAsia"/>
          <w:szCs w:val="21"/>
        </w:rPr>
        <w:t>──嵌固稳定安全系数；安全等级为一级、二级、三级的钢板桩围堰，</w:t>
      </w:r>
      <w:r w:rsidRPr="00391307">
        <w:rPr>
          <w:szCs w:val="21"/>
        </w:rPr>
        <w:t>K</w:t>
      </w:r>
      <w:r w:rsidRPr="00391307">
        <w:rPr>
          <w:szCs w:val="21"/>
          <w:vertAlign w:val="subscript"/>
        </w:rPr>
        <w:t>e</w:t>
      </w:r>
      <w:r w:rsidRPr="00391307">
        <w:rPr>
          <w:rFonts w:hint="eastAsia"/>
          <w:szCs w:val="21"/>
        </w:rPr>
        <w:t>分别不应小于</w:t>
      </w:r>
      <w:r w:rsidRPr="00391307">
        <w:rPr>
          <w:szCs w:val="21"/>
        </w:rPr>
        <w:t>1.25</w:t>
      </w:r>
      <w:r w:rsidRPr="00391307">
        <w:rPr>
          <w:rFonts w:hint="eastAsia"/>
          <w:szCs w:val="21"/>
        </w:rPr>
        <w:t>、</w:t>
      </w:r>
      <w:r w:rsidRPr="00391307">
        <w:rPr>
          <w:szCs w:val="21"/>
        </w:rPr>
        <w:t>1.2</w:t>
      </w:r>
      <w:r w:rsidRPr="00391307">
        <w:rPr>
          <w:rFonts w:hint="eastAsia"/>
          <w:szCs w:val="21"/>
        </w:rPr>
        <w:t>、</w:t>
      </w:r>
      <w:r w:rsidRPr="00391307">
        <w:rPr>
          <w:szCs w:val="21"/>
        </w:rPr>
        <w:t>1.15</w:t>
      </w:r>
      <w:r w:rsidRPr="00391307">
        <w:rPr>
          <w:rFonts w:hint="eastAsia"/>
          <w:szCs w:val="21"/>
        </w:rPr>
        <w:t>；</w:t>
      </w:r>
    </w:p>
    <w:p w14:paraId="2F72BD84" w14:textId="77777777" w:rsidR="007635A7" w:rsidRPr="00391307" w:rsidRDefault="007635A7" w:rsidP="007635A7">
      <w:pPr>
        <w:widowControl/>
        <w:snapToGrid w:val="0"/>
        <w:spacing w:line="360" w:lineRule="auto"/>
        <w:ind w:rightChars="-27" w:right="-57" w:firstLineChars="200" w:firstLine="420"/>
        <w:jc w:val="left"/>
        <w:rPr>
          <w:szCs w:val="21"/>
        </w:rPr>
      </w:pPr>
      <w:r w:rsidRPr="00391307">
        <w:rPr>
          <w:rFonts w:hint="eastAsia"/>
          <w:szCs w:val="21"/>
        </w:rPr>
        <w:t>a</w:t>
      </w:r>
      <w:r w:rsidRPr="00391307">
        <w:rPr>
          <w:szCs w:val="21"/>
          <w:vertAlign w:val="subscript"/>
        </w:rPr>
        <w:t>p2</w:t>
      </w:r>
      <w:r w:rsidRPr="00391307">
        <w:rPr>
          <w:rFonts w:hint="eastAsia"/>
          <w:szCs w:val="21"/>
        </w:rPr>
        <w:t>、</w:t>
      </w:r>
      <w:r w:rsidRPr="00391307">
        <w:rPr>
          <w:rFonts w:hint="eastAsia"/>
          <w:szCs w:val="21"/>
        </w:rPr>
        <w:t>a</w:t>
      </w:r>
      <w:r w:rsidRPr="00391307">
        <w:rPr>
          <w:szCs w:val="21"/>
          <w:vertAlign w:val="subscript"/>
        </w:rPr>
        <w:t>a2</w:t>
      </w:r>
      <w:r w:rsidRPr="00391307">
        <w:rPr>
          <w:rFonts w:hint="eastAsia"/>
          <w:szCs w:val="21"/>
        </w:rPr>
        <w:t>──基坑内、外侧荷载合力作用点至支点</w:t>
      </w:r>
      <w:r w:rsidR="009F65CD" w:rsidRPr="00391307">
        <w:rPr>
          <w:rFonts w:hint="eastAsia"/>
          <w:szCs w:val="21"/>
        </w:rPr>
        <w:t>或拉杆安装点</w:t>
      </w:r>
      <w:r w:rsidRPr="00391307">
        <w:rPr>
          <w:rFonts w:hint="eastAsia"/>
          <w:szCs w:val="21"/>
        </w:rPr>
        <w:t>的距离</w:t>
      </w:r>
      <w:r w:rsidRPr="00391307">
        <w:rPr>
          <w:szCs w:val="21"/>
        </w:rPr>
        <w:t>(m)</w:t>
      </w:r>
      <w:r w:rsidRPr="00391307">
        <w:rPr>
          <w:rFonts w:hint="eastAsia"/>
          <w:szCs w:val="21"/>
        </w:rPr>
        <w:t>。</w:t>
      </w:r>
    </w:p>
    <w:p w14:paraId="5FDD3E81" w14:textId="77777777" w:rsidR="007635A7" w:rsidRPr="00391307" w:rsidRDefault="004D41C5" w:rsidP="007635A7">
      <w:pPr>
        <w:autoSpaceDE w:val="0"/>
        <w:autoSpaceDN w:val="0"/>
        <w:adjustRightInd w:val="0"/>
        <w:snapToGrid w:val="0"/>
        <w:spacing w:line="360" w:lineRule="auto"/>
        <w:jc w:val="center"/>
        <w:rPr>
          <w:szCs w:val="21"/>
        </w:rPr>
      </w:pPr>
      <w:r w:rsidRPr="00391307">
        <w:rPr>
          <w:noProof/>
          <w:szCs w:val="21"/>
        </w:rPr>
        <w:drawing>
          <wp:inline distT="0" distB="0" distL="0" distR="0" wp14:anchorId="7C9A1252" wp14:editId="3DBDD32B">
            <wp:extent cx="4277563" cy="2590318"/>
            <wp:effectExtent l="19050" t="0" r="8687" b="0"/>
            <wp:docPr id="27" name="图片 18" descr="组合 1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2.jpg"/>
                    <pic:cNvPicPr/>
                  </pic:nvPicPr>
                  <pic:blipFill>
                    <a:blip r:embed="rId36"/>
                    <a:srcRect t="8703" b="5662"/>
                    <a:stretch>
                      <a:fillRect/>
                    </a:stretch>
                  </pic:blipFill>
                  <pic:spPr>
                    <a:xfrm>
                      <a:off x="0" y="0"/>
                      <a:ext cx="4277563" cy="2590318"/>
                    </a:xfrm>
                    <a:prstGeom prst="rect">
                      <a:avLst/>
                    </a:prstGeom>
                  </pic:spPr>
                </pic:pic>
              </a:graphicData>
            </a:graphic>
          </wp:inline>
        </w:drawing>
      </w:r>
    </w:p>
    <w:p w14:paraId="45B3B4A1" w14:textId="77777777" w:rsidR="007635A7" w:rsidRPr="00391307" w:rsidRDefault="007635A7" w:rsidP="006054AA">
      <w:pPr>
        <w:widowControl/>
        <w:snapToGrid w:val="0"/>
        <w:spacing w:line="360" w:lineRule="auto"/>
        <w:ind w:rightChars="-27" w:right="-57"/>
        <w:jc w:val="center"/>
        <w:rPr>
          <w:rFonts w:eastAsia="黑体"/>
          <w:sz w:val="18"/>
          <w:szCs w:val="18"/>
        </w:rPr>
      </w:pPr>
      <w:r w:rsidRPr="00391307">
        <w:rPr>
          <w:rFonts w:eastAsia="黑体" w:hAnsi="黑体" w:hint="eastAsia"/>
          <w:sz w:val="18"/>
          <w:szCs w:val="18"/>
        </w:rPr>
        <w:t>图</w:t>
      </w:r>
      <w:r w:rsidR="004231F6">
        <w:rPr>
          <w:rFonts w:eastAsia="黑体" w:hint="eastAsia"/>
          <w:sz w:val="18"/>
          <w:szCs w:val="18"/>
        </w:rPr>
        <w:t>4.6</w:t>
      </w:r>
      <w:r w:rsidRPr="00391307">
        <w:rPr>
          <w:rFonts w:eastAsia="黑体" w:hint="eastAsia"/>
          <w:sz w:val="18"/>
          <w:szCs w:val="18"/>
        </w:rPr>
        <w:t>.5</w:t>
      </w:r>
      <w:r w:rsidR="005E724B" w:rsidRPr="00391307">
        <w:rPr>
          <w:rFonts w:eastAsia="黑体" w:hint="eastAsia"/>
          <w:sz w:val="18"/>
          <w:szCs w:val="18"/>
        </w:rPr>
        <w:t xml:space="preserve"> </w:t>
      </w:r>
      <w:r w:rsidRPr="00391307">
        <w:rPr>
          <w:rFonts w:eastAsia="黑体" w:hAnsi="黑体" w:hint="eastAsia"/>
          <w:sz w:val="18"/>
          <w:szCs w:val="18"/>
        </w:rPr>
        <w:t>单支撑式钢板桩围堰的嵌固稳定性验算</w:t>
      </w:r>
    </w:p>
    <w:p w14:paraId="1A254F32" w14:textId="55E0CF63" w:rsidR="007635A7" w:rsidRPr="00391307" w:rsidRDefault="004231F6" w:rsidP="00D05D7B">
      <w:pPr>
        <w:widowControl/>
        <w:snapToGrid w:val="0"/>
        <w:spacing w:line="360" w:lineRule="auto"/>
        <w:ind w:rightChars="-27" w:right="-57"/>
        <w:jc w:val="left"/>
        <w:rPr>
          <w:szCs w:val="21"/>
        </w:rPr>
      </w:pPr>
      <w:r>
        <w:rPr>
          <w:rFonts w:hint="eastAsia"/>
          <w:b/>
          <w:szCs w:val="21"/>
        </w:rPr>
        <w:t>4.6</w:t>
      </w:r>
      <w:r w:rsidR="007635A7" w:rsidRPr="00391307">
        <w:rPr>
          <w:rFonts w:hint="eastAsia"/>
          <w:b/>
          <w:szCs w:val="21"/>
        </w:rPr>
        <w:t>.</w:t>
      </w:r>
      <w:r w:rsidR="007635A7" w:rsidRPr="00391307">
        <w:rPr>
          <w:b/>
          <w:szCs w:val="21"/>
        </w:rPr>
        <w:t>6</w:t>
      </w:r>
      <w:r w:rsidR="007635A7" w:rsidRPr="00391307">
        <w:rPr>
          <w:szCs w:val="21"/>
        </w:rPr>
        <w:t xml:space="preserve"> </w:t>
      </w:r>
      <w:r w:rsidR="00DD4266" w:rsidRPr="00391307">
        <w:rPr>
          <w:rFonts w:hint="eastAsia"/>
          <w:szCs w:val="21"/>
        </w:rPr>
        <w:t xml:space="preserve"> </w:t>
      </w:r>
      <w:r w:rsidR="00156846" w:rsidRPr="00391307">
        <w:rPr>
          <w:rFonts w:hint="eastAsia"/>
          <w:szCs w:val="21"/>
        </w:rPr>
        <w:t>钢板桩围堰整体稳定性验算</w:t>
      </w:r>
      <w:r w:rsidR="00156846">
        <w:rPr>
          <w:rFonts w:hint="eastAsia"/>
          <w:szCs w:val="21"/>
        </w:rPr>
        <w:t>，应符合下列要求</w:t>
      </w:r>
      <w:r w:rsidR="007635A7" w:rsidRPr="00391307">
        <w:rPr>
          <w:rFonts w:hint="eastAsia"/>
          <w:szCs w:val="21"/>
        </w:rPr>
        <w:t>：</w:t>
      </w:r>
    </w:p>
    <w:p w14:paraId="245BE850" w14:textId="77777777" w:rsidR="007635A7" w:rsidRPr="00391307" w:rsidRDefault="007635A7" w:rsidP="00741826">
      <w:pPr>
        <w:autoSpaceDE w:val="0"/>
        <w:autoSpaceDN w:val="0"/>
        <w:adjustRightInd w:val="0"/>
        <w:snapToGrid w:val="0"/>
        <w:spacing w:line="360" w:lineRule="auto"/>
        <w:ind w:firstLineChars="200" w:firstLine="422"/>
        <w:jc w:val="left"/>
        <w:rPr>
          <w:szCs w:val="21"/>
        </w:rPr>
      </w:pPr>
      <w:r w:rsidRPr="00391307">
        <w:rPr>
          <w:b/>
          <w:szCs w:val="21"/>
        </w:rPr>
        <w:t>1</w:t>
      </w:r>
      <w:r w:rsidR="00DD4266" w:rsidRPr="00391307">
        <w:rPr>
          <w:rFonts w:hint="eastAsia"/>
          <w:b/>
          <w:szCs w:val="21"/>
        </w:rPr>
        <w:t xml:space="preserve"> </w:t>
      </w:r>
      <w:r w:rsidR="00095187" w:rsidRPr="00391307">
        <w:rPr>
          <w:rFonts w:hint="eastAsia"/>
          <w:szCs w:val="21"/>
        </w:rPr>
        <w:t xml:space="preserve"> </w:t>
      </w:r>
      <w:r w:rsidRPr="00391307">
        <w:rPr>
          <w:rFonts w:hint="eastAsia"/>
          <w:szCs w:val="21"/>
        </w:rPr>
        <w:t>钢板桩围堰的整体稳定性宜按单一安全系数刚体极限平衡法计算，可采用圆弧滑动条分法进行验算；</w:t>
      </w:r>
    </w:p>
    <w:p w14:paraId="74EC12E9" w14:textId="77777777" w:rsidR="007635A7" w:rsidRPr="00391307" w:rsidRDefault="007635A7" w:rsidP="00741826">
      <w:pPr>
        <w:autoSpaceDE w:val="0"/>
        <w:autoSpaceDN w:val="0"/>
        <w:adjustRightInd w:val="0"/>
        <w:snapToGrid w:val="0"/>
        <w:spacing w:line="360" w:lineRule="auto"/>
        <w:ind w:firstLineChars="200" w:firstLine="422"/>
        <w:jc w:val="left"/>
        <w:rPr>
          <w:szCs w:val="21"/>
        </w:rPr>
      </w:pPr>
      <w:r w:rsidRPr="00391307">
        <w:rPr>
          <w:rFonts w:hint="eastAsia"/>
          <w:b/>
          <w:szCs w:val="21"/>
        </w:rPr>
        <w:t>2</w:t>
      </w:r>
      <w:r w:rsidR="00DD4266" w:rsidRPr="00391307">
        <w:rPr>
          <w:rFonts w:hint="eastAsia"/>
          <w:b/>
          <w:szCs w:val="21"/>
        </w:rPr>
        <w:t xml:space="preserve"> </w:t>
      </w:r>
      <w:r w:rsidRPr="00391307">
        <w:rPr>
          <w:rFonts w:hint="eastAsia"/>
          <w:szCs w:val="21"/>
        </w:rPr>
        <w:t xml:space="preserve"> </w:t>
      </w:r>
      <w:r w:rsidRPr="00391307">
        <w:rPr>
          <w:rFonts w:hint="eastAsia"/>
          <w:szCs w:val="21"/>
        </w:rPr>
        <w:t>当挡土构件底端以下存在软弱下卧土层时，整体稳定性验算滑动面中尚应包括由圆弧与软弱土层层面组成的复合滑动面</w:t>
      </w:r>
      <w:r w:rsidR="000F063F" w:rsidRPr="00391307">
        <w:rPr>
          <w:rFonts w:hint="eastAsia"/>
          <w:szCs w:val="21"/>
        </w:rPr>
        <w:t>；</w:t>
      </w:r>
    </w:p>
    <w:p w14:paraId="1F9E6A49" w14:textId="77777777" w:rsidR="007635A7" w:rsidRPr="00391307" w:rsidRDefault="007635A7" w:rsidP="00741826">
      <w:pPr>
        <w:autoSpaceDE w:val="0"/>
        <w:autoSpaceDN w:val="0"/>
        <w:adjustRightInd w:val="0"/>
        <w:snapToGrid w:val="0"/>
        <w:spacing w:line="360" w:lineRule="auto"/>
        <w:ind w:firstLineChars="200" w:firstLine="422"/>
        <w:jc w:val="left"/>
        <w:rPr>
          <w:szCs w:val="21"/>
        </w:rPr>
      </w:pPr>
      <w:r w:rsidRPr="00391307">
        <w:rPr>
          <w:rFonts w:hint="eastAsia"/>
          <w:b/>
          <w:szCs w:val="21"/>
        </w:rPr>
        <w:t xml:space="preserve">3 </w:t>
      </w:r>
      <w:r w:rsidR="00DD4266" w:rsidRPr="00391307">
        <w:rPr>
          <w:rFonts w:hint="eastAsia"/>
          <w:b/>
          <w:szCs w:val="21"/>
        </w:rPr>
        <w:t xml:space="preserve"> </w:t>
      </w:r>
      <w:r w:rsidRPr="00391307">
        <w:rPr>
          <w:rFonts w:hint="eastAsia"/>
          <w:szCs w:val="21"/>
        </w:rPr>
        <w:t>钢板桩围堰抗滑稳定采用瑞典圆弧法或简化毕肖普法时，抗滑稳定安全系数应满足表</w:t>
      </w:r>
      <w:r w:rsidR="004231F6">
        <w:rPr>
          <w:rFonts w:hint="eastAsia"/>
          <w:szCs w:val="21"/>
        </w:rPr>
        <w:t>4.6</w:t>
      </w:r>
      <w:r w:rsidRPr="00391307">
        <w:rPr>
          <w:szCs w:val="21"/>
        </w:rPr>
        <w:t>.6</w:t>
      </w:r>
      <w:r w:rsidRPr="00391307">
        <w:rPr>
          <w:rFonts w:hint="eastAsia"/>
          <w:szCs w:val="21"/>
        </w:rPr>
        <w:t>的规定。</w:t>
      </w:r>
    </w:p>
    <w:p w14:paraId="1B602CE4" w14:textId="77777777" w:rsidR="007635A7" w:rsidRPr="00391307" w:rsidRDefault="007635A7" w:rsidP="007635A7">
      <w:pPr>
        <w:jc w:val="center"/>
        <w:rPr>
          <w:rFonts w:eastAsia="黑体"/>
          <w:sz w:val="18"/>
          <w:szCs w:val="18"/>
        </w:rPr>
      </w:pPr>
      <w:r w:rsidRPr="00391307">
        <w:rPr>
          <w:rFonts w:eastAsia="黑体" w:hint="eastAsia"/>
          <w:sz w:val="18"/>
          <w:szCs w:val="18"/>
        </w:rPr>
        <w:t>表</w:t>
      </w:r>
      <w:r w:rsidR="004231F6">
        <w:rPr>
          <w:rFonts w:eastAsia="黑体" w:hint="eastAsia"/>
          <w:sz w:val="18"/>
          <w:szCs w:val="18"/>
        </w:rPr>
        <w:t>4.6</w:t>
      </w:r>
      <w:r w:rsidRPr="00391307">
        <w:rPr>
          <w:rFonts w:eastAsia="黑体" w:hint="eastAsia"/>
          <w:sz w:val="18"/>
          <w:szCs w:val="18"/>
        </w:rPr>
        <w:t>.6</w:t>
      </w:r>
      <w:r w:rsidRPr="00391307">
        <w:rPr>
          <w:rFonts w:eastAsia="黑体"/>
          <w:sz w:val="18"/>
          <w:szCs w:val="18"/>
        </w:rPr>
        <w:t>钢板桩围堰</w:t>
      </w:r>
      <w:r w:rsidRPr="00391307">
        <w:rPr>
          <w:rFonts w:eastAsia="黑体" w:hint="eastAsia"/>
          <w:sz w:val="18"/>
          <w:szCs w:val="18"/>
        </w:rPr>
        <w:t>抗滑稳定安全系数</w:t>
      </w:r>
      <w:r w:rsidRPr="00391307">
        <w:rPr>
          <w:rFonts w:eastAsia="黑体"/>
          <w:sz w:val="18"/>
          <w:szCs w:val="18"/>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840"/>
        <w:gridCol w:w="2841"/>
      </w:tblGrid>
      <w:tr w:rsidR="007635A7" w:rsidRPr="00391307" w14:paraId="7157043C" w14:textId="77777777" w:rsidTr="004F4A35">
        <w:trPr>
          <w:trHeight w:val="340"/>
          <w:jc w:val="center"/>
        </w:trPr>
        <w:tc>
          <w:tcPr>
            <w:tcW w:w="1667" w:type="pct"/>
            <w:vMerge w:val="restart"/>
            <w:shd w:val="clear" w:color="auto" w:fill="auto"/>
            <w:vAlign w:val="center"/>
          </w:tcPr>
          <w:p w14:paraId="53A6ED69" w14:textId="77777777" w:rsidR="007635A7" w:rsidRPr="00391307" w:rsidRDefault="007635A7" w:rsidP="004F4A35">
            <w:pPr>
              <w:adjustRightInd w:val="0"/>
              <w:snapToGrid w:val="0"/>
              <w:jc w:val="center"/>
              <w:rPr>
                <w:sz w:val="18"/>
                <w:szCs w:val="18"/>
              </w:rPr>
            </w:pPr>
            <w:r w:rsidRPr="00391307">
              <w:rPr>
                <w:sz w:val="18"/>
                <w:szCs w:val="18"/>
              </w:rPr>
              <w:t>围堰</w:t>
            </w:r>
            <w:r w:rsidRPr="00391307">
              <w:rPr>
                <w:rFonts w:hint="eastAsia"/>
                <w:sz w:val="18"/>
                <w:szCs w:val="18"/>
              </w:rPr>
              <w:t>安全</w:t>
            </w:r>
            <w:r w:rsidRPr="00391307">
              <w:rPr>
                <w:sz w:val="18"/>
                <w:szCs w:val="18"/>
              </w:rPr>
              <w:t>等级</w:t>
            </w:r>
          </w:p>
        </w:tc>
        <w:tc>
          <w:tcPr>
            <w:tcW w:w="3333" w:type="pct"/>
            <w:gridSpan w:val="2"/>
            <w:shd w:val="clear" w:color="auto" w:fill="auto"/>
            <w:vAlign w:val="center"/>
          </w:tcPr>
          <w:p w14:paraId="45EEB308" w14:textId="77777777" w:rsidR="007635A7" w:rsidRPr="00391307" w:rsidRDefault="007635A7" w:rsidP="004F4A35">
            <w:pPr>
              <w:adjustRightInd w:val="0"/>
              <w:snapToGrid w:val="0"/>
              <w:jc w:val="center"/>
              <w:rPr>
                <w:sz w:val="18"/>
                <w:szCs w:val="18"/>
              </w:rPr>
            </w:pPr>
            <w:r w:rsidRPr="00391307">
              <w:rPr>
                <w:sz w:val="18"/>
                <w:szCs w:val="18"/>
              </w:rPr>
              <w:t>计算方法</w:t>
            </w:r>
          </w:p>
        </w:tc>
      </w:tr>
      <w:tr w:rsidR="007635A7" w:rsidRPr="00391307" w14:paraId="02F58B25" w14:textId="77777777" w:rsidTr="004F4A35">
        <w:trPr>
          <w:trHeight w:val="340"/>
          <w:jc w:val="center"/>
        </w:trPr>
        <w:tc>
          <w:tcPr>
            <w:tcW w:w="1667" w:type="pct"/>
            <w:vMerge/>
            <w:shd w:val="clear" w:color="auto" w:fill="auto"/>
            <w:vAlign w:val="center"/>
          </w:tcPr>
          <w:p w14:paraId="324A52D5" w14:textId="77777777" w:rsidR="007635A7" w:rsidRPr="00391307" w:rsidRDefault="007635A7" w:rsidP="004F4A35">
            <w:pPr>
              <w:adjustRightInd w:val="0"/>
              <w:snapToGrid w:val="0"/>
              <w:jc w:val="center"/>
              <w:rPr>
                <w:sz w:val="18"/>
                <w:szCs w:val="18"/>
              </w:rPr>
            </w:pPr>
          </w:p>
        </w:tc>
        <w:tc>
          <w:tcPr>
            <w:tcW w:w="1666" w:type="pct"/>
            <w:shd w:val="clear" w:color="auto" w:fill="auto"/>
            <w:vAlign w:val="center"/>
          </w:tcPr>
          <w:p w14:paraId="6858718B" w14:textId="77777777" w:rsidR="007635A7" w:rsidRPr="00391307" w:rsidRDefault="007635A7" w:rsidP="004F4A35">
            <w:pPr>
              <w:adjustRightInd w:val="0"/>
              <w:snapToGrid w:val="0"/>
              <w:jc w:val="center"/>
              <w:rPr>
                <w:sz w:val="18"/>
                <w:szCs w:val="18"/>
              </w:rPr>
            </w:pPr>
            <w:r w:rsidRPr="00391307">
              <w:rPr>
                <w:rFonts w:hint="eastAsia"/>
                <w:sz w:val="18"/>
                <w:szCs w:val="18"/>
              </w:rPr>
              <w:t>瑞典圆弧法</w:t>
            </w:r>
          </w:p>
        </w:tc>
        <w:tc>
          <w:tcPr>
            <w:tcW w:w="1667" w:type="pct"/>
            <w:shd w:val="clear" w:color="auto" w:fill="auto"/>
            <w:vAlign w:val="center"/>
          </w:tcPr>
          <w:p w14:paraId="2408DC3B" w14:textId="77777777" w:rsidR="007635A7" w:rsidRPr="00391307" w:rsidRDefault="007635A7" w:rsidP="004F4A35">
            <w:pPr>
              <w:adjustRightInd w:val="0"/>
              <w:snapToGrid w:val="0"/>
              <w:jc w:val="center"/>
              <w:rPr>
                <w:sz w:val="18"/>
                <w:szCs w:val="18"/>
              </w:rPr>
            </w:pPr>
            <w:r w:rsidRPr="00391307">
              <w:rPr>
                <w:rFonts w:hint="eastAsia"/>
                <w:sz w:val="18"/>
                <w:szCs w:val="18"/>
              </w:rPr>
              <w:t>简化毕肖普法</w:t>
            </w:r>
          </w:p>
        </w:tc>
      </w:tr>
      <w:tr w:rsidR="007635A7" w:rsidRPr="00391307" w14:paraId="7847BFEB" w14:textId="77777777" w:rsidTr="004F4A35">
        <w:trPr>
          <w:trHeight w:val="340"/>
          <w:jc w:val="center"/>
        </w:trPr>
        <w:tc>
          <w:tcPr>
            <w:tcW w:w="1667" w:type="pct"/>
            <w:shd w:val="clear" w:color="auto" w:fill="auto"/>
            <w:vAlign w:val="center"/>
          </w:tcPr>
          <w:p w14:paraId="20E7B767" w14:textId="77777777" w:rsidR="007635A7" w:rsidRPr="00391307" w:rsidRDefault="007635A7" w:rsidP="004F4A35">
            <w:pPr>
              <w:adjustRightInd w:val="0"/>
              <w:snapToGrid w:val="0"/>
              <w:jc w:val="center"/>
              <w:rPr>
                <w:sz w:val="18"/>
                <w:szCs w:val="18"/>
              </w:rPr>
            </w:pPr>
            <w:r w:rsidRPr="00391307">
              <w:rPr>
                <w:rFonts w:hint="eastAsia"/>
                <w:sz w:val="18"/>
                <w:szCs w:val="18"/>
              </w:rPr>
              <w:t>一</w:t>
            </w:r>
          </w:p>
        </w:tc>
        <w:tc>
          <w:tcPr>
            <w:tcW w:w="1666" w:type="pct"/>
            <w:shd w:val="clear" w:color="auto" w:fill="auto"/>
            <w:vAlign w:val="center"/>
          </w:tcPr>
          <w:p w14:paraId="74739D4B" w14:textId="77777777" w:rsidR="007635A7" w:rsidRPr="00391307" w:rsidRDefault="007635A7" w:rsidP="004F4A35">
            <w:pPr>
              <w:adjustRightInd w:val="0"/>
              <w:snapToGrid w:val="0"/>
              <w:jc w:val="center"/>
              <w:rPr>
                <w:sz w:val="18"/>
                <w:szCs w:val="18"/>
              </w:rPr>
            </w:pPr>
            <w:r w:rsidRPr="00391307">
              <w:rPr>
                <w:sz w:val="18"/>
                <w:szCs w:val="18"/>
              </w:rPr>
              <w:t>≥1.</w:t>
            </w:r>
            <w:r w:rsidRPr="00391307">
              <w:rPr>
                <w:rFonts w:hint="eastAsia"/>
                <w:sz w:val="18"/>
                <w:szCs w:val="18"/>
              </w:rPr>
              <w:t>2</w:t>
            </w:r>
            <w:r w:rsidRPr="00391307">
              <w:rPr>
                <w:sz w:val="18"/>
                <w:szCs w:val="18"/>
              </w:rPr>
              <w:t>0</w:t>
            </w:r>
          </w:p>
        </w:tc>
        <w:tc>
          <w:tcPr>
            <w:tcW w:w="1667" w:type="pct"/>
            <w:shd w:val="clear" w:color="auto" w:fill="auto"/>
            <w:vAlign w:val="center"/>
          </w:tcPr>
          <w:p w14:paraId="126643E7" w14:textId="77777777" w:rsidR="007635A7" w:rsidRPr="00391307" w:rsidRDefault="007635A7" w:rsidP="004F4A35">
            <w:pPr>
              <w:adjustRightInd w:val="0"/>
              <w:snapToGrid w:val="0"/>
              <w:jc w:val="center"/>
              <w:rPr>
                <w:sz w:val="18"/>
                <w:szCs w:val="18"/>
              </w:rPr>
            </w:pPr>
            <w:r w:rsidRPr="00391307">
              <w:rPr>
                <w:sz w:val="18"/>
                <w:szCs w:val="18"/>
              </w:rPr>
              <w:t>≥1.</w:t>
            </w:r>
            <w:r w:rsidRPr="00391307">
              <w:rPr>
                <w:rFonts w:hint="eastAsia"/>
                <w:sz w:val="18"/>
                <w:szCs w:val="18"/>
              </w:rPr>
              <w:t>3</w:t>
            </w:r>
            <w:r w:rsidRPr="00391307">
              <w:rPr>
                <w:sz w:val="18"/>
                <w:szCs w:val="18"/>
              </w:rPr>
              <w:t>0</w:t>
            </w:r>
          </w:p>
        </w:tc>
      </w:tr>
      <w:tr w:rsidR="007635A7" w:rsidRPr="00391307" w14:paraId="000075E5" w14:textId="77777777" w:rsidTr="004F4A35">
        <w:trPr>
          <w:trHeight w:val="340"/>
          <w:jc w:val="center"/>
        </w:trPr>
        <w:tc>
          <w:tcPr>
            <w:tcW w:w="1667" w:type="pct"/>
            <w:shd w:val="clear" w:color="auto" w:fill="auto"/>
            <w:vAlign w:val="center"/>
          </w:tcPr>
          <w:p w14:paraId="739A93C1" w14:textId="77777777" w:rsidR="007635A7" w:rsidRPr="00391307" w:rsidRDefault="007635A7" w:rsidP="004F4A35">
            <w:pPr>
              <w:adjustRightInd w:val="0"/>
              <w:snapToGrid w:val="0"/>
              <w:jc w:val="center"/>
              <w:rPr>
                <w:sz w:val="18"/>
                <w:szCs w:val="18"/>
              </w:rPr>
            </w:pPr>
            <w:r w:rsidRPr="00391307">
              <w:rPr>
                <w:rFonts w:hint="eastAsia"/>
                <w:sz w:val="18"/>
                <w:szCs w:val="18"/>
              </w:rPr>
              <w:t>二</w:t>
            </w:r>
          </w:p>
        </w:tc>
        <w:tc>
          <w:tcPr>
            <w:tcW w:w="1666" w:type="pct"/>
            <w:shd w:val="clear" w:color="auto" w:fill="auto"/>
            <w:vAlign w:val="center"/>
          </w:tcPr>
          <w:p w14:paraId="0C2336D9" w14:textId="77777777" w:rsidR="007635A7" w:rsidRPr="00391307" w:rsidRDefault="007635A7" w:rsidP="004F4A35">
            <w:pPr>
              <w:adjustRightInd w:val="0"/>
              <w:snapToGrid w:val="0"/>
              <w:jc w:val="center"/>
              <w:rPr>
                <w:sz w:val="18"/>
                <w:szCs w:val="18"/>
              </w:rPr>
            </w:pPr>
            <w:r w:rsidRPr="00391307">
              <w:rPr>
                <w:sz w:val="18"/>
                <w:szCs w:val="18"/>
              </w:rPr>
              <w:t>≥1.05</w:t>
            </w:r>
          </w:p>
        </w:tc>
        <w:tc>
          <w:tcPr>
            <w:tcW w:w="1667" w:type="pct"/>
            <w:shd w:val="clear" w:color="auto" w:fill="auto"/>
            <w:vAlign w:val="center"/>
          </w:tcPr>
          <w:p w14:paraId="3DFBCD51" w14:textId="77777777" w:rsidR="007635A7" w:rsidRPr="00391307" w:rsidRDefault="007635A7" w:rsidP="004F4A35">
            <w:pPr>
              <w:adjustRightInd w:val="0"/>
              <w:snapToGrid w:val="0"/>
              <w:jc w:val="center"/>
              <w:rPr>
                <w:sz w:val="18"/>
                <w:szCs w:val="18"/>
              </w:rPr>
            </w:pPr>
            <w:r w:rsidRPr="00391307">
              <w:rPr>
                <w:sz w:val="18"/>
                <w:szCs w:val="18"/>
              </w:rPr>
              <w:t>≥1.15</w:t>
            </w:r>
          </w:p>
        </w:tc>
      </w:tr>
      <w:tr w:rsidR="007635A7" w:rsidRPr="00391307" w14:paraId="7BB6EB92" w14:textId="77777777" w:rsidTr="004F4A35">
        <w:trPr>
          <w:trHeight w:val="340"/>
          <w:jc w:val="center"/>
        </w:trPr>
        <w:tc>
          <w:tcPr>
            <w:tcW w:w="1667" w:type="pct"/>
            <w:shd w:val="clear" w:color="auto" w:fill="auto"/>
            <w:vAlign w:val="center"/>
          </w:tcPr>
          <w:p w14:paraId="2CB78106" w14:textId="77777777" w:rsidR="007635A7" w:rsidRPr="00391307" w:rsidRDefault="007635A7" w:rsidP="004F4A35">
            <w:pPr>
              <w:adjustRightInd w:val="0"/>
              <w:snapToGrid w:val="0"/>
              <w:jc w:val="center"/>
              <w:rPr>
                <w:sz w:val="18"/>
                <w:szCs w:val="18"/>
              </w:rPr>
            </w:pPr>
            <w:r w:rsidRPr="00391307">
              <w:rPr>
                <w:rFonts w:hint="eastAsia"/>
                <w:sz w:val="18"/>
                <w:szCs w:val="18"/>
              </w:rPr>
              <w:t>三</w:t>
            </w:r>
          </w:p>
        </w:tc>
        <w:tc>
          <w:tcPr>
            <w:tcW w:w="1666" w:type="pct"/>
            <w:shd w:val="clear" w:color="auto" w:fill="auto"/>
            <w:vAlign w:val="center"/>
          </w:tcPr>
          <w:p w14:paraId="16DD8AD1" w14:textId="77777777" w:rsidR="007635A7" w:rsidRPr="00391307" w:rsidRDefault="007635A7" w:rsidP="004F4A35">
            <w:pPr>
              <w:adjustRightInd w:val="0"/>
              <w:snapToGrid w:val="0"/>
              <w:jc w:val="center"/>
              <w:rPr>
                <w:sz w:val="18"/>
                <w:szCs w:val="18"/>
              </w:rPr>
            </w:pPr>
            <w:r w:rsidRPr="00391307">
              <w:rPr>
                <w:sz w:val="18"/>
                <w:szCs w:val="18"/>
              </w:rPr>
              <w:t>≥1.05</w:t>
            </w:r>
          </w:p>
        </w:tc>
        <w:tc>
          <w:tcPr>
            <w:tcW w:w="1667" w:type="pct"/>
            <w:shd w:val="clear" w:color="auto" w:fill="auto"/>
            <w:vAlign w:val="center"/>
          </w:tcPr>
          <w:p w14:paraId="4C2327B3" w14:textId="77777777" w:rsidR="007635A7" w:rsidRPr="00391307" w:rsidRDefault="007635A7" w:rsidP="004F4A35">
            <w:pPr>
              <w:adjustRightInd w:val="0"/>
              <w:snapToGrid w:val="0"/>
              <w:jc w:val="center"/>
              <w:rPr>
                <w:sz w:val="18"/>
                <w:szCs w:val="18"/>
              </w:rPr>
            </w:pPr>
            <w:r w:rsidRPr="00391307">
              <w:rPr>
                <w:sz w:val="18"/>
                <w:szCs w:val="18"/>
              </w:rPr>
              <w:t>≥1.15</w:t>
            </w:r>
          </w:p>
        </w:tc>
      </w:tr>
    </w:tbl>
    <w:p w14:paraId="33782F4F" w14:textId="77777777" w:rsidR="007635A7" w:rsidRPr="00391307" w:rsidRDefault="004231F6" w:rsidP="00826659">
      <w:pPr>
        <w:widowControl/>
        <w:snapToGrid w:val="0"/>
        <w:spacing w:beforeLines="50" w:before="156" w:line="360" w:lineRule="auto"/>
        <w:ind w:rightChars="-27" w:right="-57"/>
        <w:jc w:val="left"/>
        <w:rPr>
          <w:szCs w:val="21"/>
        </w:rPr>
      </w:pPr>
      <w:r>
        <w:rPr>
          <w:rFonts w:hint="eastAsia"/>
          <w:b/>
          <w:szCs w:val="21"/>
        </w:rPr>
        <w:t>4.6</w:t>
      </w:r>
      <w:r w:rsidR="007635A7" w:rsidRPr="00391307">
        <w:rPr>
          <w:rFonts w:hint="eastAsia"/>
          <w:b/>
          <w:szCs w:val="21"/>
        </w:rPr>
        <w:t>.</w:t>
      </w:r>
      <w:r w:rsidR="007635A7" w:rsidRPr="00391307">
        <w:rPr>
          <w:b/>
          <w:szCs w:val="21"/>
        </w:rPr>
        <w:t>7</w:t>
      </w:r>
      <w:r w:rsidR="00DD4266" w:rsidRPr="00391307">
        <w:rPr>
          <w:rFonts w:hint="eastAsia"/>
          <w:b/>
          <w:szCs w:val="21"/>
        </w:rPr>
        <w:t xml:space="preserve"> </w:t>
      </w:r>
      <w:r w:rsidR="000F063F" w:rsidRPr="00391307">
        <w:rPr>
          <w:rFonts w:hint="eastAsia"/>
          <w:b/>
          <w:szCs w:val="21"/>
        </w:rPr>
        <w:t xml:space="preserve"> </w:t>
      </w:r>
      <w:r w:rsidR="007635A7" w:rsidRPr="00391307">
        <w:rPr>
          <w:rFonts w:hint="eastAsia"/>
          <w:szCs w:val="21"/>
        </w:rPr>
        <w:t>悬臂结构、对撑结构钢板桩围堰嵌固深度满足</w:t>
      </w:r>
      <w:r>
        <w:rPr>
          <w:rFonts w:hint="eastAsia"/>
          <w:szCs w:val="21"/>
        </w:rPr>
        <w:t>4.6</w:t>
      </w:r>
      <w:r w:rsidR="007635A7" w:rsidRPr="00391307">
        <w:rPr>
          <w:rFonts w:hint="eastAsia"/>
          <w:szCs w:val="21"/>
        </w:rPr>
        <w:t>.4</w:t>
      </w:r>
      <w:r w:rsidR="007635A7" w:rsidRPr="00391307">
        <w:rPr>
          <w:rFonts w:hint="eastAsia"/>
          <w:szCs w:val="21"/>
        </w:rPr>
        <w:t>、</w:t>
      </w:r>
      <w:r>
        <w:rPr>
          <w:rFonts w:hint="eastAsia"/>
          <w:szCs w:val="21"/>
        </w:rPr>
        <w:t>4.6</w:t>
      </w:r>
      <w:r w:rsidR="007635A7" w:rsidRPr="00391307">
        <w:rPr>
          <w:szCs w:val="21"/>
        </w:rPr>
        <w:t>.5</w:t>
      </w:r>
      <w:r w:rsidR="007635A7" w:rsidRPr="00391307">
        <w:rPr>
          <w:szCs w:val="21"/>
        </w:rPr>
        <w:t>规定时</w:t>
      </w:r>
      <w:r w:rsidR="007635A7" w:rsidRPr="00391307">
        <w:rPr>
          <w:rFonts w:hint="eastAsia"/>
          <w:szCs w:val="21"/>
        </w:rPr>
        <w:t>，</w:t>
      </w:r>
      <w:r w:rsidR="007635A7" w:rsidRPr="00391307">
        <w:rPr>
          <w:szCs w:val="21"/>
        </w:rPr>
        <w:t>可不进行抗倾覆稳定性验算</w:t>
      </w:r>
      <w:r w:rsidR="007635A7" w:rsidRPr="00391307">
        <w:rPr>
          <w:rFonts w:hint="eastAsia"/>
          <w:szCs w:val="21"/>
        </w:rPr>
        <w:t>。</w:t>
      </w:r>
    </w:p>
    <w:p w14:paraId="24BBB980" w14:textId="2C80F40A" w:rsidR="007635A7" w:rsidRPr="00391307" w:rsidRDefault="004231F6" w:rsidP="00D05D7B">
      <w:pPr>
        <w:widowControl/>
        <w:snapToGrid w:val="0"/>
        <w:spacing w:line="360" w:lineRule="auto"/>
        <w:ind w:rightChars="-27" w:right="-57"/>
        <w:jc w:val="left"/>
        <w:rPr>
          <w:szCs w:val="21"/>
        </w:rPr>
      </w:pPr>
      <w:r>
        <w:rPr>
          <w:rFonts w:hint="eastAsia"/>
          <w:b/>
          <w:szCs w:val="21"/>
        </w:rPr>
        <w:t>4.6</w:t>
      </w:r>
      <w:r w:rsidR="007635A7" w:rsidRPr="00391307">
        <w:rPr>
          <w:b/>
          <w:szCs w:val="21"/>
        </w:rPr>
        <w:t>.8</w:t>
      </w:r>
      <w:r w:rsidR="00DD4266" w:rsidRPr="00391307">
        <w:rPr>
          <w:rFonts w:hint="eastAsia"/>
          <w:b/>
          <w:szCs w:val="21"/>
        </w:rPr>
        <w:t xml:space="preserve"> </w:t>
      </w:r>
      <w:r w:rsidR="00D05D7B" w:rsidRPr="00391307">
        <w:rPr>
          <w:rFonts w:hint="eastAsia"/>
          <w:b/>
          <w:szCs w:val="21"/>
        </w:rPr>
        <w:t xml:space="preserve"> </w:t>
      </w:r>
      <w:r w:rsidR="007635A7" w:rsidRPr="00391307">
        <w:rPr>
          <w:rFonts w:hint="eastAsia"/>
          <w:szCs w:val="21"/>
        </w:rPr>
        <w:t>双排钢板桩围堰、格型钢板桩围堰的</w:t>
      </w:r>
      <w:r w:rsidR="005050E4" w:rsidRPr="00391307">
        <w:rPr>
          <w:rFonts w:hint="eastAsia"/>
          <w:bCs/>
          <w:szCs w:val="21"/>
        </w:rPr>
        <w:t>抗倾覆稳定性</w:t>
      </w:r>
      <w:r w:rsidR="00156846">
        <w:rPr>
          <w:rFonts w:hint="eastAsia"/>
        </w:rPr>
        <w:t>宜采用式</w:t>
      </w:r>
      <w:r w:rsidR="00156846" w:rsidRPr="00391307">
        <w:rPr>
          <w:rFonts w:hint="eastAsia"/>
          <w:szCs w:val="21"/>
        </w:rPr>
        <w:t>（</w:t>
      </w:r>
      <w:r w:rsidR="00156846">
        <w:rPr>
          <w:rFonts w:hint="eastAsia"/>
          <w:szCs w:val="21"/>
        </w:rPr>
        <w:t>4.6</w:t>
      </w:r>
      <w:r w:rsidR="00156846" w:rsidRPr="00391307">
        <w:rPr>
          <w:rFonts w:hint="eastAsia"/>
          <w:szCs w:val="21"/>
        </w:rPr>
        <w:t>.</w:t>
      </w:r>
      <w:r w:rsidR="00156846">
        <w:rPr>
          <w:rFonts w:hint="eastAsia"/>
          <w:szCs w:val="21"/>
        </w:rPr>
        <w:t>8</w:t>
      </w:r>
      <w:r w:rsidR="00156846" w:rsidRPr="00391307">
        <w:rPr>
          <w:rFonts w:hint="eastAsia"/>
          <w:szCs w:val="21"/>
        </w:rPr>
        <w:t>）</w:t>
      </w:r>
      <w:r w:rsidR="00156846">
        <w:rPr>
          <w:rFonts w:hint="eastAsia"/>
          <w:bCs/>
          <w:szCs w:val="21"/>
        </w:rPr>
        <w:t>计算</w:t>
      </w:r>
      <w:r w:rsidR="007635A7" w:rsidRPr="00391307">
        <w:rPr>
          <w:rFonts w:hint="eastAsia"/>
          <w:szCs w:val="21"/>
        </w:rPr>
        <w:t>（</w:t>
      </w:r>
      <w:r w:rsidR="007635A7" w:rsidRPr="00391307">
        <w:rPr>
          <w:szCs w:val="21"/>
        </w:rPr>
        <w:t>图</w:t>
      </w:r>
      <w:r>
        <w:rPr>
          <w:rFonts w:hint="eastAsia"/>
          <w:szCs w:val="21"/>
        </w:rPr>
        <w:t>4.6</w:t>
      </w:r>
      <w:r w:rsidR="007635A7" w:rsidRPr="00391307">
        <w:rPr>
          <w:szCs w:val="21"/>
        </w:rPr>
        <w:t>.8</w:t>
      </w:r>
      <w:r w:rsidR="007635A7" w:rsidRPr="00391307">
        <w:rPr>
          <w:rFonts w:hint="eastAsia"/>
          <w:szCs w:val="21"/>
        </w:rPr>
        <w:t>）：</w:t>
      </w:r>
    </w:p>
    <w:p w14:paraId="50C82822" w14:textId="77777777" w:rsidR="007635A7" w:rsidRPr="00391307" w:rsidRDefault="007635A7" w:rsidP="000F063F">
      <w:pPr>
        <w:autoSpaceDE w:val="0"/>
        <w:autoSpaceDN w:val="0"/>
        <w:adjustRightInd w:val="0"/>
        <w:snapToGrid w:val="0"/>
        <w:spacing w:line="360" w:lineRule="auto"/>
        <w:jc w:val="right"/>
        <w:rPr>
          <w:szCs w:val="21"/>
        </w:rPr>
      </w:pPr>
      <w:r w:rsidRPr="00391307">
        <w:rPr>
          <w:position w:val="-30"/>
          <w:szCs w:val="21"/>
        </w:rPr>
        <w:object w:dxaOrig="1900" w:dyaOrig="720" w14:anchorId="365AEA5E">
          <v:shape id="_x0000_i1034" type="#_x0000_t75" style="width:117.75pt;height:36pt" o:ole="">
            <v:imagedata r:id="rId37" o:title=""/>
          </v:shape>
          <o:OLEObject Type="Embed" ProgID="Equation.3" ShapeID="_x0000_i1034" DrawAspect="Content" ObjectID="_1613376610" r:id="rId38"/>
        </w:object>
      </w:r>
      <w:r w:rsidR="000F063F" w:rsidRPr="00391307">
        <w:rPr>
          <w:rFonts w:hint="eastAsia"/>
          <w:szCs w:val="21"/>
        </w:rPr>
        <w:t xml:space="preserve">                      </w:t>
      </w:r>
      <w:r w:rsidR="001D61C4">
        <w:rPr>
          <w:rFonts w:hint="eastAsia"/>
          <w:szCs w:val="21"/>
        </w:rPr>
        <w:t>（</w:t>
      </w:r>
      <w:r w:rsidR="001D61C4">
        <w:rPr>
          <w:rFonts w:hint="eastAsia"/>
          <w:szCs w:val="21"/>
        </w:rPr>
        <w:t>4.6</w:t>
      </w:r>
      <w:r w:rsidRPr="00391307">
        <w:rPr>
          <w:szCs w:val="21"/>
        </w:rPr>
        <w:t>.8</w:t>
      </w:r>
      <w:r w:rsidRPr="00391307">
        <w:rPr>
          <w:rFonts w:hint="eastAsia"/>
          <w:szCs w:val="21"/>
        </w:rPr>
        <w:t>）</w:t>
      </w:r>
    </w:p>
    <w:p w14:paraId="29B888E1" w14:textId="77777777" w:rsidR="007635A7" w:rsidRPr="00391307" w:rsidRDefault="007635A7" w:rsidP="007635A7">
      <w:pPr>
        <w:autoSpaceDE w:val="0"/>
        <w:autoSpaceDN w:val="0"/>
        <w:adjustRightInd w:val="0"/>
        <w:snapToGrid w:val="0"/>
        <w:spacing w:line="360" w:lineRule="auto"/>
        <w:jc w:val="left"/>
        <w:rPr>
          <w:szCs w:val="21"/>
        </w:rPr>
      </w:pPr>
      <w:r w:rsidRPr="00391307">
        <w:rPr>
          <w:rFonts w:hint="eastAsia"/>
          <w:szCs w:val="21"/>
        </w:rPr>
        <w:t>式中：</w:t>
      </w:r>
      <w:r w:rsidRPr="00391307">
        <w:rPr>
          <w:i/>
          <w:iCs/>
          <w:szCs w:val="21"/>
        </w:rPr>
        <w:t>K</w:t>
      </w:r>
      <w:r w:rsidRPr="00391307">
        <w:rPr>
          <w:sz w:val="14"/>
          <w:szCs w:val="14"/>
        </w:rPr>
        <w:t>e</w:t>
      </w:r>
      <w:r w:rsidRPr="00391307">
        <w:rPr>
          <w:rFonts w:hint="eastAsia"/>
          <w:szCs w:val="21"/>
        </w:rPr>
        <w:t>──</w:t>
      </w:r>
      <w:r w:rsidR="005050E4" w:rsidRPr="00391307">
        <w:rPr>
          <w:rFonts w:hint="eastAsia"/>
          <w:bCs/>
          <w:szCs w:val="21"/>
        </w:rPr>
        <w:t>抗倾覆稳定</w:t>
      </w:r>
      <w:r w:rsidR="005050E4" w:rsidRPr="00391307">
        <w:rPr>
          <w:rFonts w:hint="eastAsia"/>
          <w:szCs w:val="21"/>
        </w:rPr>
        <w:t>安全系数</w:t>
      </w:r>
      <w:r w:rsidRPr="00391307">
        <w:rPr>
          <w:rFonts w:hint="eastAsia"/>
          <w:szCs w:val="21"/>
        </w:rPr>
        <w:t>；安全等级为一级、二级、三级的钢板桩围堰，</w:t>
      </w:r>
      <w:r w:rsidRPr="00391307">
        <w:rPr>
          <w:i/>
          <w:iCs/>
          <w:szCs w:val="21"/>
        </w:rPr>
        <w:t>K</w:t>
      </w:r>
      <w:r w:rsidRPr="00391307">
        <w:rPr>
          <w:sz w:val="14"/>
          <w:szCs w:val="14"/>
        </w:rPr>
        <w:t>e</w:t>
      </w:r>
      <w:r w:rsidRPr="00391307">
        <w:rPr>
          <w:rFonts w:hint="eastAsia"/>
          <w:szCs w:val="21"/>
        </w:rPr>
        <w:t>分别不应小于</w:t>
      </w:r>
      <w:r w:rsidRPr="00391307">
        <w:rPr>
          <w:szCs w:val="21"/>
        </w:rPr>
        <w:t>1.25</w:t>
      </w:r>
      <w:r w:rsidRPr="00391307">
        <w:rPr>
          <w:rFonts w:hint="eastAsia"/>
          <w:szCs w:val="21"/>
        </w:rPr>
        <w:t>、</w:t>
      </w:r>
      <w:r w:rsidRPr="00391307">
        <w:rPr>
          <w:szCs w:val="21"/>
        </w:rPr>
        <w:t>1.2</w:t>
      </w:r>
      <w:r w:rsidRPr="00391307">
        <w:rPr>
          <w:rFonts w:hint="eastAsia"/>
          <w:szCs w:val="21"/>
        </w:rPr>
        <w:t>、</w:t>
      </w:r>
      <w:r w:rsidRPr="00391307">
        <w:rPr>
          <w:szCs w:val="21"/>
        </w:rPr>
        <w:t>1.15</w:t>
      </w:r>
      <w:r w:rsidRPr="00391307">
        <w:rPr>
          <w:rFonts w:hint="eastAsia"/>
          <w:szCs w:val="21"/>
        </w:rPr>
        <w:t>；</w:t>
      </w:r>
    </w:p>
    <w:p w14:paraId="2767E220" w14:textId="77777777" w:rsidR="007635A7" w:rsidRPr="00391307" w:rsidRDefault="007635A7" w:rsidP="007635A7">
      <w:pPr>
        <w:autoSpaceDE w:val="0"/>
        <w:autoSpaceDN w:val="0"/>
        <w:adjustRightInd w:val="0"/>
        <w:snapToGrid w:val="0"/>
        <w:spacing w:line="360" w:lineRule="auto"/>
        <w:ind w:firstLineChars="200" w:firstLine="420"/>
        <w:jc w:val="left"/>
        <w:rPr>
          <w:szCs w:val="21"/>
        </w:rPr>
      </w:pPr>
      <w:r w:rsidRPr="00391307">
        <w:rPr>
          <w:i/>
          <w:iCs/>
          <w:szCs w:val="21"/>
        </w:rPr>
        <w:t>E</w:t>
      </w:r>
      <w:r w:rsidRPr="00391307">
        <w:rPr>
          <w:rFonts w:hint="eastAsia"/>
          <w:sz w:val="14"/>
          <w:szCs w:val="14"/>
        </w:rPr>
        <w:t>p</w:t>
      </w:r>
      <w:r w:rsidRPr="00391307">
        <w:rPr>
          <w:sz w:val="14"/>
          <w:szCs w:val="14"/>
        </w:rPr>
        <w:t>k</w:t>
      </w:r>
      <w:r w:rsidRPr="00391307">
        <w:rPr>
          <w:rFonts w:hint="eastAsia"/>
          <w:szCs w:val="21"/>
        </w:rPr>
        <w:t>、</w:t>
      </w:r>
      <w:r w:rsidRPr="00391307">
        <w:rPr>
          <w:i/>
          <w:iCs/>
          <w:szCs w:val="21"/>
        </w:rPr>
        <w:t>E</w:t>
      </w:r>
      <w:r w:rsidRPr="00391307">
        <w:rPr>
          <w:rFonts w:hint="eastAsia"/>
          <w:sz w:val="14"/>
          <w:szCs w:val="14"/>
        </w:rPr>
        <w:t>a</w:t>
      </w:r>
      <w:r w:rsidRPr="00391307">
        <w:rPr>
          <w:sz w:val="14"/>
          <w:szCs w:val="14"/>
        </w:rPr>
        <w:t>k</w:t>
      </w:r>
      <w:r w:rsidRPr="00391307">
        <w:rPr>
          <w:rFonts w:hint="eastAsia"/>
          <w:szCs w:val="21"/>
        </w:rPr>
        <w:t>──基坑内、外侧荷载合力的标准值</w:t>
      </w:r>
      <w:r w:rsidRPr="00391307">
        <w:rPr>
          <w:szCs w:val="21"/>
        </w:rPr>
        <w:t>(kN)</w:t>
      </w:r>
      <w:r w:rsidRPr="00391307">
        <w:rPr>
          <w:rFonts w:hint="eastAsia"/>
          <w:szCs w:val="21"/>
        </w:rPr>
        <w:t>；</w:t>
      </w:r>
    </w:p>
    <w:p w14:paraId="575ABCEA" w14:textId="77777777" w:rsidR="007635A7" w:rsidRPr="00391307" w:rsidRDefault="007635A7" w:rsidP="007635A7">
      <w:pPr>
        <w:autoSpaceDE w:val="0"/>
        <w:autoSpaceDN w:val="0"/>
        <w:adjustRightInd w:val="0"/>
        <w:snapToGrid w:val="0"/>
        <w:spacing w:line="360" w:lineRule="auto"/>
        <w:ind w:firstLineChars="200" w:firstLine="420"/>
        <w:jc w:val="left"/>
        <w:rPr>
          <w:szCs w:val="21"/>
        </w:rPr>
      </w:pPr>
      <w:r w:rsidRPr="00391307">
        <w:rPr>
          <w:i/>
          <w:iCs/>
          <w:szCs w:val="21"/>
        </w:rPr>
        <w:t>a</w:t>
      </w:r>
      <w:r w:rsidRPr="00391307">
        <w:rPr>
          <w:rFonts w:hint="eastAsia"/>
          <w:sz w:val="14"/>
          <w:szCs w:val="14"/>
        </w:rPr>
        <w:t>p</w:t>
      </w:r>
      <w:r w:rsidRPr="00391307">
        <w:rPr>
          <w:rFonts w:hint="eastAsia"/>
          <w:szCs w:val="21"/>
        </w:rPr>
        <w:t>、</w:t>
      </w:r>
      <w:r w:rsidRPr="00391307">
        <w:rPr>
          <w:i/>
          <w:iCs/>
          <w:szCs w:val="21"/>
        </w:rPr>
        <w:t>a</w:t>
      </w:r>
      <w:r w:rsidRPr="00391307">
        <w:rPr>
          <w:rFonts w:hint="eastAsia"/>
          <w:sz w:val="14"/>
          <w:szCs w:val="14"/>
        </w:rPr>
        <w:t>a</w:t>
      </w:r>
      <w:r w:rsidRPr="00391307">
        <w:rPr>
          <w:rFonts w:hint="eastAsia"/>
          <w:szCs w:val="21"/>
        </w:rPr>
        <w:t>──分别为基坑内、外侧荷载的合力作用点至挡土构件底端的距离</w:t>
      </w:r>
      <w:r w:rsidRPr="00391307">
        <w:rPr>
          <w:szCs w:val="21"/>
        </w:rPr>
        <w:t>(m)</w:t>
      </w:r>
      <w:r w:rsidRPr="00391307">
        <w:rPr>
          <w:rFonts w:hint="eastAsia"/>
          <w:szCs w:val="21"/>
        </w:rPr>
        <w:t>；</w:t>
      </w:r>
    </w:p>
    <w:p w14:paraId="4F0E4E4C" w14:textId="77777777" w:rsidR="007635A7" w:rsidRPr="00391307" w:rsidRDefault="007635A7" w:rsidP="007635A7">
      <w:pPr>
        <w:autoSpaceDE w:val="0"/>
        <w:autoSpaceDN w:val="0"/>
        <w:adjustRightInd w:val="0"/>
        <w:snapToGrid w:val="0"/>
        <w:spacing w:line="360" w:lineRule="auto"/>
        <w:ind w:firstLineChars="200" w:firstLine="420"/>
        <w:jc w:val="left"/>
        <w:rPr>
          <w:szCs w:val="21"/>
        </w:rPr>
      </w:pPr>
      <w:r w:rsidRPr="00391307">
        <w:rPr>
          <w:i/>
          <w:iCs/>
          <w:szCs w:val="21"/>
        </w:rPr>
        <w:t>G</w:t>
      </w:r>
      <w:r w:rsidRPr="00391307">
        <w:rPr>
          <w:rFonts w:hint="eastAsia"/>
          <w:szCs w:val="21"/>
        </w:rPr>
        <w:t>──钢板桩、桩间土的自重之和</w:t>
      </w:r>
      <w:r w:rsidRPr="00391307">
        <w:rPr>
          <w:szCs w:val="21"/>
        </w:rPr>
        <w:t>(kN)</w:t>
      </w:r>
      <w:r w:rsidRPr="00391307">
        <w:rPr>
          <w:rFonts w:hint="eastAsia"/>
          <w:szCs w:val="21"/>
        </w:rPr>
        <w:t>；</w:t>
      </w:r>
    </w:p>
    <w:p w14:paraId="72DEAC06" w14:textId="77777777" w:rsidR="007635A7" w:rsidRPr="00391307" w:rsidRDefault="007635A7" w:rsidP="007635A7">
      <w:pPr>
        <w:autoSpaceDE w:val="0"/>
        <w:autoSpaceDN w:val="0"/>
        <w:adjustRightInd w:val="0"/>
        <w:snapToGrid w:val="0"/>
        <w:spacing w:line="360" w:lineRule="auto"/>
        <w:ind w:firstLineChars="200" w:firstLine="420"/>
        <w:jc w:val="left"/>
        <w:rPr>
          <w:szCs w:val="21"/>
        </w:rPr>
      </w:pPr>
      <w:r w:rsidRPr="00391307">
        <w:rPr>
          <w:szCs w:val="21"/>
        </w:rPr>
        <w:t>a</w:t>
      </w:r>
      <w:r w:rsidRPr="00391307">
        <w:rPr>
          <w:szCs w:val="21"/>
          <w:vertAlign w:val="subscript"/>
        </w:rPr>
        <w:t>G</w:t>
      </w:r>
      <w:r w:rsidRPr="00391307">
        <w:rPr>
          <w:rFonts w:hint="eastAsia"/>
          <w:szCs w:val="21"/>
        </w:rPr>
        <w:t>──钢板桩、桩间土的重心至前排桩边缘的水平距离</w:t>
      </w:r>
      <w:r w:rsidRPr="00391307">
        <w:rPr>
          <w:szCs w:val="21"/>
        </w:rPr>
        <w:t>(m)</w:t>
      </w:r>
      <w:r w:rsidRPr="00391307">
        <w:rPr>
          <w:rFonts w:hint="eastAsia"/>
          <w:szCs w:val="21"/>
        </w:rPr>
        <w:t>。</w:t>
      </w:r>
    </w:p>
    <w:p w14:paraId="637A4A07" w14:textId="77777777" w:rsidR="004D41C5" w:rsidRPr="00391307" w:rsidRDefault="004D41C5" w:rsidP="004D41C5">
      <w:pPr>
        <w:autoSpaceDE w:val="0"/>
        <w:autoSpaceDN w:val="0"/>
        <w:adjustRightInd w:val="0"/>
        <w:snapToGrid w:val="0"/>
        <w:spacing w:line="360" w:lineRule="auto"/>
        <w:jc w:val="center"/>
        <w:rPr>
          <w:szCs w:val="21"/>
        </w:rPr>
      </w:pPr>
      <w:r w:rsidRPr="00391307">
        <w:rPr>
          <w:noProof/>
          <w:szCs w:val="21"/>
        </w:rPr>
        <w:drawing>
          <wp:inline distT="0" distB="0" distL="0" distR="0" wp14:anchorId="58DDF881" wp14:editId="56935D54">
            <wp:extent cx="4277563" cy="2880460"/>
            <wp:effectExtent l="19050" t="0" r="8687" b="0"/>
            <wp:docPr id="28" name="图片 19" descr="组合 1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3.jpg"/>
                    <pic:cNvPicPr/>
                  </pic:nvPicPr>
                  <pic:blipFill>
                    <a:blip r:embed="rId39"/>
                    <a:srcRect t="2487" b="2286"/>
                    <a:stretch>
                      <a:fillRect/>
                    </a:stretch>
                  </pic:blipFill>
                  <pic:spPr>
                    <a:xfrm>
                      <a:off x="0" y="0"/>
                      <a:ext cx="4277563" cy="2880460"/>
                    </a:xfrm>
                    <a:prstGeom prst="rect">
                      <a:avLst/>
                    </a:prstGeom>
                  </pic:spPr>
                </pic:pic>
              </a:graphicData>
            </a:graphic>
          </wp:inline>
        </w:drawing>
      </w:r>
    </w:p>
    <w:p w14:paraId="6576E574" w14:textId="77777777" w:rsidR="004D41C5" w:rsidRPr="00391307" w:rsidRDefault="004D41C5" w:rsidP="004D41C5">
      <w:pPr>
        <w:widowControl/>
        <w:snapToGrid w:val="0"/>
        <w:spacing w:line="360" w:lineRule="auto"/>
        <w:ind w:rightChars="-27" w:right="-57" w:firstLineChars="200" w:firstLine="360"/>
        <w:jc w:val="center"/>
        <w:rPr>
          <w:szCs w:val="21"/>
        </w:rPr>
      </w:pPr>
      <w:r w:rsidRPr="00391307">
        <w:rPr>
          <w:rFonts w:hint="eastAsia"/>
          <w:sz w:val="18"/>
          <w:szCs w:val="21"/>
        </w:rPr>
        <w:t>1</w:t>
      </w:r>
      <w:r w:rsidRPr="00391307">
        <w:rPr>
          <w:sz w:val="18"/>
          <w:szCs w:val="21"/>
        </w:rPr>
        <w:t>──</w:t>
      </w:r>
      <w:r w:rsidRPr="00391307">
        <w:rPr>
          <w:rFonts w:hint="eastAsia"/>
          <w:sz w:val="18"/>
          <w:szCs w:val="21"/>
        </w:rPr>
        <w:t>前排桩；</w:t>
      </w:r>
      <w:r w:rsidRPr="00391307">
        <w:rPr>
          <w:rFonts w:hint="eastAsia"/>
          <w:sz w:val="18"/>
          <w:szCs w:val="21"/>
        </w:rPr>
        <w:t>2</w:t>
      </w:r>
      <w:r w:rsidRPr="00391307">
        <w:rPr>
          <w:sz w:val="18"/>
          <w:szCs w:val="21"/>
        </w:rPr>
        <w:t>──</w:t>
      </w:r>
      <w:r w:rsidRPr="00391307">
        <w:rPr>
          <w:rFonts w:hint="eastAsia"/>
          <w:sz w:val="18"/>
          <w:szCs w:val="21"/>
        </w:rPr>
        <w:t>后排桩</w:t>
      </w:r>
    </w:p>
    <w:p w14:paraId="1D4D7719" w14:textId="77777777" w:rsidR="007635A7" w:rsidRPr="00391307" w:rsidRDefault="007635A7" w:rsidP="006054AA">
      <w:pPr>
        <w:widowControl/>
        <w:snapToGrid w:val="0"/>
        <w:spacing w:line="360" w:lineRule="auto"/>
        <w:ind w:rightChars="-27" w:right="-57"/>
        <w:jc w:val="center"/>
        <w:rPr>
          <w:rFonts w:eastAsia="黑体"/>
          <w:sz w:val="18"/>
          <w:szCs w:val="18"/>
        </w:rPr>
      </w:pPr>
      <w:r w:rsidRPr="00391307">
        <w:rPr>
          <w:rFonts w:eastAsia="黑体" w:hAnsi="黑体"/>
          <w:sz w:val="18"/>
          <w:szCs w:val="18"/>
        </w:rPr>
        <w:t>图</w:t>
      </w:r>
      <w:r w:rsidR="004231F6">
        <w:rPr>
          <w:rFonts w:eastAsia="黑体" w:hint="eastAsia"/>
          <w:sz w:val="18"/>
          <w:szCs w:val="18"/>
        </w:rPr>
        <w:t>4.6</w:t>
      </w:r>
      <w:r w:rsidRPr="00391307">
        <w:rPr>
          <w:rFonts w:eastAsia="黑体"/>
          <w:sz w:val="18"/>
          <w:szCs w:val="18"/>
        </w:rPr>
        <w:t xml:space="preserve">.8  </w:t>
      </w:r>
      <w:r w:rsidRPr="00391307">
        <w:rPr>
          <w:rFonts w:eastAsia="黑体" w:hAnsi="黑体"/>
          <w:sz w:val="18"/>
          <w:szCs w:val="18"/>
        </w:rPr>
        <w:t>双排</w:t>
      </w:r>
      <w:r w:rsidRPr="00391307">
        <w:rPr>
          <w:rFonts w:eastAsia="黑体" w:hAnsi="黑体" w:hint="eastAsia"/>
          <w:sz w:val="18"/>
          <w:szCs w:val="18"/>
        </w:rPr>
        <w:t>、</w:t>
      </w:r>
      <w:r w:rsidRPr="00391307">
        <w:rPr>
          <w:rFonts w:eastAsia="黑体" w:hAnsi="黑体"/>
          <w:sz w:val="18"/>
          <w:szCs w:val="18"/>
        </w:rPr>
        <w:t>格形钢板桩围堰抗倾覆稳定性验算</w:t>
      </w:r>
    </w:p>
    <w:p w14:paraId="3FDEB966" w14:textId="77777777" w:rsidR="007635A7" w:rsidRPr="00391307" w:rsidRDefault="004231F6" w:rsidP="00D05D7B">
      <w:pPr>
        <w:widowControl/>
        <w:snapToGrid w:val="0"/>
        <w:spacing w:line="360" w:lineRule="auto"/>
        <w:ind w:rightChars="-27" w:right="-57"/>
        <w:jc w:val="left"/>
        <w:rPr>
          <w:szCs w:val="21"/>
        </w:rPr>
      </w:pPr>
      <w:r>
        <w:rPr>
          <w:rFonts w:hint="eastAsia"/>
          <w:b/>
          <w:szCs w:val="21"/>
        </w:rPr>
        <w:t>4.6</w:t>
      </w:r>
      <w:r w:rsidR="007635A7" w:rsidRPr="00391307">
        <w:rPr>
          <w:rFonts w:hint="eastAsia"/>
          <w:b/>
          <w:szCs w:val="21"/>
        </w:rPr>
        <w:t>.</w:t>
      </w:r>
      <w:r w:rsidR="007635A7" w:rsidRPr="00391307">
        <w:rPr>
          <w:b/>
          <w:szCs w:val="21"/>
        </w:rPr>
        <w:t>9</w:t>
      </w:r>
      <w:r w:rsidR="00DD4266" w:rsidRPr="00391307">
        <w:rPr>
          <w:rFonts w:hint="eastAsia"/>
          <w:b/>
          <w:szCs w:val="21"/>
        </w:rPr>
        <w:t xml:space="preserve">  </w:t>
      </w:r>
      <w:r w:rsidR="007635A7" w:rsidRPr="00391307">
        <w:rPr>
          <w:rFonts w:hint="eastAsia"/>
          <w:szCs w:val="21"/>
        </w:rPr>
        <w:t>钢板桩围堰嵌固深度应满足</w:t>
      </w:r>
      <w:r w:rsidR="0060799C" w:rsidRPr="00391307">
        <w:rPr>
          <w:rFonts w:hint="eastAsia"/>
          <w:bCs/>
          <w:szCs w:val="21"/>
        </w:rPr>
        <w:t>坑底抗隆起稳定性</w:t>
      </w:r>
      <w:r w:rsidR="007635A7" w:rsidRPr="00391307">
        <w:rPr>
          <w:rFonts w:hint="eastAsia"/>
          <w:szCs w:val="21"/>
        </w:rPr>
        <w:t>要求，抗隆起稳定性可按下列公式验算：</w:t>
      </w:r>
    </w:p>
    <w:p w14:paraId="5E7B4430" w14:textId="77777777" w:rsidR="007635A7" w:rsidRPr="00391307" w:rsidRDefault="007635A7" w:rsidP="000F063F">
      <w:pPr>
        <w:autoSpaceDE w:val="0"/>
        <w:autoSpaceDN w:val="0"/>
        <w:adjustRightInd w:val="0"/>
        <w:snapToGrid w:val="0"/>
        <w:spacing w:line="360" w:lineRule="auto"/>
        <w:jc w:val="right"/>
        <w:rPr>
          <w:szCs w:val="21"/>
        </w:rPr>
      </w:pPr>
      <w:r w:rsidRPr="00391307">
        <w:rPr>
          <w:position w:val="-32"/>
          <w:szCs w:val="21"/>
        </w:rPr>
        <w:object w:dxaOrig="2420" w:dyaOrig="740" w14:anchorId="6E705201">
          <v:shape id="_x0000_i1035" type="#_x0000_t75" style="width:121.5pt;height:37.5pt" o:ole="">
            <v:imagedata r:id="rId40" o:title=""/>
          </v:shape>
          <o:OLEObject Type="Embed" ProgID="Equation.3" ShapeID="_x0000_i1035" DrawAspect="Content" ObjectID="_1613376611" r:id="rId41"/>
        </w:object>
      </w:r>
      <w:r w:rsidR="000F063F" w:rsidRPr="00391307">
        <w:rPr>
          <w:rFonts w:hint="eastAsia"/>
          <w:szCs w:val="21"/>
        </w:rPr>
        <w:t xml:space="preserve">              </w:t>
      </w:r>
      <w:r w:rsidRPr="00391307">
        <w:rPr>
          <w:rFonts w:hint="eastAsia"/>
          <w:szCs w:val="21"/>
        </w:rPr>
        <w:t>（</w:t>
      </w:r>
      <w:r w:rsidR="004231F6">
        <w:rPr>
          <w:rFonts w:hint="eastAsia"/>
          <w:szCs w:val="21"/>
        </w:rPr>
        <w:t>4.6</w:t>
      </w:r>
      <w:r w:rsidR="0060799C" w:rsidRPr="00391307">
        <w:rPr>
          <w:rFonts w:hint="eastAsia"/>
          <w:szCs w:val="21"/>
        </w:rPr>
        <w:t>.9-1</w:t>
      </w:r>
      <w:r w:rsidRPr="00391307">
        <w:rPr>
          <w:rFonts w:hint="eastAsia"/>
          <w:szCs w:val="21"/>
        </w:rPr>
        <w:t>）</w:t>
      </w:r>
    </w:p>
    <w:p w14:paraId="39F3BFE0" w14:textId="77777777" w:rsidR="007635A7" w:rsidRPr="00391307" w:rsidRDefault="007635A7" w:rsidP="000F063F">
      <w:pPr>
        <w:autoSpaceDE w:val="0"/>
        <w:autoSpaceDN w:val="0"/>
        <w:adjustRightInd w:val="0"/>
        <w:snapToGrid w:val="0"/>
        <w:spacing w:line="360" w:lineRule="auto"/>
        <w:jc w:val="right"/>
        <w:rPr>
          <w:szCs w:val="21"/>
        </w:rPr>
      </w:pPr>
      <w:r w:rsidRPr="00391307">
        <w:rPr>
          <w:position w:val="-28"/>
          <w:szCs w:val="21"/>
        </w:rPr>
        <w:object w:dxaOrig="2420" w:dyaOrig="680" w14:anchorId="6606DF2E">
          <v:shape id="_x0000_i1036" type="#_x0000_t75" style="width:120.75pt;height:33.75pt" o:ole="">
            <v:imagedata r:id="rId42" o:title=""/>
          </v:shape>
          <o:OLEObject Type="Embed" ProgID="Equation.3" ShapeID="_x0000_i1036" DrawAspect="Content" ObjectID="_1613376612" r:id="rId43"/>
        </w:object>
      </w:r>
      <w:r w:rsidR="000F063F" w:rsidRPr="00391307">
        <w:rPr>
          <w:rFonts w:hint="eastAsia"/>
          <w:szCs w:val="21"/>
        </w:rPr>
        <w:t xml:space="preserve">             </w:t>
      </w:r>
      <w:r w:rsidRPr="00391307">
        <w:rPr>
          <w:rFonts w:hint="eastAsia"/>
          <w:szCs w:val="21"/>
        </w:rPr>
        <w:t>（</w:t>
      </w:r>
      <w:r w:rsidR="004231F6">
        <w:rPr>
          <w:rFonts w:hint="eastAsia"/>
          <w:szCs w:val="21"/>
        </w:rPr>
        <w:t>4.6</w:t>
      </w:r>
      <w:r w:rsidR="0060799C" w:rsidRPr="00391307">
        <w:rPr>
          <w:rFonts w:hint="eastAsia"/>
          <w:szCs w:val="21"/>
        </w:rPr>
        <w:t>.9-2</w:t>
      </w:r>
      <w:r w:rsidRPr="00391307">
        <w:rPr>
          <w:rFonts w:hint="eastAsia"/>
          <w:szCs w:val="21"/>
        </w:rPr>
        <w:t>）</w:t>
      </w:r>
    </w:p>
    <w:p w14:paraId="5714D76E" w14:textId="77777777" w:rsidR="007635A7" w:rsidRPr="00391307" w:rsidRDefault="007635A7" w:rsidP="000F063F">
      <w:pPr>
        <w:autoSpaceDE w:val="0"/>
        <w:autoSpaceDN w:val="0"/>
        <w:adjustRightInd w:val="0"/>
        <w:snapToGrid w:val="0"/>
        <w:spacing w:line="360" w:lineRule="auto"/>
        <w:jc w:val="right"/>
        <w:rPr>
          <w:szCs w:val="21"/>
        </w:rPr>
      </w:pPr>
      <w:r w:rsidRPr="00391307">
        <w:rPr>
          <w:position w:val="-14"/>
          <w:szCs w:val="21"/>
        </w:rPr>
        <w:object w:dxaOrig="1939" w:dyaOrig="380" w14:anchorId="30ACDA6D">
          <v:shape id="_x0000_i1037" type="#_x0000_t75" style="width:96.75pt;height:18.75pt" o:ole="">
            <v:imagedata r:id="rId44" o:title=""/>
          </v:shape>
          <o:OLEObject Type="Embed" ProgID="Equation.3" ShapeID="_x0000_i1037" DrawAspect="Content" ObjectID="_1613376613" r:id="rId45"/>
        </w:object>
      </w:r>
      <w:r w:rsidR="000F063F" w:rsidRPr="00391307">
        <w:rPr>
          <w:rFonts w:hint="eastAsia"/>
          <w:szCs w:val="21"/>
        </w:rPr>
        <w:t xml:space="preserve">               </w:t>
      </w:r>
      <w:r w:rsidRPr="00391307">
        <w:rPr>
          <w:rFonts w:hint="eastAsia"/>
          <w:szCs w:val="21"/>
        </w:rPr>
        <w:t>（</w:t>
      </w:r>
      <w:r w:rsidR="004231F6">
        <w:rPr>
          <w:rFonts w:hint="eastAsia"/>
          <w:szCs w:val="21"/>
        </w:rPr>
        <w:t>4.6</w:t>
      </w:r>
      <w:r w:rsidR="0060799C" w:rsidRPr="00391307">
        <w:rPr>
          <w:rFonts w:hint="eastAsia"/>
          <w:szCs w:val="21"/>
        </w:rPr>
        <w:t>.9-3</w:t>
      </w:r>
      <w:r w:rsidRPr="00391307">
        <w:rPr>
          <w:rFonts w:hint="eastAsia"/>
          <w:szCs w:val="21"/>
        </w:rPr>
        <w:t>）</w:t>
      </w:r>
    </w:p>
    <w:p w14:paraId="559975BF" w14:textId="77777777" w:rsidR="007635A7" w:rsidRPr="00391307" w:rsidRDefault="007635A7" w:rsidP="007635A7">
      <w:pPr>
        <w:autoSpaceDE w:val="0"/>
        <w:autoSpaceDN w:val="0"/>
        <w:adjustRightInd w:val="0"/>
        <w:snapToGrid w:val="0"/>
        <w:spacing w:line="360" w:lineRule="auto"/>
        <w:jc w:val="left"/>
        <w:rPr>
          <w:szCs w:val="21"/>
        </w:rPr>
      </w:pPr>
      <w:r w:rsidRPr="00391307">
        <w:rPr>
          <w:rFonts w:hint="eastAsia"/>
          <w:szCs w:val="21"/>
        </w:rPr>
        <w:t>式中：</w:t>
      </w:r>
      <w:r w:rsidRPr="00391307">
        <w:rPr>
          <w:i/>
          <w:iCs/>
          <w:szCs w:val="21"/>
        </w:rPr>
        <w:t>K</w:t>
      </w:r>
      <w:r w:rsidRPr="00391307">
        <w:rPr>
          <w:sz w:val="14"/>
          <w:szCs w:val="14"/>
        </w:rPr>
        <w:t>he</w:t>
      </w:r>
      <w:r w:rsidRPr="00391307">
        <w:rPr>
          <w:rFonts w:hint="eastAsia"/>
          <w:szCs w:val="21"/>
        </w:rPr>
        <w:t>──抗隆起安全系数；安全等级为一级、二级、三级的支护结构，</w:t>
      </w:r>
      <w:r w:rsidRPr="00391307">
        <w:rPr>
          <w:i/>
          <w:iCs/>
          <w:szCs w:val="21"/>
        </w:rPr>
        <w:t>K</w:t>
      </w:r>
      <w:r w:rsidRPr="00391307">
        <w:rPr>
          <w:sz w:val="14"/>
          <w:szCs w:val="14"/>
        </w:rPr>
        <w:t>he</w:t>
      </w:r>
      <w:r w:rsidRPr="00391307">
        <w:rPr>
          <w:rFonts w:hint="eastAsia"/>
          <w:szCs w:val="21"/>
        </w:rPr>
        <w:t>分别不应小于</w:t>
      </w:r>
      <w:r w:rsidRPr="00391307">
        <w:rPr>
          <w:szCs w:val="21"/>
        </w:rPr>
        <w:t>1.8</w:t>
      </w:r>
      <w:r w:rsidRPr="00391307">
        <w:rPr>
          <w:rFonts w:hint="eastAsia"/>
          <w:szCs w:val="21"/>
        </w:rPr>
        <w:t>、</w:t>
      </w:r>
      <w:r w:rsidRPr="00391307">
        <w:rPr>
          <w:szCs w:val="21"/>
        </w:rPr>
        <w:t>1.6</w:t>
      </w:r>
      <w:r w:rsidRPr="00391307">
        <w:rPr>
          <w:rFonts w:hint="eastAsia"/>
          <w:szCs w:val="21"/>
        </w:rPr>
        <w:t>、</w:t>
      </w:r>
      <w:r w:rsidRPr="00391307">
        <w:rPr>
          <w:szCs w:val="21"/>
        </w:rPr>
        <w:t>1.4</w:t>
      </w:r>
      <w:r w:rsidRPr="00391307">
        <w:rPr>
          <w:rFonts w:hint="eastAsia"/>
          <w:szCs w:val="21"/>
        </w:rPr>
        <w:t>；</w:t>
      </w:r>
    </w:p>
    <w:p w14:paraId="7B46F19B" w14:textId="77777777" w:rsidR="007635A7" w:rsidRPr="00391307" w:rsidRDefault="007635A7" w:rsidP="007635A7">
      <w:pPr>
        <w:autoSpaceDE w:val="0"/>
        <w:autoSpaceDN w:val="0"/>
        <w:adjustRightInd w:val="0"/>
        <w:snapToGrid w:val="0"/>
        <w:spacing w:line="360" w:lineRule="auto"/>
        <w:ind w:firstLineChars="200" w:firstLine="420"/>
        <w:jc w:val="left"/>
        <w:rPr>
          <w:szCs w:val="21"/>
        </w:rPr>
      </w:pPr>
      <w:r w:rsidRPr="00391307">
        <w:rPr>
          <w:rFonts w:hint="eastAsia"/>
          <w:szCs w:val="21"/>
        </w:rPr>
        <w:t>γ</w:t>
      </w:r>
      <w:r w:rsidRPr="00391307">
        <w:rPr>
          <w:sz w:val="14"/>
          <w:szCs w:val="14"/>
          <w:vertAlign w:val="subscript"/>
        </w:rPr>
        <w:t>m1</w:t>
      </w:r>
      <w:r w:rsidRPr="00391307">
        <w:rPr>
          <w:rFonts w:eastAsia="宋体e眠副浡渀." w:cs="宋体e眠副浡渀."/>
          <w:szCs w:val="21"/>
        </w:rPr>
        <w:t>——</w:t>
      </w:r>
      <w:r w:rsidRPr="00391307">
        <w:rPr>
          <w:rFonts w:hint="eastAsia"/>
          <w:szCs w:val="21"/>
        </w:rPr>
        <w:t>围堰外钢板桩底面以上土的重度</w:t>
      </w:r>
      <w:r w:rsidRPr="00391307">
        <w:rPr>
          <w:szCs w:val="21"/>
        </w:rPr>
        <w:t>(kN/m</w:t>
      </w:r>
      <w:r w:rsidRPr="00391307">
        <w:rPr>
          <w:sz w:val="14"/>
          <w:szCs w:val="14"/>
          <w:vertAlign w:val="superscript"/>
        </w:rPr>
        <w:t>3</w:t>
      </w:r>
      <w:r w:rsidRPr="00391307">
        <w:rPr>
          <w:szCs w:val="21"/>
        </w:rPr>
        <w:t>)</w:t>
      </w:r>
      <w:r w:rsidR="000F063F" w:rsidRPr="00391307">
        <w:rPr>
          <w:rFonts w:hint="eastAsia"/>
          <w:szCs w:val="21"/>
        </w:rPr>
        <w:t>，</w:t>
      </w:r>
      <w:r w:rsidRPr="00391307">
        <w:rPr>
          <w:rFonts w:hint="eastAsia"/>
          <w:szCs w:val="21"/>
        </w:rPr>
        <w:t>对地下水位以下的砂土、碎石土、粉土取浮重度</w:t>
      </w:r>
      <w:r w:rsidR="000F063F" w:rsidRPr="00391307">
        <w:rPr>
          <w:rFonts w:hint="eastAsia"/>
          <w:szCs w:val="21"/>
        </w:rPr>
        <w:t>，</w:t>
      </w:r>
      <w:r w:rsidRPr="00391307">
        <w:rPr>
          <w:rFonts w:hint="eastAsia"/>
          <w:szCs w:val="21"/>
        </w:rPr>
        <w:t>对多层土取各层土按厚度加权的平均重度；</w:t>
      </w:r>
    </w:p>
    <w:p w14:paraId="6BAFC39D" w14:textId="77777777" w:rsidR="007635A7" w:rsidRPr="00391307" w:rsidRDefault="007635A7" w:rsidP="007635A7">
      <w:pPr>
        <w:autoSpaceDE w:val="0"/>
        <w:autoSpaceDN w:val="0"/>
        <w:adjustRightInd w:val="0"/>
        <w:snapToGrid w:val="0"/>
        <w:spacing w:line="360" w:lineRule="auto"/>
        <w:ind w:firstLineChars="200" w:firstLine="420"/>
        <w:jc w:val="left"/>
        <w:rPr>
          <w:szCs w:val="21"/>
        </w:rPr>
      </w:pPr>
      <w:r w:rsidRPr="00391307">
        <w:rPr>
          <w:rFonts w:hint="eastAsia"/>
          <w:szCs w:val="21"/>
        </w:rPr>
        <w:t>γ</w:t>
      </w:r>
      <w:r w:rsidRPr="00391307">
        <w:rPr>
          <w:sz w:val="14"/>
          <w:szCs w:val="14"/>
          <w:vertAlign w:val="subscript"/>
        </w:rPr>
        <w:t>m2</w:t>
      </w:r>
      <w:r w:rsidRPr="00391307">
        <w:rPr>
          <w:rFonts w:eastAsia="宋体e眠副浡渀." w:cs="宋体e眠副浡渀."/>
          <w:szCs w:val="21"/>
        </w:rPr>
        <w:t>——</w:t>
      </w:r>
      <w:r w:rsidRPr="00391307">
        <w:rPr>
          <w:rFonts w:hint="eastAsia"/>
          <w:szCs w:val="21"/>
        </w:rPr>
        <w:t>外延内钢板桩底面以上土的重度</w:t>
      </w:r>
      <w:r w:rsidRPr="00391307">
        <w:rPr>
          <w:szCs w:val="21"/>
        </w:rPr>
        <w:t>(kN/m</w:t>
      </w:r>
      <w:r w:rsidRPr="00391307">
        <w:rPr>
          <w:sz w:val="14"/>
          <w:szCs w:val="14"/>
          <w:vertAlign w:val="superscript"/>
        </w:rPr>
        <w:t>3</w:t>
      </w:r>
      <w:r w:rsidRPr="00391307">
        <w:rPr>
          <w:szCs w:val="21"/>
        </w:rPr>
        <w:t>)</w:t>
      </w:r>
      <w:r w:rsidR="000F063F" w:rsidRPr="00391307">
        <w:rPr>
          <w:rFonts w:hint="eastAsia"/>
          <w:szCs w:val="21"/>
        </w:rPr>
        <w:t>，</w:t>
      </w:r>
      <w:r w:rsidRPr="00391307">
        <w:rPr>
          <w:rFonts w:hint="eastAsia"/>
          <w:szCs w:val="21"/>
        </w:rPr>
        <w:t>对地下水位以下的砂土、碎石土、粉土取浮重度</w:t>
      </w:r>
      <w:r w:rsidR="000F063F" w:rsidRPr="00391307">
        <w:rPr>
          <w:rFonts w:hint="eastAsia"/>
          <w:szCs w:val="21"/>
        </w:rPr>
        <w:t>，</w:t>
      </w:r>
      <w:r w:rsidRPr="00391307">
        <w:rPr>
          <w:rFonts w:hint="eastAsia"/>
          <w:szCs w:val="21"/>
        </w:rPr>
        <w:t>对多层土取各层土按厚度加权的平均重度；</w:t>
      </w:r>
    </w:p>
    <w:p w14:paraId="50F04510" w14:textId="77777777" w:rsidR="007635A7" w:rsidRPr="00391307" w:rsidRDefault="007635A7" w:rsidP="007635A7">
      <w:pPr>
        <w:autoSpaceDE w:val="0"/>
        <w:autoSpaceDN w:val="0"/>
        <w:adjustRightInd w:val="0"/>
        <w:snapToGrid w:val="0"/>
        <w:spacing w:line="360" w:lineRule="auto"/>
        <w:ind w:firstLineChars="200" w:firstLine="420"/>
        <w:jc w:val="left"/>
        <w:rPr>
          <w:szCs w:val="21"/>
        </w:rPr>
      </w:pPr>
      <w:r w:rsidRPr="00391307">
        <w:rPr>
          <w:rFonts w:hint="eastAsia"/>
          <w:i/>
          <w:iCs/>
          <w:szCs w:val="21"/>
        </w:rPr>
        <w:lastRenderedPageBreak/>
        <w:t>l</w:t>
      </w:r>
      <w:r w:rsidRPr="00391307">
        <w:rPr>
          <w:rFonts w:hint="eastAsia"/>
          <w:i/>
          <w:iCs/>
          <w:szCs w:val="21"/>
          <w:vertAlign w:val="subscript"/>
        </w:rPr>
        <w:t>d</w:t>
      </w:r>
      <w:r w:rsidRPr="00391307">
        <w:rPr>
          <w:rFonts w:eastAsia="宋体e眠副浡渀." w:cs="宋体e眠副浡渀."/>
          <w:szCs w:val="21"/>
        </w:rPr>
        <w:t>——</w:t>
      </w:r>
      <w:r w:rsidRPr="00391307">
        <w:rPr>
          <w:rFonts w:hint="eastAsia"/>
          <w:szCs w:val="21"/>
        </w:rPr>
        <w:t>基坑底面至钢板桩底面的土层厚度</w:t>
      </w:r>
      <w:r w:rsidRPr="00391307">
        <w:rPr>
          <w:szCs w:val="21"/>
        </w:rPr>
        <w:t>(m)</w:t>
      </w:r>
      <w:r w:rsidRPr="00391307">
        <w:rPr>
          <w:rFonts w:hint="eastAsia"/>
          <w:szCs w:val="21"/>
        </w:rPr>
        <w:t>；</w:t>
      </w:r>
    </w:p>
    <w:p w14:paraId="2C96475D" w14:textId="77777777" w:rsidR="007635A7" w:rsidRPr="00391307" w:rsidRDefault="007635A7" w:rsidP="007635A7">
      <w:pPr>
        <w:autoSpaceDE w:val="0"/>
        <w:autoSpaceDN w:val="0"/>
        <w:adjustRightInd w:val="0"/>
        <w:snapToGrid w:val="0"/>
        <w:spacing w:line="360" w:lineRule="auto"/>
        <w:ind w:firstLineChars="200" w:firstLine="420"/>
        <w:jc w:val="left"/>
        <w:rPr>
          <w:szCs w:val="21"/>
        </w:rPr>
      </w:pPr>
      <w:r w:rsidRPr="00391307">
        <w:rPr>
          <w:i/>
          <w:iCs/>
          <w:szCs w:val="21"/>
        </w:rPr>
        <w:t>h</w:t>
      </w:r>
      <w:r w:rsidRPr="00391307">
        <w:rPr>
          <w:rFonts w:hint="eastAsia"/>
          <w:szCs w:val="21"/>
        </w:rPr>
        <w:t>──基坑底面至钢板桩外侧河床的土层厚度</w:t>
      </w:r>
      <w:r w:rsidRPr="00391307">
        <w:rPr>
          <w:szCs w:val="21"/>
        </w:rPr>
        <w:t>(m)</w:t>
      </w:r>
      <w:r w:rsidRPr="00391307">
        <w:rPr>
          <w:rFonts w:hint="eastAsia"/>
          <w:szCs w:val="21"/>
        </w:rPr>
        <w:t>；</w:t>
      </w:r>
    </w:p>
    <w:p w14:paraId="1C3C7861" w14:textId="77777777" w:rsidR="007635A7" w:rsidRPr="00391307" w:rsidRDefault="007635A7" w:rsidP="007635A7">
      <w:pPr>
        <w:autoSpaceDE w:val="0"/>
        <w:autoSpaceDN w:val="0"/>
        <w:adjustRightInd w:val="0"/>
        <w:snapToGrid w:val="0"/>
        <w:spacing w:line="360" w:lineRule="auto"/>
        <w:ind w:firstLineChars="200" w:firstLine="420"/>
        <w:jc w:val="left"/>
        <w:rPr>
          <w:szCs w:val="21"/>
        </w:rPr>
      </w:pPr>
      <w:r w:rsidRPr="00391307">
        <w:rPr>
          <w:i/>
          <w:iCs/>
          <w:szCs w:val="21"/>
        </w:rPr>
        <w:t>q</w:t>
      </w:r>
      <w:r w:rsidRPr="00391307">
        <w:rPr>
          <w:rFonts w:hint="eastAsia"/>
          <w:szCs w:val="21"/>
        </w:rPr>
        <w:t>──河床以上均布荷载</w:t>
      </w:r>
      <w:r w:rsidRPr="00391307">
        <w:rPr>
          <w:szCs w:val="21"/>
        </w:rPr>
        <w:t>(kPa)</w:t>
      </w:r>
      <w:r w:rsidRPr="00391307">
        <w:rPr>
          <w:rFonts w:hint="eastAsia"/>
          <w:szCs w:val="21"/>
        </w:rPr>
        <w:t>；</w:t>
      </w:r>
    </w:p>
    <w:p w14:paraId="56E2E08D" w14:textId="77777777" w:rsidR="007635A7" w:rsidRPr="00391307" w:rsidRDefault="007635A7" w:rsidP="007635A7">
      <w:pPr>
        <w:autoSpaceDE w:val="0"/>
        <w:autoSpaceDN w:val="0"/>
        <w:adjustRightInd w:val="0"/>
        <w:snapToGrid w:val="0"/>
        <w:spacing w:line="360" w:lineRule="auto"/>
        <w:ind w:firstLineChars="200" w:firstLine="420"/>
        <w:jc w:val="left"/>
        <w:rPr>
          <w:szCs w:val="21"/>
        </w:rPr>
      </w:pPr>
      <w:r w:rsidRPr="00391307">
        <w:rPr>
          <w:i/>
          <w:iCs/>
          <w:szCs w:val="21"/>
        </w:rPr>
        <w:t>N</w:t>
      </w:r>
      <w:r w:rsidRPr="00391307">
        <w:rPr>
          <w:sz w:val="14"/>
          <w:szCs w:val="14"/>
        </w:rPr>
        <w:t>c</w:t>
      </w:r>
      <w:r w:rsidRPr="00391307">
        <w:rPr>
          <w:rFonts w:hint="eastAsia"/>
          <w:szCs w:val="21"/>
        </w:rPr>
        <w:t>、</w:t>
      </w:r>
      <w:r w:rsidRPr="00391307">
        <w:rPr>
          <w:i/>
          <w:iCs/>
          <w:szCs w:val="21"/>
        </w:rPr>
        <w:t>N</w:t>
      </w:r>
      <w:r w:rsidRPr="00391307">
        <w:rPr>
          <w:sz w:val="14"/>
          <w:szCs w:val="14"/>
        </w:rPr>
        <w:t>q</w:t>
      </w:r>
      <w:r w:rsidRPr="00391307">
        <w:rPr>
          <w:szCs w:val="21"/>
        </w:rPr>
        <w:t>——</w:t>
      </w:r>
      <w:r w:rsidRPr="00391307">
        <w:rPr>
          <w:rFonts w:hint="eastAsia"/>
          <w:szCs w:val="21"/>
        </w:rPr>
        <w:t>承载力系数；</w:t>
      </w:r>
    </w:p>
    <w:p w14:paraId="58CD6DB8" w14:textId="77777777" w:rsidR="007635A7" w:rsidRPr="00391307" w:rsidRDefault="007635A7" w:rsidP="007635A7">
      <w:pPr>
        <w:autoSpaceDE w:val="0"/>
        <w:autoSpaceDN w:val="0"/>
        <w:adjustRightInd w:val="0"/>
        <w:snapToGrid w:val="0"/>
        <w:spacing w:line="360" w:lineRule="auto"/>
        <w:ind w:firstLineChars="200" w:firstLine="420"/>
        <w:jc w:val="left"/>
        <w:rPr>
          <w:szCs w:val="21"/>
        </w:rPr>
      </w:pPr>
      <w:r w:rsidRPr="00391307">
        <w:rPr>
          <w:i/>
          <w:iCs/>
          <w:szCs w:val="21"/>
        </w:rPr>
        <w:t>c</w:t>
      </w:r>
      <w:r w:rsidRPr="00391307">
        <w:rPr>
          <w:rFonts w:hint="eastAsia"/>
          <w:szCs w:val="21"/>
        </w:rPr>
        <w:t>、</w:t>
      </w:r>
      <w:r w:rsidRPr="00391307">
        <w:rPr>
          <w:rFonts w:hint="eastAsia"/>
          <w:szCs w:val="21"/>
        </w:rPr>
        <w:t>ϕ</w:t>
      </w:r>
      <w:r w:rsidRPr="00391307">
        <w:rPr>
          <w:rFonts w:hint="eastAsia"/>
          <w:szCs w:val="21"/>
        </w:rPr>
        <w:t>──挡土构件底面以下土的粘聚力</w:t>
      </w:r>
      <w:r w:rsidRPr="00391307">
        <w:rPr>
          <w:szCs w:val="21"/>
        </w:rPr>
        <w:t>(kPa)</w:t>
      </w:r>
      <w:r w:rsidRPr="00391307">
        <w:rPr>
          <w:rFonts w:hint="eastAsia"/>
          <w:szCs w:val="21"/>
        </w:rPr>
        <w:t>、内摩擦角</w:t>
      </w:r>
      <w:r w:rsidRPr="00391307">
        <w:rPr>
          <w:szCs w:val="21"/>
        </w:rPr>
        <w:t>(</w:t>
      </w:r>
      <w:r w:rsidRPr="00391307">
        <w:rPr>
          <w:rFonts w:eastAsia="宋体e眠副浡渀."/>
          <w:szCs w:val="21"/>
        </w:rPr>
        <w:t>°)</w:t>
      </w:r>
      <w:r w:rsidRPr="00391307">
        <w:rPr>
          <w:rFonts w:hint="eastAsia"/>
          <w:szCs w:val="21"/>
        </w:rPr>
        <w:t>。</w:t>
      </w:r>
    </w:p>
    <w:p w14:paraId="5BF70648" w14:textId="77777777" w:rsidR="007635A7" w:rsidRPr="00391307" w:rsidRDefault="007635A7" w:rsidP="007635A7">
      <w:pPr>
        <w:autoSpaceDE w:val="0"/>
        <w:autoSpaceDN w:val="0"/>
        <w:adjustRightInd w:val="0"/>
        <w:snapToGrid w:val="0"/>
        <w:spacing w:line="360" w:lineRule="auto"/>
        <w:ind w:firstLineChars="200" w:firstLine="420"/>
        <w:jc w:val="left"/>
        <w:rPr>
          <w:szCs w:val="21"/>
        </w:rPr>
      </w:pPr>
      <w:r w:rsidRPr="00391307">
        <w:rPr>
          <w:rFonts w:hint="eastAsia"/>
          <w:szCs w:val="21"/>
        </w:rPr>
        <w:t>当挡土构件底面以下有软弱下卧层时，挡土构件底面土的抗隆起稳定性验算的部位尚应包括软弱下卧层，公式中的γ</w:t>
      </w:r>
      <w:r w:rsidRPr="00391307">
        <w:rPr>
          <w:sz w:val="14"/>
          <w:szCs w:val="14"/>
          <w:vertAlign w:val="subscript"/>
        </w:rPr>
        <w:t>m1</w:t>
      </w:r>
      <w:r w:rsidRPr="00391307">
        <w:rPr>
          <w:rFonts w:hint="eastAsia"/>
          <w:szCs w:val="21"/>
        </w:rPr>
        <w:t>、γ</w:t>
      </w:r>
      <w:r w:rsidRPr="00391307">
        <w:rPr>
          <w:sz w:val="14"/>
          <w:szCs w:val="14"/>
          <w:vertAlign w:val="subscript"/>
        </w:rPr>
        <w:t>m2</w:t>
      </w:r>
      <w:r w:rsidRPr="00391307">
        <w:rPr>
          <w:rFonts w:hint="eastAsia"/>
          <w:szCs w:val="21"/>
        </w:rPr>
        <w:t>应取软弱下卧层顶面以上土的重度，</w:t>
      </w:r>
      <w:r w:rsidRPr="00391307">
        <w:rPr>
          <w:i/>
          <w:iCs/>
          <w:szCs w:val="21"/>
        </w:rPr>
        <w:t>l</w:t>
      </w:r>
      <w:r w:rsidRPr="00391307">
        <w:rPr>
          <w:i/>
          <w:iCs/>
          <w:szCs w:val="21"/>
          <w:vertAlign w:val="subscript"/>
        </w:rPr>
        <w:t>d</w:t>
      </w:r>
      <w:r w:rsidRPr="00391307">
        <w:rPr>
          <w:rFonts w:hint="eastAsia"/>
          <w:szCs w:val="21"/>
        </w:rPr>
        <w:t>应取基坑底面至软弱下卧层顶面的土层厚度。</w:t>
      </w:r>
    </w:p>
    <w:p w14:paraId="2EB8DB36" w14:textId="77777777" w:rsidR="007635A7" w:rsidRPr="00391307" w:rsidRDefault="004D41C5" w:rsidP="006054AA">
      <w:pPr>
        <w:widowControl/>
        <w:snapToGrid w:val="0"/>
        <w:spacing w:line="360" w:lineRule="auto"/>
        <w:ind w:rightChars="-27" w:right="-57"/>
        <w:jc w:val="center"/>
        <w:rPr>
          <w:szCs w:val="21"/>
        </w:rPr>
      </w:pPr>
      <w:r w:rsidRPr="00391307">
        <w:rPr>
          <w:noProof/>
          <w:szCs w:val="21"/>
        </w:rPr>
        <w:drawing>
          <wp:inline distT="0" distB="0" distL="0" distR="0" wp14:anchorId="724464F5" wp14:editId="44E1F148">
            <wp:extent cx="4277563" cy="2880490"/>
            <wp:effectExtent l="19050" t="0" r="8687" b="0"/>
            <wp:docPr id="29" name="图片 21" descr="组合 1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4.jpg"/>
                    <pic:cNvPicPr/>
                  </pic:nvPicPr>
                  <pic:blipFill>
                    <a:blip r:embed="rId46"/>
                    <a:srcRect t="2664" b="2108"/>
                    <a:stretch>
                      <a:fillRect/>
                    </a:stretch>
                  </pic:blipFill>
                  <pic:spPr>
                    <a:xfrm>
                      <a:off x="0" y="0"/>
                      <a:ext cx="4277563" cy="2880490"/>
                    </a:xfrm>
                    <a:prstGeom prst="rect">
                      <a:avLst/>
                    </a:prstGeom>
                  </pic:spPr>
                </pic:pic>
              </a:graphicData>
            </a:graphic>
          </wp:inline>
        </w:drawing>
      </w:r>
    </w:p>
    <w:p w14:paraId="04BE8568" w14:textId="77777777" w:rsidR="007635A7" w:rsidRPr="00391307" w:rsidRDefault="007635A7" w:rsidP="006054AA">
      <w:pPr>
        <w:widowControl/>
        <w:snapToGrid w:val="0"/>
        <w:spacing w:line="360" w:lineRule="auto"/>
        <w:ind w:rightChars="-27" w:right="-57"/>
        <w:jc w:val="center"/>
        <w:rPr>
          <w:rFonts w:eastAsia="黑体"/>
          <w:sz w:val="18"/>
          <w:szCs w:val="18"/>
        </w:rPr>
      </w:pPr>
      <w:r w:rsidRPr="00391307">
        <w:rPr>
          <w:rFonts w:eastAsia="黑体" w:hAnsi="黑体" w:hint="eastAsia"/>
          <w:sz w:val="18"/>
          <w:szCs w:val="18"/>
        </w:rPr>
        <w:t>图</w:t>
      </w:r>
      <w:r w:rsidR="004231F6">
        <w:rPr>
          <w:rFonts w:eastAsia="黑体" w:hint="eastAsia"/>
          <w:sz w:val="18"/>
          <w:szCs w:val="18"/>
        </w:rPr>
        <w:t>4.6</w:t>
      </w:r>
      <w:r w:rsidRPr="00391307">
        <w:rPr>
          <w:rFonts w:eastAsia="黑体" w:hint="eastAsia"/>
          <w:sz w:val="18"/>
          <w:szCs w:val="18"/>
        </w:rPr>
        <w:t xml:space="preserve">.9  </w:t>
      </w:r>
      <w:r w:rsidRPr="00391307">
        <w:rPr>
          <w:rFonts w:eastAsia="黑体" w:hAnsi="黑体" w:hint="eastAsia"/>
          <w:sz w:val="18"/>
          <w:szCs w:val="18"/>
        </w:rPr>
        <w:t>钢板桩地基抗隆起稳定性验算</w:t>
      </w:r>
    </w:p>
    <w:p w14:paraId="1C1091A5" w14:textId="6A1EECC3" w:rsidR="007635A7" w:rsidRPr="00391307" w:rsidRDefault="004231F6" w:rsidP="00D05D7B">
      <w:pPr>
        <w:widowControl/>
        <w:snapToGrid w:val="0"/>
        <w:spacing w:line="360" w:lineRule="auto"/>
        <w:ind w:rightChars="-27" w:right="-57"/>
        <w:jc w:val="left"/>
        <w:rPr>
          <w:szCs w:val="21"/>
        </w:rPr>
      </w:pPr>
      <w:r>
        <w:rPr>
          <w:rFonts w:hint="eastAsia"/>
          <w:b/>
          <w:szCs w:val="21"/>
        </w:rPr>
        <w:t>4.6</w:t>
      </w:r>
      <w:r w:rsidR="000735F7" w:rsidRPr="00391307">
        <w:rPr>
          <w:rFonts w:hint="eastAsia"/>
          <w:b/>
          <w:szCs w:val="21"/>
        </w:rPr>
        <w:t>.10</w:t>
      </w:r>
      <w:r w:rsidR="00DD4266" w:rsidRPr="00391307">
        <w:rPr>
          <w:rFonts w:hint="eastAsia"/>
          <w:b/>
          <w:szCs w:val="21"/>
        </w:rPr>
        <w:t xml:space="preserve"> </w:t>
      </w:r>
      <w:r w:rsidR="000735F7" w:rsidRPr="00391307">
        <w:rPr>
          <w:rFonts w:hint="eastAsia"/>
          <w:b/>
          <w:szCs w:val="21"/>
        </w:rPr>
        <w:t xml:space="preserve"> </w:t>
      </w:r>
      <w:r w:rsidR="00D503C8" w:rsidRPr="00391307">
        <w:rPr>
          <w:rFonts w:hint="eastAsia"/>
          <w:szCs w:val="21"/>
        </w:rPr>
        <w:t>双排钢板桩围堰、格型钢板桩围堰沿底面的</w:t>
      </w:r>
      <w:r w:rsidR="00D503C8" w:rsidRPr="00391307">
        <w:rPr>
          <w:rFonts w:hint="eastAsia"/>
          <w:bCs/>
          <w:szCs w:val="21"/>
        </w:rPr>
        <w:t>抗水平滑移稳定性</w:t>
      </w:r>
      <w:r w:rsidR="00156846">
        <w:rPr>
          <w:rFonts w:hint="eastAsia"/>
        </w:rPr>
        <w:t>宜采用式</w:t>
      </w:r>
      <w:r w:rsidR="00156846" w:rsidRPr="00391307">
        <w:rPr>
          <w:rFonts w:hint="eastAsia"/>
          <w:szCs w:val="21"/>
        </w:rPr>
        <w:t>（</w:t>
      </w:r>
      <w:r w:rsidR="00156846">
        <w:rPr>
          <w:rFonts w:hint="eastAsia"/>
          <w:szCs w:val="21"/>
        </w:rPr>
        <w:t>4.6</w:t>
      </w:r>
      <w:r w:rsidR="00156846" w:rsidRPr="00391307">
        <w:rPr>
          <w:rFonts w:hint="eastAsia"/>
          <w:szCs w:val="21"/>
        </w:rPr>
        <w:t>.</w:t>
      </w:r>
      <w:r w:rsidR="00156846">
        <w:rPr>
          <w:rFonts w:hint="eastAsia"/>
          <w:szCs w:val="21"/>
        </w:rPr>
        <w:t>10</w:t>
      </w:r>
      <w:r w:rsidR="00156846" w:rsidRPr="00391307">
        <w:rPr>
          <w:rFonts w:hint="eastAsia"/>
          <w:szCs w:val="21"/>
        </w:rPr>
        <w:t>）</w:t>
      </w:r>
      <w:r w:rsidR="00156846">
        <w:rPr>
          <w:rFonts w:hint="eastAsia"/>
          <w:bCs/>
          <w:szCs w:val="21"/>
        </w:rPr>
        <w:t>计算</w:t>
      </w:r>
      <w:r w:rsidR="00D503C8" w:rsidRPr="00391307">
        <w:rPr>
          <w:rFonts w:hint="eastAsia"/>
          <w:szCs w:val="21"/>
        </w:rPr>
        <w:t>：</w:t>
      </w:r>
    </w:p>
    <w:p w14:paraId="42B01685" w14:textId="77777777" w:rsidR="00D503C8" w:rsidRPr="00391307" w:rsidRDefault="00D503C8" w:rsidP="000F063F">
      <w:pPr>
        <w:autoSpaceDE w:val="0"/>
        <w:autoSpaceDN w:val="0"/>
        <w:adjustRightInd w:val="0"/>
        <w:snapToGrid w:val="0"/>
        <w:spacing w:line="360" w:lineRule="auto"/>
        <w:jc w:val="right"/>
        <w:rPr>
          <w:szCs w:val="21"/>
        </w:rPr>
      </w:pPr>
      <w:r w:rsidRPr="00391307">
        <w:rPr>
          <w:position w:val="-26"/>
          <w:szCs w:val="21"/>
        </w:rPr>
        <w:object w:dxaOrig="1219" w:dyaOrig="639" w14:anchorId="2AF22EC0">
          <v:shape id="_x0000_i1038" type="#_x0000_t75" style="width:60.75pt;height:32.25pt" o:ole="">
            <v:imagedata r:id="rId47" o:title=""/>
          </v:shape>
          <o:OLEObject Type="Embed" ProgID="Equation.3" ShapeID="_x0000_i1038" DrawAspect="Content" ObjectID="_1613376614" r:id="rId48"/>
        </w:object>
      </w:r>
      <w:r w:rsidRPr="00391307">
        <w:rPr>
          <w:rFonts w:hint="eastAsia"/>
          <w:position w:val="-26"/>
          <w:szCs w:val="21"/>
        </w:rPr>
        <w:t xml:space="preserve">     </w:t>
      </w:r>
      <w:r w:rsidR="000F063F" w:rsidRPr="00391307">
        <w:rPr>
          <w:rFonts w:hint="eastAsia"/>
          <w:position w:val="-26"/>
          <w:szCs w:val="21"/>
        </w:rPr>
        <w:t xml:space="preserve">                  </w:t>
      </w:r>
      <w:r w:rsidR="00E84A46">
        <w:rPr>
          <w:rFonts w:hint="eastAsia"/>
          <w:szCs w:val="21"/>
        </w:rPr>
        <w:t>（</w:t>
      </w:r>
      <w:r w:rsidR="00E84A46">
        <w:rPr>
          <w:rFonts w:hint="eastAsia"/>
          <w:szCs w:val="21"/>
        </w:rPr>
        <w:t>4.6</w:t>
      </w:r>
      <w:r w:rsidR="00E84A46" w:rsidRPr="00391307">
        <w:rPr>
          <w:rFonts w:hint="eastAsia"/>
          <w:szCs w:val="21"/>
        </w:rPr>
        <w:t>.</w:t>
      </w:r>
      <w:r w:rsidR="00E84A46" w:rsidRPr="00391307">
        <w:rPr>
          <w:szCs w:val="21"/>
        </w:rPr>
        <w:t>10</w:t>
      </w:r>
      <w:r w:rsidR="00E84A46">
        <w:rPr>
          <w:rFonts w:hint="eastAsia"/>
          <w:szCs w:val="21"/>
        </w:rPr>
        <w:t>）</w:t>
      </w:r>
      <w:r w:rsidRPr="00391307">
        <w:rPr>
          <w:rFonts w:hint="eastAsia"/>
          <w:szCs w:val="21"/>
        </w:rPr>
        <w:t>）</w:t>
      </w:r>
    </w:p>
    <w:p w14:paraId="785CD344" w14:textId="77777777" w:rsidR="00D503C8" w:rsidRPr="00391307" w:rsidRDefault="00D503C8" w:rsidP="00D503C8">
      <w:pPr>
        <w:autoSpaceDE w:val="0"/>
        <w:autoSpaceDN w:val="0"/>
        <w:adjustRightInd w:val="0"/>
        <w:snapToGrid w:val="0"/>
        <w:spacing w:line="360" w:lineRule="auto"/>
        <w:jc w:val="left"/>
        <w:rPr>
          <w:szCs w:val="21"/>
        </w:rPr>
      </w:pPr>
      <w:r w:rsidRPr="00391307">
        <w:rPr>
          <w:rFonts w:hint="eastAsia"/>
          <w:szCs w:val="21"/>
        </w:rPr>
        <w:t>式中：</w:t>
      </w:r>
      <w:r w:rsidRPr="00391307">
        <w:rPr>
          <w:i/>
          <w:iCs/>
          <w:szCs w:val="21"/>
        </w:rPr>
        <w:t>K</w:t>
      </w:r>
      <w:r w:rsidRPr="00391307">
        <w:rPr>
          <w:rFonts w:hint="eastAsia"/>
          <w:sz w:val="14"/>
          <w:szCs w:val="14"/>
        </w:rPr>
        <w:t>c</w:t>
      </w:r>
      <w:r w:rsidRPr="00391307">
        <w:rPr>
          <w:rFonts w:hint="eastAsia"/>
          <w:szCs w:val="21"/>
        </w:rPr>
        <w:t>──围堰抗滑移稳定安全系数，其值不应小于</w:t>
      </w:r>
      <w:r w:rsidRPr="00391307">
        <w:rPr>
          <w:szCs w:val="21"/>
        </w:rPr>
        <w:t>1.2</w:t>
      </w:r>
      <w:r w:rsidRPr="00391307">
        <w:rPr>
          <w:rFonts w:hint="eastAsia"/>
          <w:szCs w:val="21"/>
        </w:rPr>
        <w:t>；</w:t>
      </w:r>
    </w:p>
    <w:p w14:paraId="1C21C793" w14:textId="77777777" w:rsidR="00D503C8" w:rsidRPr="00391307" w:rsidRDefault="00D503C8" w:rsidP="00D503C8">
      <w:pPr>
        <w:autoSpaceDE w:val="0"/>
        <w:autoSpaceDN w:val="0"/>
        <w:adjustRightInd w:val="0"/>
        <w:snapToGrid w:val="0"/>
        <w:spacing w:line="360" w:lineRule="auto"/>
        <w:ind w:firstLineChars="200" w:firstLine="420"/>
        <w:jc w:val="left"/>
        <w:rPr>
          <w:szCs w:val="21"/>
        </w:rPr>
      </w:pPr>
      <w:r w:rsidRPr="00391307">
        <w:rPr>
          <w:rFonts w:hint="eastAsia"/>
          <w:i/>
          <w:iCs/>
          <w:szCs w:val="21"/>
        </w:rPr>
        <w:t>f</w:t>
      </w:r>
      <w:r w:rsidRPr="00391307">
        <w:rPr>
          <w:rFonts w:hint="eastAsia"/>
          <w:szCs w:val="21"/>
        </w:rPr>
        <w:t>──挡土墙基底面与地基之间的摩擦系数，可由试验或根据类似地基的工程经验确定；</w:t>
      </w:r>
    </w:p>
    <w:p w14:paraId="56F20D38" w14:textId="77777777" w:rsidR="00D503C8" w:rsidRPr="00391307" w:rsidRDefault="00D503C8" w:rsidP="00D503C8">
      <w:pPr>
        <w:autoSpaceDE w:val="0"/>
        <w:autoSpaceDN w:val="0"/>
        <w:adjustRightInd w:val="0"/>
        <w:snapToGrid w:val="0"/>
        <w:spacing w:line="360" w:lineRule="auto"/>
        <w:ind w:firstLineChars="200" w:firstLine="420"/>
        <w:jc w:val="left"/>
        <w:rPr>
          <w:szCs w:val="21"/>
        </w:rPr>
      </w:pPr>
      <w:r w:rsidRPr="00391307">
        <w:rPr>
          <w:rFonts w:hint="eastAsia"/>
          <w:szCs w:val="21"/>
        </w:rPr>
        <w:t>∑</w:t>
      </w:r>
      <w:r w:rsidRPr="00391307">
        <w:rPr>
          <w:rFonts w:hint="eastAsia"/>
          <w:szCs w:val="21"/>
        </w:rPr>
        <w:t>G</w:t>
      </w:r>
      <w:r w:rsidRPr="00391307">
        <w:rPr>
          <w:rFonts w:hint="eastAsia"/>
          <w:szCs w:val="21"/>
        </w:rPr>
        <w:t>──</w:t>
      </w:r>
      <w:r w:rsidRPr="00391307">
        <w:rPr>
          <w:rFonts w:cs="宋体" w:hint="eastAsia"/>
          <w:kern w:val="0"/>
          <w:szCs w:val="21"/>
        </w:rPr>
        <w:t>作用在挡土墙上全部垂直于水平面的荷载</w:t>
      </w:r>
      <w:r w:rsidRPr="00391307">
        <w:rPr>
          <w:rFonts w:hint="eastAsia"/>
          <w:szCs w:val="21"/>
        </w:rPr>
        <w:t>（</w:t>
      </w:r>
      <w:r w:rsidRPr="00391307">
        <w:rPr>
          <w:rFonts w:hint="eastAsia"/>
          <w:szCs w:val="21"/>
        </w:rPr>
        <w:t>kN</w:t>
      </w:r>
      <w:r w:rsidRPr="00391307">
        <w:rPr>
          <w:rFonts w:hint="eastAsia"/>
          <w:szCs w:val="21"/>
        </w:rPr>
        <w:t>）；</w:t>
      </w:r>
    </w:p>
    <w:p w14:paraId="1EF20DBD" w14:textId="77777777" w:rsidR="00D503C8" w:rsidRPr="00391307" w:rsidRDefault="00D503C8" w:rsidP="00D503C8">
      <w:pPr>
        <w:autoSpaceDE w:val="0"/>
        <w:autoSpaceDN w:val="0"/>
        <w:adjustRightInd w:val="0"/>
        <w:snapToGrid w:val="0"/>
        <w:spacing w:line="360" w:lineRule="auto"/>
        <w:ind w:firstLineChars="200" w:firstLine="420"/>
        <w:jc w:val="left"/>
        <w:rPr>
          <w:szCs w:val="21"/>
        </w:rPr>
      </w:pPr>
      <w:r w:rsidRPr="00391307">
        <w:rPr>
          <w:rFonts w:hint="eastAsia"/>
          <w:szCs w:val="21"/>
        </w:rPr>
        <w:t>∑</w:t>
      </w:r>
      <w:r w:rsidRPr="00391307">
        <w:rPr>
          <w:rFonts w:hint="eastAsia"/>
          <w:szCs w:val="21"/>
        </w:rPr>
        <w:t>E</w:t>
      </w:r>
      <w:r w:rsidRPr="00391307">
        <w:rPr>
          <w:rFonts w:hint="eastAsia"/>
          <w:szCs w:val="21"/>
        </w:rPr>
        <w:t>──作用在挡土墙上全部平行于基底面的荷载（</w:t>
      </w:r>
      <w:r w:rsidRPr="00391307">
        <w:rPr>
          <w:rFonts w:hint="eastAsia"/>
          <w:szCs w:val="21"/>
        </w:rPr>
        <w:t>kN</w:t>
      </w:r>
      <w:r w:rsidRPr="00391307">
        <w:rPr>
          <w:rFonts w:hint="eastAsia"/>
          <w:szCs w:val="21"/>
        </w:rPr>
        <w:t>）。</w:t>
      </w:r>
    </w:p>
    <w:p w14:paraId="4705D0D2" w14:textId="77777777" w:rsidR="00D503C8" w:rsidRPr="00391307" w:rsidRDefault="004231F6" w:rsidP="00D503C8">
      <w:pPr>
        <w:autoSpaceDE w:val="0"/>
        <w:autoSpaceDN w:val="0"/>
        <w:adjustRightInd w:val="0"/>
        <w:snapToGrid w:val="0"/>
        <w:spacing w:line="360" w:lineRule="auto"/>
        <w:jc w:val="left"/>
        <w:rPr>
          <w:szCs w:val="21"/>
        </w:rPr>
      </w:pPr>
      <w:r>
        <w:rPr>
          <w:rFonts w:hint="eastAsia"/>
          <w:b/>
          <w:szCs w:val="21"/>
        </w:rPr>
        <w:t>4.6</w:t>
      </w:r>
      <w:r w:rsidR="000735F7" w:rsidRPr="00391307">
        <w:rPr>
          <w:rFonts w:hint="eastAsia"/>
          <w:b/>
          <w:szCs w:val="21"/>
        </w:rPr>
        <w:t xml:space="preserve">.11 </w:t>
      </w:r>
      <w:r w:rsidR="00DD4266" w:rsidRPr="00391307">
        <w:rPr>
          <w:rFonts w:hint="eastAsia"/>
          <w:b/>
          <w:szCs w:val="21"/>
        </w:rPr>
        <w:t xml:space="preserve"> </w:t>
      </w:r>
      <w:r w:rsidR="00D503C8" w:rsidRPr="00391307">
        <w:rPr>
          <w:rFonts w:hint="eastAsia"/>
          <w:szCs w:val="21"/>
        </w:rPr>
        <w:t>钢板桩围堰基坑应进行</w:t>
      </w:r>
      <w:r w:rsidR="00D503C8" w:rsidRPr="00391307">
        <w:rPr>
          <w:rFonts w:hint="eastAsia"/>
          <w:bCs/>
          <w:szCs w:val="21"/>
        </w:rPr>
        <w:t>抗</w:t>
      </w:r>
      <w:r w:rsidR="00D503C8" w:rsidRPr="00391307">
        <w:rPr>
          <w:rFonts w:hint="eastAsia"/>
          <w:szCs w:val="21"/>
        </w:rPr>
        <w:t>渗透稳定性验算。</w:t>
      </w:r>
    </w:p>
    <w:p w14:paraId="4528D4DE" w14:textId="77777777" w:rsidR="00D503C8" w:rsidRPr="00391307" w:rsidRDefault="000735F7" w:rsidP="00741826">
      <w:pPr>
        <w:autoSpaceDE w:val="0"/>
        <w:autoSpaceDN w:val="0"/>
        <w:adjustRightInd w:val="0"/>
        <w:snapToGrid w:val="0"/>
        <w:spacing w:line="360" w:lineRule="auto"/>
        <w:ind w:firstLineChars="200" w:firstLine="422"/>
        <w:jc w:val="left"/>
        <w:rPr>
          <w:szCs w:val="21"/>
        </w:rPr>
      </w:pPr>
      <w:r w:rsidRPr="00391307">
        <w:rPr>
          <w:rFonts w:hint="eastAsia"/>
          <w:b/>
          <w:szCs w:val="21"/>
        </w:rPr>
        <w:t>1</w:t>
      </w:r>
      <w:r w:rsidR="00DD4266" w:rsidRPr="00391307">
        <w:rPr>
          <w:rFonts w:hint="eastAsia"/>
          <w:b/>
          <w:szCs w:val="21"/>
        </w:rPr>
        <w:t xml:space="preserve"> </w:t>
      </w:r>
      <w:r w:rsidRPr="00391307">
        <w:rPr>
          <w:rFonts w:hint="eastAsia"/>
          <w:b/>
          <w:szCs w:val="21"/>
        </w:rPr>
        <w:t xml:space="preserve"> </w:t>
      </w:r>
      <w:r w:rsidR="00D503C8" w:rsidRPr="00391307">
        <w:rPr>
          <w:rFonts w:hint="eastAsia"/>
          <w:bCs/>
          <w:szCs w:val="21"/>
        </w:rPr>
        <w:t>基坑开挖后地基土抗渗流或抗管涌稳定性</w:t>
      </w:r>
      <w:r w:rsidR="00D503C8" w:rsidRPr="00391307">
        <w:rPr>
          <w:rFonts w:hint="eastAsia"/>
          <w:szCs w:val="21"/>
        </w:rPr>
        <w:t>应符合下式规定：</w:t>
      </w:r>
    </w:p>
    <w:p w14:paraId="4A7B148D" w14:textId="77777777" w:rsidR="00D503C8" w:rsidRPr="00391307" w:rsidRDefault="00D503C8" w:rsidP="000F063F">
      <w:pPr>
        <w:autoSpaceDE w:val="0"/>
        <w:autoSpaceDN w:val="0"/>
        <w:adjustRightInd w:val="0"/>
        <w:snapToGrid w:val="0"/>
        <w:spacing w:line="360" w:lineRule="auto"/>
        <w:jc w:val="right"/>
        <w:rPr>
          <w:szCs w:val="21"/>
        </w:rPr>
      </w:pPr>
      <w:r w:rsidRPr="00391307">
        <w:rPr>
          <w:position w:val="-30"/>
          <w:szCs w:val="21"/>
        </w:rPr>
        <w:object w:dxaOrig="760" w:dyaOrig="680" w14:anchorId="27F83C31">
          <v:shape id="_x0000_i1039" type="#_x0000_t75" style="width:38.25pt;height:33.75pt" o:ole="">
            <v:imagedata r:id="rId49" o:title=""/>
          </v:shape>
          <o:OLEObject Type="Embed" ProgID="Equation.3" ShapeID="_x0000_i1039" DrawAspect="Content" ObjectID="_1613376615" r:id="rId50"/>
        </w:object>
      </w:r>
      <w:r w:rsidRPr="00391307">
        <w:rPr>
          <w:rFonts w:hint="eastAsia"/>
          <w:position w:val="-30"/>
          <w:szCs w:val="21"/>
        </w:rPr>
        <w:t xml:space="preserve">            </w:t>
      </w:r>
      <w:r w:rsidR="000F063F" w:rsidRPr="00391307">
        <w:rPr>
          <w:rFonts w:hint="eastAsia"/>
          <w:position w:val="-30"/>
          <w:szCs w:val="21"/>
        </w:rPr>
        <w:t xml:space="preserve">            </w:t>
      </w:r>
      <w:r w:rsidRPr="00391307">
        <w:rPr>
          <w:rFonts w:hint="eastAsia"/>
          <w:szCs w:val="21"/>
        </w:rPr>
        <w:t>（</w:t>
      </w:r>
      <w:r w:rsidR="004231F6">
        <w:rPr>
          <w:rFonts w:hint="eastAsia"/>
          <w:szCs w:val="21"/>
        </w:rPr>
        <w:t>4.6</w:t>
      </w:r>
      <w:r w:rsidRPr="00391307">
        <w:rPr>
          <w:rFonts w:hint="eastAsia"/>
          <w:szCs w:val="21"/>
        </w:rPr>
        <w:t>.</w:t>
      </w:r>
      <w:r w:rsidRPr="00391307">
        <w:rPr>
          <w:szCs w:val="21"/>
        </w:rPr>
        <w:t>11-1</w:t>
      </w:r>
      <w:r w:rsidRPr="00391307">
        <w:rPr>
          <w:rFonts w:hint="eastAsia"/>
          <w:szCs w:val="21"/>
        </w:rPr>
        <w:t>）</w:t>
      </w:r>
    </w:p>
    <w:p w14:paraId="6ED03F22" w14:textId="77777777" w:rsidR="00D503C8" w:rsidRPr="00391307" w:rsidRDefault="00D503C8" w:rsidP="000F063F">
      <w:pPr>
        <w:autoSpaceDE w:val="0"/>
        <w:autoSpaceDN w:val="0"/>
        <w:adjustRightInd w:val="0"/>
        <w:snapToGrid w:val="0"/>
        <w:spacing w:line="360" w:lineRule="auto"/>
        <w:jc w:val="right"/>
        <w:rPr>
          <w:szCs w:val="21"/>
        </w:rPr>
      </w:pPr>
      <w:r w:rsidRPr="00391307">
        <w:rPr>
          <w:position w:val="-24"/>
          <w:szCs w:val="21"/>
        </w:rPr>
        <w:object w:dxaOrig="660" w:dyaOrig="620" w14:anchorId="7929DF5E">
          <v:shape id="_x0000_i1040" type="#_x0000_t75" style="width:32.25pt;height:30.75pt" o:ole="">
            <v:imagedata r:id="rId51" o:title=""/>
          </v:shape>
          <o:OLEObject Type="Embed" ProgID="Equation.3" ShapeID="_x0000_i1040" DrawAspect="Content" ObjectID="_1613376616" r:id="rId52"/>
        </w:object>
      </w:r>
      <w:r w:rsidRPr="00391307">
        <w:rPr>
          <w:rFonts w:hint="eastAsia"/>
          <w:position w:val="-24"/>
          <w:szCs w:val="21"/>
        </w:rPr>
        <w:t xml:space="preserve">             </w:t>
      </w:r>
      <w:r w:rsidR="000F063F" w:rsidRPr="00391307">
        <w:rPr>
          <w:rFonts w:hint="eastAsia"/>
          <w:position w:val="-24"/>
          <w:szCs w:val="21"/>
        </w:rPr>
        <w:t xml:space="preserve">           </w:t>
      </w:r>
      <w:r w:rsidRPr="00391307">
        <w:rPr>
          <w:rFonts w:hint="eastAsia"/>
          <w:szCs w:val="21"/>
        </w:rPr>
        <w:t>（</w:t>
      </w:r>
      <w:r w:rsidR="004231F6">
        <w:rPr>
          <w:rFonts w:hint="eastAsia"/>
          <w:szCs w:val="21"/>
        </w:rPr>
        <w:t>4.6</w:t>
      </w:r>
      <w:r w:rsidRPr="00391307">
        <w:rPr>
          <w:rFonts w:hint="eastAsia"/>
          <w:szCs w:val="21"/>
        </w:rPr>
        <w:t>.</w:t>
      </w:r>
      <w:r w:rsidRPr="00391307">
        <w:rPr>
          <w:szCs w:val="21"/>
        </w:rPr>
        <w:t>11-2</w:t>
      </w:r>
      <w:r w:rsidRPr="00391307">
        <w:rPr>
          <w:rFonts w:hint="eastAsia"/>
          <w:szCs w:val="21"/>
        </w:rPr>
        <w:t>）</w:t>
      </w:r>
    </w:p>
    <w:p w14:paraId="4612FA5B" w14:textId="77777777" w:rsidR="00D503C8" w:rsidRPr="00391307" w:rsidRDefault="00D503C8" w:rsidP="000F063F">
      <w:pPr>
        <w:autoSpaceDE w:val="0"/>
        <w:autoSpaceDN w:val="0"/>
        <w:adjustRightInd w:val="0"/>
        <w:snapToGrid w:val="0"/>
        <w:spacing w:line="360" w:lineRule="auto"/>
        <w:jc w:val="right"/>
        <w:rPr>
          <w:szCs w:val="21"/>
        </w:rPr>
      </w:pPr>
      <w:r w:rsidRPr="00391307">
        <w:rPr>
          <w:position w:val="-14"/>
          <w:szCs w:val="21"/>
        </w:rPr>
        <w:object w:dxaOrig="1980" w:dyaOrig="400" w14:anchorId="566B027F">
          <v:shape id="_x0000_i1041" type="#_x0000_t75" style="width:98.25pt;height:19.5pt" o:ole="">
            <v:imagedata r:id="rId53" o:title=""/>
          </v:shape>
          <o:OLEObject Type="Embed" ProgID="Equation.3" ShapeID="_x0000_i1041" DrawAspect="Content" ObjectID="_1613376617" r:id="rId54"/>
        </w:object>
      </w:r>
      <w:r w:rsidRPr="00391307">
        <w:rPr>
          <w:rFonts w:hint="eastAsia"/>
          <w:position w:val="-14"/>
          <w:szCs w:val="21"/>
        </w:rPr>
        <w:t xml:space="preserve"> </w:t>
      </w:r>
      <w:r w:rsidR="000F063F" w:rsidRPr="00391307">
        <w:rPr>
          <w:rFonts w:hint="eastAsia"/>
          <w:position w:val="-14"/>
          <w:szCs w:val="21"/>
        </w:rPr>
        <w:t xml:space="preserve">                 </w:t>
      </w:r>
      <w:r w:rsidR="004231F6">
        <w:rPr>
          <w:rFonts w:hint="eastAsia"/>
          <w:szCs w:val="21"/>
        </w:rPr>
        <w:t>4.6</w:t>
      </w:r>
      <w:r w:rsidRPr="00391307">
        <w:rPr>
          <w:rFonts w:hint="eastAsia"/>
          <w:szCs w:val="21"/>
        </w:rPr>
        <w:t>.1</w:t>
      </w:r>
      <w:r w:rsidRPr="00391307">
        <w:rPr>
          <w:szCs w:val="21"/>
        </w:rPr>
        <w:t>1-3</w:t>
      </w:r>
      <w:r w:rsidRPr="00391307">
        <w:rPr>
          <w:rFonts w:hint="eastAsia"/>
          <w:szCs w:val="21"/>
        </w:rPr>
        <w:t>）</w:t>
      </w:r>
    </w:p>
    <w:p w14:paraId="611B4A66" w14:textId="77777777" w:rsidR="00D503C8" w:rsidRPr="00391307" w:rsidRDefault="00D503C8" w:rsidP="000F063F">
      <w:pPr>
        <w:autoSpaceDE w:val="0"/>
        <w:autoSpaceDN w:val="0"/>
        <w:adjustRightInd w:val="0"/>
        <w:snapToGrid w:val="0"/>
        <w:spacing w:line="360" w:lineRule="auto"/>
        <w:jc w:val="right"/>
        <w:rPr>
          <w:szCs w:val="21"/>
        </w:rPr>
      </w:pPr>
      <w:r w:rsidRPr="00391307">
        <w:rPr>
          <w:position w:val="-24"/>
          <w:szCs w:val="21"/>
        </w:rPr>
        <w:object w:dxaOrig="1040" w:dyaOrig="620" w14:anchorId="624BAAF6">
          <v:shape id="_x0000_i1042" type="#_x0000_t75" style="width:52.5pt;height:30.75pt" o:ole="">
            <v:imagedata r:id="rId55" o:title=""/>
          </v:shape>
          <o:OLEObject Type="Embed" ProgID="Equation.3" ShapeID="_x0000_i1042" DrawAspect="Content" ObjectID="_1613376618" r:id="rId56"/>
        </w:object>
      </w:r>
      <w:r w:rsidRPr="00391307">
        <w:rPr>
          <w:rFonts w:hint="eastAsia"/>
          <w:position w:val="-24"/>
          <w:szCs w:val="21"/>
        </w:rPr>
        <w:t xml:space="preserve">          </w:t>
      </w:r>
      <w:r w:rsidR="000F063F" w:rsidRPr="00391307">
        <w:rPr>
          <w:rFonts w:hint="eastAsia"/>
          <w:position w:val="-24"/>
          <w:szCs w:val="21"/>
        </w:rPr>
        <w:t xml:space="preserve">          </w:t>
      </w:r>
      <w:r w:rsidRPr="00391307">
        <w:rPr>
          <w:rFonts w:hint="eastAsia"/>
          <w:szCs w:val="21"/>
        </w:rPr>
        <w:t>（</w:t>
      </w:r>
      <w:r w:rsidR="004231F6">
        <w:rPr>
          <w:rFonts w:hint="eastAsia"/>
          <w:szCs w:val="21"/>
        </w:rPr>
        <w:t>4.6</w:t>
      </w:r>
      <w:r w:rsidRPr="00391307">
        <w:rPr>
          <w:rFonts w:hint="eastAsia"/>
          <w:szCs w:val="21"/>
        </w:rPr>
        <w:t>.11</w:t>
      </w:r>
      <w:r w:rsidRPr="00391307">
        <w:rPr>
          <w:szCs w:val="21"/>
        </w:rPr>
        <w:t>-4</w:t>
      </w:r>
      <w:r w:rsidRPr="00391307">
        <w:rPr>
          <w:rFonts w:hint="eastAsia"/>
          <w:szCs w:val="21"/>
        </w:rPr>
        <w:t>）</w:t>
      </w:r>
    </w:p>
    <w:p w14:paraId="6F0226FC" w14:textId="77777777" w:rsidR="00D503C8" w:rsidRPr="00391307" w:rsidRDefault="00D503C8" w:rsidP="00D503C8">
      <w:pPr>
        <w:autoSpaceDE w:val="0"/>
        <w:autoSpaceDN w:val="0"/>
        <w:adjustRightInd w:val="0"/>
        <w:snapToGrid w:val="0"/>
        <w:spacing w:line="360" w:lineRule="auto"/>
        <w:jc w:val="left"/>
        <w:rPr>
          <w:szCs w:val="21"/>
        </w:rPr>
      </w:pPr>
      <w:r w:rsidRPr="00391307">
        <w:rPr>
          <w:rFonts w:hint="eastAsia"/>
          <w:szCs w:val="21"/>
        </w:rPr>
        <w:t>式中：</w:t>
      </w:r>
      <w:r w:rsidRPr="00391307">
        <w:rPr>
          <w:rFonts w:hint="eastAsia"/>
          <w:szCs w:val="21"/>
        </w:rPr>
        <w:t>Ks</w:t>
      </w:r>
      <w:r w:rsidRPr="00391307">
        <w:rPr>
          <w:rFonts w:hint="eastAsia"/>
          <w:szCs w:val="21"/>
        </w:rPr>
        <w:t>──</w:t>
      </w:r>
      <w:r w:rsidRPr="00391307">
        <w:rPr>
          <w:rFonts w:hint="eastAsia"/>
          <w:bCs/>
          <w:szCs w:val="21"/>
        </w:rPr>
        <w:t>抗</w:t>
      </w:r>
      <w:r w:rsidRPr="00391307">
        <w:rPr>
          <w:rFonts w:hint="eastAsia"/>
          <w:szCs w:val="21"/>
        </w:rPr>
        <w:t>渗透稳定安全系数，取</w:t>
      </w:r>
      <w:r w:rsidRPr="00391307">
        <w:rPr>
          <w:szCs w:val="21"/>
        </w:rPr>
        <w:t>1.5~2.0</w:t>
      </w:r>
      <w:r w:rsidRPr="00391307">
        <w:rPr>
          <w:rFonts w:hint="eastAsia"/>
          <w:szCs w:val="21"/>
        </w:rPr>
        <w:t>，基坑开挖面以下土为砂土、砂质粉土或黏性土与粉性土中有明显薄层粉砂夹层时取大值；</w:t>
      </w:r>
    </w:p>
    <w:p w14:paraId="409E7C05" w14:textId="77777777" w:rsidR="00D503C8" w:rsidRPr="00391307" w:rsidRDefault="00D503C8" w:rsidP="00D503C8">
      <w:pPr>
        <w:autoSpaceDE w:val="0"/>
        <w:autoSpaceDN w:val="0"/>
        <w:adjustRightInd w:val="0"/>
        <w:snapToGrid w:val="0"/>
        <w:spacing w:line="360" w:lineRule="auto"/>
        <w:ind w:firstLineChars="200" w:firstLine="420"/>
        <w:jc w:val="left"/>
        <w:rPr>
          <w:szCs w:val="21"/>
        </w:rPr>
      </w:pPr>
      <w:r w:rsidRPr="00391307">
        <w:rPr>
          <w:i/>
          <w:szCs w:val="21"/>
        </w:rPr>
        <w:t>i</w:t>
      </w:r>
      <w:r w:rsidRPr="00391307">
        <w:rPr>
          <w:rFonts w:hint="eastAsia"/>
          <w:szCs w:val="21"/>
        </w:rPr>
        <w:t>──坑底土的渗流水力梯度；</w:t>
      </w:r>
    </w:p>
    <w:p w14:paraId="1B08AA01" w14:textId="77777777" w:rsidR="00D503C8" w:rsidRPr="00391307" w:rsidRDefault="00D503C8" w:rsidP="00D503C8">
      <w:pPr>
        <w:autoSpaceDE w:val="0"/>
        <w:autoSpaceDN w:val="0"/>
        <w:adjustRightInd w:val="0"/>
        <w:snapToGrid w:val="0"/>
        <w:spacing w:line="360" w:lineRule="auto"/>
        <w:ind w:firstLineChars="200" w:firstLine="420"/>
        <w:jc w:val="left"/>
        <w:rPr>
          <w:szCs w:val="21"/>
        </w:rPr>
      </w:pPr>
      <w:r w:rsidRPr="00391307">
        <w:rPr>
          <w:i/>
          <w:szCs w:val="21"/>
        </w:rPr>
        <w:t>i</w:t>
      </w:r>
      <w:r w:rsidRPr="00391307">
        <w:rPr>
          <w:i/>
          <w:szCs w:val="21"/>
          <w:vertAlign w:val="subscript"/>
        </w:rPr>
        <w:t>c</w:t>
      </w:r>
      <w:r w:rsidRPr="00391307">
        <w:rPr>
          <w:rFonts w:hint="eastAsia"/>
          <w:szCs w:val="21"/>
        </w:rPr>
        <w:t>──坑底土体的临界水力梯度，根据坑底土的特性计算；</w:t>
      </w:r>
    </w:p>
    <w:p w14:paraId="366EA834" w14:textId="77777777" w:rsidR="00D503C8" w:rsidRPr="00391307" w:rsidRDefault="00D503C8" w:rsidP="00D503C8">
      <w:pPr>
        <w:autoSpaceDE w:val="0"/>
        <w:autoSpaceDN w:val="0"/>
        <w:adjustRightInd w:val="0"/>
        <w:snapToGrid w:val="0"/>
        <w:spacing w:line="360" w:lineRule="auto"/>
        <w:ind w:firstLineChars="200" w:firstLine="420"/>
        <w:jc w:val="left"/>
        <w:rPr>
          <w:szCs w:val="21"/>
        </w:rPr>
      </w:pPr>
      <w:r w:rsidRPr="00391307">
        <w:rPr>
          <w:szCs w:val="21"/>
        </w:rPr>
        <w:t>h</w:t>
      </w:r>
      <w:r w:rsidRPr="00391307">
        <w:rPr>
          <w:szCs w:val="21"/>
          <w:vertAlign w:val="subscript"/>
        </w:rPr>
        <w:t>w</w:t>
      </w:r>
      <w:r w:rsidRPr="00391307">
        <w:rPr>
          <w:rFonts w:hint="eastAsia"/>
          <w:szCs w:val="21"/>
        </w:rPr>
        <w:t>──基坑内外土体的渗流水头</w:t>
      </w:r>
      <w:r w:rsidRPr="00391307">
        <w:rPr>
          <w:szCs w:val="21"/>
        </w:rPr>
        <w:t>(m) ,</w:t>
      </w:r>
      <w:r w:rsidRPr="00391307">
        <w:rPr>
          <w:rFonts w:hint="eastAsia"/>
          <w:szCs w:val="21"/>
        </w:rPr>
        <w:t>取坑内外地下水位差；</w:t>
      </w:r>
    </w:p>
    <w:p w14:paraId="4E37A370" w14:textId="77777777" w:rsidR="00D503C8" w:rsidRPr="00391307" w:rsidRDefault="00D503C8" w:rsidP="00D503C8">
      <w:pPr>
        <w:autoSpaceDE w:val="0"/>
        <w:autoSpaceDN w:val="0"/>
        <w:adjustRightInd w:val="0"/>
        <w:snapToGrid w:val="0"/>
        <w:spacing w:line="360" w:lineRule="auto"/>
        <w:ind w:firstLineChars="200" w:firstLine="420"/>
        <w:jc w:val="left"/>
        <w:rPr>
          <w:szCs w:val="21"/>
        </w:rPr>
      </w:pPr>
      <w:r w:rsidRPr="00391307">
        <w:rPr>
          <w:szCs w:val="21"/>
        </w:rPr>
        <w:t>L</w:t>
      </w:r>
      <w:r w:rsidRPr="00391307">
        <w:rPr>
          <w:rFonts w:hint="eastAsia"/>
          <w:szCs w:val="21"/>
        </w:rPr>
        <w:t>──最短渗流路径流线总长度</w:t>
      </w:r>
      <w:r w:rsidR="000F063F" w:rsidRPr="00391307">
        <w:rPr>
          <w:szCs w:val="21"/>
        </w:rPr>
        <w:t>(m)</w:t>
      </w:r>
      <w:r w:rsidRPr="00391307">
        <w:rPr>
          <w:rFonts w:hint="eastAsia"/>
          <w:szCs w:val="21"/>
        </w:rPr>
        <w:t>；</w:t>
      </w:r>
    </w:p>
    <w:p w14:paraId="4785E3A4" w14:textId="77777777" w:rsidR="00D503C8" w:rsidRPr="00391307" w:rsidRDefault="00D503C8" w:rsidP="00D503C8">
      <w:pPr>
        <w:autoSpaceDE w:val="0"/>
        <w:autoSpaceDN w:val="0"/>
        <w:adjustRightInd w:val="0"/>
        <w:snapToGrid w:val="0"/>
        <w:spacing w:line="360" w:lineRule="auto"/>
        <w:ind w:firstLineChars="200" w:firstLine="420"/>
        <w:jc w:val="left"/>
        <w:rPr>
          <w:szCs w:val="21"/>
        </w:rPr>
      </w:pPr>
      <w:r w:rsidRPr="00391307">
        <w:rPr>
          <w:rFonts w:hint="eastAsia"/>
          <w:szCs w:val="21"/>
        </w:rPr>
        <w:t>∑</w:t>
      </w:r>
      <w:r w:rsidRPr="00391307">
        <w:rPr>
          <w:szCs w:val="21"/>
        </w:rPr>
        <w:t>L</w:t>
      </w:r>
      <w:r w:rsidRPr="00391307">
        <w:rPr>
          <w:szCs w:val="21"/>
          <w:vertAlign w:val="subscript"/>
        </w:rPr>
        <w:t>h</w:t>
      </w:r>
      <w:r w:rsidRPr="00391307">
        <w:rPr>
          <w:rFonts w:hint="eastAsia"/>
          <w:szCs w:val="21"/>
        </w:rPr>
        <w:t>──渗流路径水平段总长度</w:t>
      </w:r>
      <w:r w:rsidR="000F063F" w:rsidRPr="00391307">
        <w:rPr>
          <w:szCs w:val="21"/>
        </w:rPr>
        <w:t>(m)</w:t>
      </w:r>
      <w:r w:rsidRPr="00391307">
        <w:rPr>
          <w:rFonts w:hint="eastAsia"/>
          <w:szCs w:val="21"/>
        </w:rPr>
        <w:t>；</w:t>
      </w:r>
    </w:p>
    <w:p w14:paraId="767AF041" w14:textId="77777777" w:rsidR="00D503C8" w:rsidRPr="00391307" w:rsidRDefault="00D503C8" w:rsidP="00D503C8">
      <w:pPr>
        <w:autoSpaceDE w:val="0"/>
        <w:autoSpaceDN w:val="0"/>
        <w:adjustRightInd w:val="0"/>
        <w:snapToGrid w:val="0"/>
        <w:spacing w:line="360" w:lineRule="auto"/>
        <w:ind w:firstLineChars="200" w:firstLine="420"/>
        <w:jc w:val="left"/>
        <w:rPr>
          <w:szCs w:val="21"/>
        </w:rPr>
      </w:pPr>
      <w:r w:rsidRPr="00391307">
        <w:rPr>
          <w:rFonts w:hint="eastAsia"/>
          <w:szCs w:val="21"/>
        </w:rPr>
        <w:t>∑</w:t>
      </w:r>
      <w:r w:rsidRPr="00391307">
        <w:rPr>
          <w:szCs w:val="21"/>
        </w:rPr>
        <w:t>L</w:t>
      </w:r>
      <w:r w:rsidRPr="00391307">
        <w:rPr>
          <w:szCs w:val="21"/>
          <w:vertAlign w:val="subscript"/>
        </w:rPr>
        <w:t>v</w:t>
      </w:r>
      <w:r w:rsidRPr="00391307">
        <w:rPr>
          <w:rFonts w:hint="eastAsia"/>
          <w:szCs w:val="21"/>
        </w:rPr>
        <w:t>──滲流路径垂直段总长度</w:t>
      </w:r>
      <w:r w:rsidRPr="00391307">
        <w:rPr>
          <w:szCs w:val="21"/>
        </w:rPr>
        <w:t>(m)</w:t>
      </w:r>
      <w:r w:rsidRPr="00391307">
        <w:rPr>
          <w:rFonts w:hint="eastAsia"/>
          <w:szCs w:val="21"/>
        </w:rPr>
        <w:t>；</w:t>
      </w:r>
    </w:p>
    <w:p w14:paraId="655FDA1C" w14:textId="77777777" w:rsidR="00D503C8" w:rsidRPr="00391307" w:rsidRDefault="00D503C8" w:rsidP="00D503C8">
      <w:pPr>
        <w:autoSpaceDE w:val="0"/>
        <w:autoSpaceDN w:val="0"/>
        <w:adjustRightInd w:val="0"/>
        <w:snapToGrid w:val="0"/>
        <w:spacing w:line="360" w:lineRule="auto"/>
        <w:ind w:firstLineChars="200" w:firstLine="420"/>
        <w:jc w:val="left"/>
        <w:rPr>
          <w:szCs w:val="21"/>
        </w:rPr>
      </w:pPr>
      <w:r w:rsidRPr="00391307">
        <w:rPr>
          <w:szCs w:val="21"/>
        </w:rPr>
        <w:t>m</w:t>
      </w:r>
      <w:r w:rsidRPr="00391307">
        <w:rPr>
          <w:szCs w:val="21"/>
          <w:vertAlign w:val="subscript"/>
        </w:rPr>
        <w:t>s</w:t>
      </w:r>
      <w:r w:rsidRPr="00391307">
        <w:rPr>
          <w:rFonts w:hint="eastAsia"/>
          <w:szCs w:val="21"/>
        </w:rPr>
        <w:t>──渗流路径垂直段换算成水平段的换算系数，单排帷幕墙时，取</w:t>
      </w:r>
      <w:r w:rsidRPr="00391307">
        <w:rPr>
          <w:szCs w:val="21"/>
        </w:rPr>
        <w:t>m=1.50</w:t>
      </w:r>
      <w:r w:rsidRPr="00391307">
        <w:rPr>
          <w:rFonts w:hint="eastAsia"/>
          <w:szCs w:val="21"/>
        </w:rPr>
        <w:t>；多排帷幕墙时，取</w:t>
      </w:r>
      <w:r w:rsidRPr="00391307">
        <w:rPr>
          <w:szCs w:val="21"/>
        </w:rPr>
        <w:t>m=2.0</w:t>
      </w:r>
      <w:r w:rsidRPr="00391307">
        <w:rPr>
          <w:rFonts w:hint="eastAsia"/>
          <w:szCs w:val="21"/>
        </w:rPr>
        <w:t>；</w:t>
      </w:r>
    </w:p>
    <w:p w14:paraId="293F3E9D" w14:textId="77777777" w:rsidR="000735F7" w:rsidRPr="00391307" w:rsidRDefault="00D503C8" w:rsidP="000735F7">
      <w:pPr>
        <w:autoSpaceDE w:val="0"/>
        <w:autoSpaceDN w:val="0"/>
        <w:adjustRightInd w:val="0"/>
        <w:snapToGrid w:val="0"/>
        <w:spacing w:line="360" w:lineRule="auto"/>
        <w:ind w:firstLineChars="200" w:firstLine="420"/>
        <w:jc w:val="left"/>
        <w:rPr>
          <w:szCs w:val="21"/>
        </w:rPr>
      </w:pPr>
      <w:r w:rsidRPr="00391307">
        <w:rPr>
          <w:szCs w:val="21"/>
        </w:rPr>
        <w:t>G</w:t>
      </w:r>
      <w:r w:rsidRPr="00391307">
        <w:rPr>
          <w:szCs w:val="21"/>
          <w:vertAlign w:val="subscript"/>
        </w:rPr>
        <w:t>s</w:t>
      </w:r>
      <w:r w:rsidRPr="00391307">
        <w:rPr>
          <w:rFonts w:hint="eastAsia"/>
          <w:szCs w:val="21"/>
        </w:rPr>
        <w:t>──坑底土颗粒比重；</w:t>
      </w:r>
    </w:p>
    <w:p w14:paraId="7A51C9B9" w14:textId="77777777" w:rsidR="00D503C8" w:rsidRPr="00391307" w:rsidRDefault="00D503C8" w:rsidP="000735F7">
      <w:pPr>
        <w:autoSpaceDE w:val="0"/>
        <w:autoSpaceDN w:val="0"/>
        <w:adjustRightInd w:val="0"/>
        <w:snapToGrid w:val="0"/>
        <w:spacing w:line="360" w:lineRule="auto"/>
        <w:ind w:firstLineChars="200" w:firstLine="420"/>
        <w:jc w:val="left"/>
        <w:rPr>
          <w:szCs w:val="21"/>
        </w:rPr>
      </w:pPr>
      <w:r w:rsidRPr="00391307">
        <w:rPr>
          <w:szCs w:val="21"/>
        </w:rPr>
        <w:t>e</w:t>
      </w:r>
      <w:r w:rsidRPr="00391307">
        <w:rPr>
          <w:rFonts w:hint="eastAsia"/>
          <w:szCs w:val="21"/>
        </w:rPr>
        <w:t>──坑底土的天然孔隙比。</w:t>
      </w:r>
    </w:p>
    <w:p w14:paraId="2EB4C35B" w14:textId="77777777" w:rsidR="000735F7" w:rsidRPr="00391307" w:rsidRDefault="000735F7" w:rsidP="000735F7">
      <w:pPr>
        <w:autoSpaceDE w:val="0"/>
        <w:autoSpaceDN w:val="0"/>
        <w:adjustRightInd w:val="0"/>
        <w:snapToGrid w:val="0"/>
        <w:spacing w:line="360" w:lineRule="auto"/>
        <w:jc w:val="left"/>
        <w:rPr>
          <w:szCs w:val="21"/>
        </w:rPr>
      </w:pPr>
      <w:r w:rsidRPr="00391307">
        <w:rPr>
          <w:rFonts w:hint="eastAsia"/>
          <w:noProof/>
          <w:szCs w:val="21"/>
        </w:rPr>
        <w:drawing>
          <wp:inline distT="0" distB="0" distL="0" distR="0" wp14:anchorId="0BEA7DA1" wp14:editId="3DE2504C">
            <wp:extent cx="3035046" cy="2907792"/>
            <wp:effectExtent l="19050" t="0" r="0" b="0"/>
            <wp:docPr id="22" name="图片 7" descr="11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页面_4.jpg"/>
                    <pic:cNvPicPr/>
                  </pic:nvPicPr>
                  <pic:blipFill>
                    <a:blip r:embed="rId57"/>
                    <a:srcRect l="8041" r="11974" b="3831"/>
                    <a:stretch>
                      <a:fillRect/>
                    </a:stretch>
                  </pic:blipFill>
                  <pic:spPr>
                    <a:xfrm>
                      <a:off x="0" y="0"/>
                      <a:ext cx="3035046" cy="2907792"/>
                    </a:xfrm>
                    <a:prstGeom prst="rect">
                      <a:avLst/>
                    </a:prstGeom>
                  </pic:spPr>
                </pic:pic>
              </a:graphicData>
            </a:graphic>
          </wp:inline>
        </w:drawing>
      </w:r>
      <w:r w:rsidRPr="00391307">
        <w:rPr>
          <w:rFonts w:hint="eastAsia"/>
          <w:noProof/>
          <w:szCs w:val="21"/>
        </w:rPr>
        <w:drawing>
          <wp:inline distT="0" distB="0" distL="0" distR="0" wp14:anchorId="2E2F400A" wp14:editId="65B87D99">
            <wp:extent cx="2138934" cy="2913888"/>
            <wp:effectExtent l="19050" t="0" r="0" b="0"/>
            <wp:docPr id="24" name="图片 12" descr="11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页面_5.jpg"/>
                    <pic:cNvPicPr/>
                  </pic:nvPicPr>
                  <pic:blipFill>
                    <a:blip r:embed="rId58"/>
                    <a:srcRect l="6919" r="40894" b="3629"/>
                    <a:stretch>
                      <a:fillRect/>
                    </a:stretch>
                  </pic:blipFill>
                  <pic:spPr>
                    <a:xfrm>
                      <a:off x="0" y="0"/>
                      <a:ext cx="2138934" cy="2913888"/>
                    </a:xfrm>
                    <a:prstGeom prst="rect">
                      <a:avLst/>
                    </a:prstGeom>
                  </pic:spPr>
                </pic:pic>
              </a:graphicData>
            </a:graphic>
          </wp:inline>
        </w:drawing>
      </w:r>
    </w:p>
    <w:p w14:paraId="67B74B5B" w14:textId="77777777" w:rsidR="000735F7" w:rsidRPr="00391307" w:rsidRDefault="000735F7" w:rsidP="006054AA">
      <w:pPr>
        <w:widowControl/>
        <w:snapToGrid w:val="0"/>
        <w:spacing w:line="360" w:lineRule="auto"/>
        <w:ind w:rightChars="-27" w:right="-57"/>
        <w:jc w:val="center"/>
        <w:rPr>
          <w:rFonts w:eastAsia="黑体"/>
          <w:sz w:val="18"/>
          <w:szCs w:val="18"/>
        </w:rPr>
      </w:pPr>
      <w:bookmarkStart w:id="26" w:name="_Ref512965546"/>
      <w:r w:rsidRPr="00391307">
        <w:rPr>
          <w:rFonts w:eastAsia="黑体" w:hAnsi="黑体" w:hint="eastAsia"/>
          <w:sz w:val="18"/>
          <w:szCs w:val="18"/>
        </w:rPr>
        <w:t>图</w:t>
      </w:r>
      <w:r w:rsidR="004231F6">
        <w:rPr>
          <w:rFonts w:eastAsia="黑体" w:hint="eastAsia"/>
          <w:sz w:val="18"/>
          <w:szCs w:val="18"/>
        </w:rPr>
        <w:t>4.6</w:t>
      </w:r>
      <w:r w:rsidRPr="00391307">
        <w:rPr>
          <w:rFonts w:eastAsia="黑体" w:hint="eastAsia"/>
          <w:sz w:val="18"/>
          <w:szCs w:val="18"/>
        </w:rPr>
        <w:t>.11-1</w:t>
      </w:r>
      <w:r w:rsidR="006054AA" w:rsidRPr="00391307">
        <w:rPr>
          <w:rFonts w:eastAsia="黑体" w:hint="eastAsia"/>
          <w:sz w:val="18"/>
          <w:szCs w:val="18"/>
        </w:rPr>
        <w:t xml:space="preserve"> </w:t>
      </w:r>
      <w:r w:rsidRPr="00391307">
        <w:rPr>
          <w:rFonts w:eastAsia="黑体" w:hAnsi="黑体" w:hint="eastAsia"/>
          <w:sz w:val="18"/>
          <w:szCs w:val="18"/>
        </w:rPr>
        <w:t>坑底土体抗渗流稳定性验算简图</w:t>
      </w:r>
      <w:bookmarkEnd w:id="26"/>
    </w:p>
    <w:p w14:paraId="7DD2BEF7" w14:textId="77777777" w:rsidR="000735F7" w:rsidRPr="00391307" w:rsidRDefault="000735F7" w:rsidP="00741826">
      <w:pPr>
        <w:autoSpaceDE w:val="0"/>
        <w:autoSpaceDN w:val="0"/>
        <w:adjustRightInd w:val="0"/>
        <w:snapToGrid w:val="0"/>
        <w:spacing w:line="360" w:lineRule="auto"/>
        <w:ind w:firstLineChars="200" w:firstLine="422"/>
        <w:jc w:val="left"/>
        <w:rPr>
          <w:szCs w:val="21"/>
        </w:rPr>
      </w:pPr>
      <w:r w:rsidRPr="00391307">
        <w:rPr>
          <w:b/>
          <w:szCs w:val="21"/>
        </w:rPr>
        <w:t>2</w:t>
      </w:r>
      <w:r w:rsidRPr="00391307">
        <w:rPr>
          <w:rFonts w:hint="eastAsia"/>
          <w:b/>
          <w:szCs w:val="21"/>
        </w:rPr>
        <w:t xml:space="preserve"> </w:t>
      </w:r>
      <w:r w:rsidR="00DD4266" w:rsidRPr="00391307">
        <w:rPr>
          <w:rFonts w:hint="eastAsia"/>
          <w:b/>
          <w:szCs w:val="21"/>
        </w:rPr>
        <w:t xml:space="preserve"> </w:t>
      </w:r>
      <w:r w:rsidRPr="00391307">
        <w:rPr>
          <w:rFonts w:hint="eastAsia"/>
          <w:szCs w:val="21"/>
        </w:rPr>
        <w:t>基底以下有水头高于坑底的承压水含水层，且未用截水帷幕隔断其基坑内外的水力联系时，坑底</w:t>
      </w:r>
      <w:r w:rsidRPr="00391307">
        <w:rPr>
          <w:rFonts w:hint="eastAsia"/>
          <w:bCs/>
          <w:szCs w:val="21"/>
        </w:rPr>
        <w:t>抗承压水稳定性</w:t>
      </w:r>
      <w:r w:rsidRPr="00391307">
        <w:rPr>
          <w:rFonts w:hint="eastAsia"/>
          <w:szCs w:val="21"/>
        </w:rPr>
        <w:t>应符合下式规定：</w:t>
      </w:r>
    </w:p>
    <w:p w14:paraId="18F512ED" w14:textId="77777777" w:rsidR="000735F7" w:rsidRPr="00391307" w:rsidRDefault="000735F7" w:rsidP="000F063F">
      <w:pPr>
        <w:autoSpaceDE w:val="0"/>
        <w:autoSpaceDN w:val="0"/>
        <w:adjustRightInd w:val="0"/>
        <w:snapToGrid w:val="0"/>
        <w:spacing w:line="360" w:lineRule="auto"/>
        <w:jc w:val="right"/>
        <w:rPr>
          <w:szCs w:val="21"/>
        </w:rPr>
      </w:pPr>
      <w:r w:rsidRPr="00391307">
        <w:rPr>
          <w:position w:val="-30"/>
          <w:szCs w:val="21"/>
        </w:rPr>
        <w:object w:dxaOrig="1060" w:dyaOrig="680" w14:anchorId="71B738BC">
          <v:shape id="_x0000_i1043" type="#_x0000_t75" style="width:76.5pt;height:34.5pt" o:ole="">
            <v:imagedata r:id="rId59" o:title=""/>
          </v:shape>
          <o:OLEObject Type="Embed" ProgID="Equation.3" ShapeID="_x0000_i1043" DrawAspect="Content" ObjectID="_1613376619" r:id="rId60"/>
        </w:object>
      </w:r>
      <w:r w:rsidRPr="00391307">
        <w:rPr>
          <w:rFonts w:hint="eastAsia"/>
          <w:position w:val="-30"/>
          <w:szCs w:val="21"/>
        </w:rPr>
        <w:t xml:space="preserve">    </w:t>
      </w:r>
      <w:r w:rsidR="000F063F" w:rsidRPr="00391307">
        <w:rPr>
          <w:rFonts w:hint="eastAsia"/>
          <w:position w:val="-30"/>
          <w:szCs w:val="21"/>
        </w:rPr>
        <w:t xml:space="preserve">                       </w:t>
      </w:r>
      <w:r w:rsidRPr="00391307">
        <w:rPr>
          <w:rFonts w:hint="eastAsia"/>
          <w:szCs w:val="21"/>
        </w:rPr>
        <w:t>（</w:t>
      </w:r>
      <w:r w:rsidR="004231F6">
        <w:rPr>
          <w:rFonts w:hint="eastAsia"/>
          <w:szCs w:val="21"/>
        </w:rPr>
        <w:t>4.6</w:t>
      </w:r>
      <w:r w:rsidRPr="00391307">
        <w:rPr>
          <w:szCs w:val="21"/>
        </w:rPr>
        <w:t>.1</w:t>
      </w:r>
      <w:r w:rsidRPr="00391307">
        <w:rPr>
          <w:rFonts w:hint="eastAsia"/>
          <w:szCs w:val="21"/>
        </w:rPr>
        <w:t>1-5</w:t>
      </w:r>
      <w:r w:rsidRPr="00391307">
        <w:rPr>
          <w:rFonts w:hint="eastAsia"/>
          <w:szCs w:val="21"/>
        </w:rPr>
        <w:t>）</w:t>
      </w:r>
    </w:p>
    <w:p w14:paraId="0CE3D80E" w14:textId="77777777" w:rsidR="000735F7" w:rsidRPr="00391307" w:rsidRDefault="000735F7" w:rsidP="000735F7">
      <w:pPr>
        <w:autoSpaceDE w:val="0"/>
        <w:autoSpaceDN w:val="0"/>
        <w:adjustRightInd w:val="0"/>
        <w:snapToGrid w:val="0"/>
        <w:spacing w:line="360" w:lineRule="auto"/>
        <w:jc w:val="left"/>
        <w:rPr>
          <w:szCs w:val="21"/>
        </w:rPr>
      </w:pPr>
      <w:r w:rsidRPr="00391307">
        <w:rPr>
          <w:rFonts w:hint="eastAsia"/>
          <w:szCs w:val="21"/>
        </w:rPr>
        <w:t>式中：</w:t>
      </w:r>
      <w:r w:rsidRPr="00391307">
        <w:rPr>
          <w:i/>
          <w:iCs/>
          <w:szCs w:val="21"/>
        </w:rPr>
        <w:t>K</w:t>
      </w:r>
      <w:r w:rsidRPr="00391307">
        <w:rPr>
          <w:rFonts w:hint="eastAsia"/>
          <w:sz w:val="14"/>
          <w:szCs w:val="14"/>
        </w:rPr>
        <w:t>h</w:t>
      </w:r>
      <w:r w:rsidRPr="00391307">
        <w:rPr>
          <w:rFonts w:hint="eastAsia"/>
          <w:szCs w:val="21"/>
        </w:rPr>
        <w:t>──突涌稳定性安全系数；</w:t>
      </w:r>
      <w:r w:rsidRPr="00391307">
        <w:rPr>
          <w:i/>
          <w:iCs/>
          <w:szCs w:val="21"/>
        </w:rPr>
        <w:t>K</w:t>
      </w:r>
      <w:r w:rsidRPr="00391307">
        <w:rPr>
          <w:rFonts w:hint="eastAsia"/>
          <w:sz w:val="14"/>
          <w:szCs w:val="14"/>
        </w:rPr>
        <w:t>h</w:t>
      </w:r>
      <w:r w:rsidRPr="00391307">
        <w:rPr>
          <w:rFonts w:hint="eastAsia"/>
          <w:szCs w:val="21"/>
        </w:rPr>
        <w:t>不应小于</w:t>
      </w:r>
      <w:r w:rsidRPr="00391307">
        <w:rPr>
          <w:szCs w:val="21"/>
        </w:rPr>
        <w:t>1.1</w:t>
      </w:r>
      <w:r w:rsidRPr="00391307">
        <w:rPr>
          <w:rFonts w:hint="eastAsia"/>
          <w:szCs w:val="21"/>
        </w:rPr>
        <w:t>；</w:t>
      </w:r>
    </w:p>
    <w:p w14:paraId="1BE44F47" w14:textId="77777777" w:rsidR="000735F7" w:rsidRPr="00391307" w:rsidRDefault="000735F7" w:rsidP="000735F7">
      <w:pPr>
        <w:autoSpaceDE w:val="0"/>
        <w:autoSpaceDN w:val="0"/>
        <w:adjustRightInd w:val="0"/>
        <w:snapToGrid w:val="0"/>
        <w:spacing w:line="360" w:lineRule="auto"/>
        <w:ind w:firstLineChars="200" w:firstLine="420"/>
        <w:jc w:val="left"/>
        <w:rPr>
          <w:szCs w:val="21"/>
        </w:rPr>
      </w:pPr>
      <w:r w:rsidRPr="00391307">
        <w:rPr>
          <w:szCs w:val="21"/>
        </w:rPr>
        <w:t>D</w:t>
      </w:r>
      <w:r w:rsidRPr="00391307">
        <w:rPr>
          <w:rFonts w:hint="eastAsia"/>
          <w:szCs w:val="21"/>
        </w:rPr>
        <w:t>──承压含水层顶面至坑底的土层厚度</w:t>
      </w:r>
      <w:r w:rsidRPr="00391307">
        <w:rPr>
          <w:szCs w:val="21"/>
        </w:rPr>
        <w:t>(m)</w:t>
      </w:r>
      <w:r w:rsidRPr="00391307">
        <w:rPr>
          <w:rFonts w:hint="eastAsia"/>
          <w:szCs w:val="21"/>
        </w:rPr>
        <w:t>；</w:t>
      </w:r>
    </w:p>
    <w:p w14:paraId="20C2277E" w14:textId="77777777" w:rsidR="000735F7" w:rsidRPr="00391307" w:rsidRDefault="000735F7" w:rsidP="000735F7">
      <w:pPr>
        <w:autoSpaceDE w:val="0"/>
        <w:autoSpaceDN w:val="0"/>
        <w:adjustRightInd w:val="0"/>
        <w:snapToGrid w:val="0"/>
        <w:spacing w:line="360" w:lineRule="auto"/>
        <w:ind w:firstLineChars="200" w:firstLine="420"/>
        <w:jc w:val="left"/>
        <w:rPr>
          <w:szCs w:val="21"/>
        </w:rPr>
      </w:pPr>
      <w:r w:rsidRPr="00391307">
        <w:rPr>
          <w:rFonts w:hint="eastAsia"/>
          <w:szCs w:val="21"/>
        </w:rPr>
        <w:lastRenderedPageBreak/>
        <w:t>γ──承压含水层顶面至坑底土层的天然重度</w:t>
      </w:r>
      <w:r w:rsidRPr="00391307">
        <w:rPr>
          <w:szCs w:val="21"/>
        </w:rPr>
        <w:t>(kN/m</w:t>
      </w:r>
      <w:r w:rsidRPr="00391307">
        <w:rPr>
          <w:rFonts w:hint="eastAsia"/>
          <w:szCs w:val="21"/>
          <w:vertAlign w:val="superscript"/>
        </w:rPr>
        <w:t>3</w:t>
      </w:r>
      <w:r w:rsidRPr="00391307">
        <w:rPr>
          <w:szCs w:val="21"/>
        </w:rPr>
        <w:t>)</w:t>
      </w:r>
      <w:r w:rsidRPr="00391307">
        <w:rPr>
          <w:rFonts w:hint="eastAsia"/>
          <w:szCs w:val="21"/>
        </w:rPr>
        <w:t>；对成层土，取按土层厚度加权的平均天然重度；</w:t>
      </w:r>
    </w:p>
    <w:p w14:paraId="5371D84D" w14:textId="77777777" w:rsidR="000735F7" w:rsidRPr="00391307" w:rsidRDefault="000735F7" w:rsidP="000735F7">
      <w:pPr>
        <w:autoSpaceDE w:val="0"/>
        <w:autoSpaceDN w:val="0"/>
        <w:adjustRightInd w:val="0"/>
        <w:snapToGrid w:val="0"/>
        <w:spacing w:line="360" w:lineRule="auto"/>
        <w:ind w:firstLineChars="200" w:firstLine="420"/>
        <w:jc w:val="left"/>
        <w:rPr>
          <w:szCs w:val="21"/>
        </w:rPr>
      </w:pPr>
      <w:r w:rsidRPr="00391307">
        <w:rPr>
          <w:rFonts w:hint="eastAsia"/>
          <w:szCs w:val="21"/>
        </w:rPr>
        <w:t>h</w:t>
      </w:r>
      <w:r w:rsidRPr="00391307">
        <w:rPr>
          <w:rFonts w:hint="eastAsia"/>
          <w:szCs w:val="21"/>
          <w:vertAlign w:val="subscript"/>
        </w:rPr>
        <w:t>w</w:t>
      </w:r>
      <w:r w:rsidRPr="00391307">
        <w:rPr>
          <w:rFonts w:hint="eastAsia"/>
          <w:szCs w:val="21"/>
        </w:rPr>
        <w:t>──承压水含水层顶面的压力水头高度</w:t>
      </w:r>
      <w:r w:rsidRPr="00391307">
        <w:rPr>
          <w:szCs w:val="21"/>
        </w:rPr>
        <w:t>(m)</w:t>
      </w:r>
      <w:r w:rsidRPr="00391307">
        <w:rPr>
          <w:rFonts w:hint="eastAsia"/>
          <w:szCs w:val="21"/>
        </w:rPr>
        <w:t>；</w:t>
      </w:r>
    </w:p>
    <w:p w14:paraId="5183DF68" w14:textId="77777777" w:rsidR="000735F7" w:rsidRPr="00391307" w:rsidRDefault="000735F7" w:rsidP="000735F7">
      <w:pPr>
        <w:autoSpaceDE w:val="0"/>
        <w:autoSpaceDN w:val="0"/>
        <w:adjustRightInd w:val="0"/>
        <w:snapToGrid w:val="0"/>
        <w:spacing w:line="360" w:lineRule="auto"/>
        <w:ind w:firstLineChars="200" w:firstLine="420"/>
        <w:jc w:val="left"/>
        <w:rPr>
          <w:szCs w:val="21"/>
        </w:rPr>
      </w:pPr>
      <w:r w:rsidRPr="00391307">
        <w:rPr>
          <w:rFonts w:hint="eastAsia"/>
          <w:szCs w:val="21"/>
        </w:rPr>
        <w:t>γ</w:t>
      </w:r>
      <w:r w:rsidRPr="00391307">
        <w:rPr>
          <w:i/>
          <w:iCs/>
          <w:sz w:val="14"/>
          <w:szCs w:val="14"/>
          <w:vertAlign w:val="subscript"/>
        </w:rPr>
        <w:t>w</w:t>
      </w:r>
      <w:r w:rsidRPr="00391307">
        <w:rPr>
          <w:rFonts w:hint="eastAsia"/>
          <w:szCs w:val="21"/>
        </w:rPr>
        <w:t>──水的重度</w:t>
      </w:r>
      <w:r w:rsidRPr="00391307">
        <w:rPr>
          <w:szCs w:val="21"/>
        </w:rPr>
        <w:t>(kN/m</w:t>
      </w:r>
      <w:r w:rsidRPr="00391307">
        <w:rPr>
          <w:szCs w:val="21"/>
          <w:vertAlign w:val="superscript"/>
        </w:rPr>
        <w:t>3</w:t>
      </w:r>
      <w:r w:rsidRPr="00391307">
        <w:rPr>
          <w:szCs w:val="21"/>
        </w:rPr>
        <w:t>)</w:t>
      </w:r>
      <w:r w:rsidRPr="00391307">
        <w:rPr>
          <w:rFonts w:hint="eastAsia"/>
          <w:szCs w:val="21"/>
        </w:rPr>
        <w:t>。</w:t>
      </w:r>
    </w:p>
    <w:p w14:paraId="4B1E8607" w14:textId="77777777" w:rsidR="000735F7" w:rsidRPr="00391307" w:rsidRDefault="000735F7" w:rsidP="000735F7">
      <w:pPr>
        <w:autoSpaceDE w:val="0"/>
        <w:autoSpaceDN w:val="0"/>
        <w:adjustRightInd w:val="0"/>
        <w:snapToGrid w:val="0"/>
        <w:spacing w:line="360" w:lineRule="auto"/>
        <w:jc w:val="center"/>
        <w:rPr>
          <w:szCs w:val="21"/>
        </w:rPr>
      </w:pPr>
      <w:r w:rsidRPr="00391307">
        <w:rPr>
          <w:noProof/>
          <w:szCs w:val="21"/>
        </w:rPr>
        <w:drawing>
          <wp:inline distT="0" distB="0" distL="0" distR="0" wp14:anchorId="1D08828E" wp14:editId="6A85379B">
            <wp:extent cx="4277563" cy="2584964"/>
            <wp:effectExtent l="19050" t="0" r="8687" b="0"/>
            <wp:docPr id="25" name="图片 22" descr="组合 1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 1_页面_5.jpg"/>
                    <pic:cNvPicPr/>
                  </pic:nvPicPr>
                  <pic:blipFill>
                    <a:blip r:embed="rId61"/>
                    <a:srcRect t="6394" b="8148"/>
                    <a:stretch>
                      <a:fillRect/>
                    </a:stretch>
                  </pic:blipFill>
                  <pic:spPr>
                    <a:xfrm>
                      <a:off x="0" y="0"/>
                      <a:ext cx="4277563" cy="2584964"/>
                    </a:xfrm>
                    <a:prstGeom prst="rect">
                      <a:avLst/>
                    </a:prstGeom>
                  </pic:spPr>
                </pic:pic>
              </a:graphicData>
            </a:graphic>
          </wp:inline>
        </w:drawing>
      </w:r>
    </w:p>
    <w:p w14:paraId="6D088DF0" w14:textId="77777777" w:rsidR="000735F7" w:rsidRPr="00391307" w:rsidRDefault="000735F7" w:rsidP="000735F7">
      <w:pPr>
        <w:autoSpaceDE w:val="0"/>
        <w:autoSpaceDN w:val="0"/>
        <w:adjustRightInd w:val="0"/>
        <w:snapToGrid w:val="0"/>
        <w:spacing w:line="360" w:lineRule="auto"/>
        <w:jc w:val="center"/>
        <w:rPr>
          <w:sz w:val="18"/>
          <w:szCs w:val="21"/>
        </w:rPr>
      </w:pPr>
      <w:r w:rsidRPr="00391307">
        <w:rPr>
          <w:rFonts w:hint="eastAsia"/>
          <w:sz w:val="18"/>
          <w:szCs w:val="21"/>
        </w:rPr>
        <w:t>1</w:t>
      </w:r>
      <w:r w:rsidRPr="00391307">
        <w:rPr>
          <w:sz w:val="18"/>
          <w:szCs w:val="21"/>
        </w:rPr>
        <w:t>-</w:t>
      </w:r>
      <w:r w:rsidRPr="00391307">
        <w:rPr>
          <w:sz w:val="18"/>
          <w:szCs w:val="21"/>
        </w:rPr>
        <w:t>围堰</w:t>
      </w:r>
      <w:r w:rsidRPr="00391307">
        <w:rPr>
          <w:rFonts w:hint="eastAsia"/>
          <w:sz w:val="18"/>
          <w:szCs w:val="21"/>
        </w:rPr>
        <w:t>；</w:t>
      </w:r>
      <w:r w:rsidRPr="00391307">
        <w:rPr>
          <w:rFonts w:hint="eastAsia"/>
          <w:sz w:val="18"/>
          <w:szCs w:val="21"/>
        </w:rPr>
        <w:t>2-</w:t>
      </w:r>
      <w:r w:rsidRPr="00391307">
        <w:rPr>
          <w:rFonts w:hint="eastAsia"/>
          <w:sz w:val="18"/>
          <w:szCs w:val="21"/>
        </w:rPr>
        <w:t>基底；</w:t>
      </w:r>
      <w:r w:rsidRPr="00391307">
        <w:rPr>
          <w:rFonts w:hint="eastAsia"/>
          <w:sz w:val="18"/>
          <w:szCs w:val="21"/>
        </w:rPr>
        <w:t>3-</w:t>
      </w:r>
      <w:r w:rsidRPr="00391307">
        <w:rPr>
          <w:rFonts w:hint="eastAsia"/>
          <w:sz w:val="18"/>
          <w:szCs w:val="21"/>
        </w:rPr>
        <w:t>承压水水位；</w:t>
      </w:r>
      <w:r w:rsidRPr="00391307">
        <w:rPr>
          <w:rFonts w:hint="eastAsia"/>
          <w:sz w:val="18"/>
          <w:szCs w:val="21"/>
        </w:rPr>
        <w:t>4-</w:t>
      </w:r>
      <w:r w:rsidRPr="00391307">
        <w:rPr>
          <w:rFonts w:hint="eastAsia"/>
          <w:sz w:val="18"/>
          <w:szCs w:val="21"/>
        </w:rPr>
        <w:t>隔水层；</w:t>
      </w:r>
      <w:r w:rsidRPr="00391307">
        <w:rPr>
          <w:rFonts w:hint="eastAsia"/>
          <w:sz w:val="18"/>
          <w:szCs w:val="21"/>
        </w:rPr>
        <w:t>5-</w:t>
      </w:r>
      <w:r w:rsidRPr="00391307">
        <w:rPr>
          <w:rFonts w:hint="eastAsia"/>
          <w:sz w:val="18"/>
          <w:szCs w:val="21"/>
        </w:rPr>
        <w:t>承压水层</w:t>
      </w:r>
    </w:p>
    <w:p w14:paraId="7C3A1064" w14:textId="77777777" w:rsidR="000735F7" w:rsidRPr="00391307" w:rsidRDefault="000735F7" w:rsidP="006054AA">
      <w:pPr>
        <w:widowControl/>
        <w:snapToGrid w:val="0"/>
        <w:spacing w:line="360" w:lineRule="auto"/>
        <w:ind w:rightChars="-27" w:right="-57"/>
        <w:jc w:val="center"/>
        <w:rPr>
          <w:rFonts w:eastAsia="黑体"/>
          <w:sz w:val="18"/>
          <w:szCs w:val="18"/>
        </w:rPr>
      </w:pPr>
      <w:r w:rsidRPr="00391307">
        <w:rPr>
          <w:rFonts w:eastAsia="黑体" w:hAnsi="黑体"/>
          <w:sz w:val="18"/>
          <w:szCs w:val="18"/>
        </w:rPr>
        <w:t>图</w:t>
      </w:r>
      <w:r w:rsidR="004231F6">
        <w:rPr>
          <w:rFonts w:eastAsia="黑体" w:hint="eastAsia"/>
          <w:sz w:val="18"/>
          <w:szCs w:val="18"/>
        </w:rPr>
        <w:t>4.6</w:t>
      </w:r>
      <w:r w:rsidRPr="00391307">
        <w:rPr>
          <w:rFonts w:eastAsia="黑体"/>
          <w:sz w:val="18"/>
          <w:szCs w:val="18"/>
        </w:rPr>
        <w:t>.1</w:t>
      </w:r>
      <w:r w:rsidRPr="00391307">
        <w:rPr>
          <w:rFonts w:eastAsia="黑体" w:hint="eastAsia"/>
          <w:sz w:val="18"/>
          <w:szCs w:val="18"/>
        </w:rPr>
        <w:t>1-2</w:t>
      </w:r>
      <w:r w:rsidR="006054AA" w:rsidRPr="00391307">
        <w:rPr>
          <w:rFonts w:eastAsia="黑体"/>
          <w:sz w:val="18"/>
          <w:szCs w:val="18"/>
        </w:rPr>
        <w:t xml:space="preserve"> </w:t>
      </w:r>
      <w:r w:rsidRPr="00391307">
        <w:rPr>
          <w:rFonts w:eastAsia="黑体" w:hAnsi="黑体"/>
          <w:sz w:val="18"/>
          <w:szCs w:val="18"/>
        </w:rPr>
        <w:t>坑底土体的突涌稳定性验算</w:t>
      </w:r>
    </w:p>
    <w:p w14:paraId="5A93D539" w14:textId="3F6DD978" w:rsidR="000735F7" w:rsidRPr="00391307" w:rsidRDefault="004231F6" w:rsidP="000735F7">
      <w:pPr>
        <w:autoSpaceDE w:val="0"/>
        <w:autoSpaceDN w:val="0"/>
        <w:adjustRightInd w:val="0"/>
        <w:snapToGrid w:val="0"/>
        <w:spacing w:line="360" w:lineRule="auto"/>
        <w:jc w:val="left"/>
        <w:rPr>
          <w:szCs w:val="21"/>
        </w:rPr>
      </w:pPr>
      <w:r>
        <w:rPr>
          <w:rFonts w:hint="eastAsia"/>
          <w:b/>
          <w:szCs w:val="21"/>
        </w:rPr>
        <w:t>4.6</w:t>
      </w:r>
      <w:r w:rsidR="000735F7" w:rsidRPr="00391307">
        <w:rPr>
          <w:b/>
          <w:szCs w:val="21"/>
        </w:rPr>
        <w:t>.1</w:t>
      </w:r>
      <w:r w:rsidR="000735F7" w:rsidRPr="00391307">
        <w:rPr>
          <w:rFonts w:hint="eastAsia"/>
          <w:b/>
          <w:szCs w:val="21"/>
        </w:rPr>
        <w:t>2</w:t>
      </w:r>
      <w:r w:rsidR="00DD4266" w:rsidRPr="00391307">
        <w:rPr>
          <w:rFonts w:hint="eastAsia"/>
          <w:b/>
          <w:szCs w:val="21"/>
        </w:rPr>
        <w:t xml:space="preserve"> </w:t>
      </w:r>
      <w:r w:rsidR="000C75E2" w:rsidRPr="00391307">
        <w:rPr>
          <w:rFonts w:hint="eastAsia"/>
          <w:szCs w:val="21"/>
        </w:rPr>
        <w:t xml:space="preserve"> </w:t>
      </w:r>
      <w:r w:rsidR="000735F7" w:rsidRPr="00391307">
        <w:rPr>
          <w:rFonts w:hint="eastAsia"/>
          <w:szCs w:val="21"/>
        </w:rPr>
        <w:t>钢板桩、围檩、支撑、立柱等构件设计应按</w:t>
      </w:r>
      <w:r w:rsidR="000735F7" w:rsidRPr="00391307">
        <w:rPr>
          <w:szCs w:val="21"/>
        </w:rPr>
        <w:t>《钢结构设计规范》</w:t>
      </w:r>
      <w:r w:rsidR="000735F7" w:rsidRPr="00391307">
        <w:rPr>
          <w:rFonts w:hint="eastAsia"/>
          <w:szCs w:val="21"/>
        </w:rPr>
        <w:t>GB50017</w:t>
      </w:r>
      <w:r w:rsidR="000735F7" w:rsidRPr="00391307">
        <w:rPr>
          <w:rFonts w:hint="eastAsia"/>
          <w:szCs w:val="21"/>
        </w:rPr>
        <w:t>有关规定进行下列验算，并应符合构造规定：</w:t>
      </w:r>
    </w:p>
    <w:p w14:paraId="7467C026" w14:textId="77777777" w:rsidR="000735F7" w:rsidRPr="00391307" w:rsidRDefault="000735F7" w:rsidP="000735F7">
      <w:pPr>
        <w:autoSpaceDE w:val="0"/>
        <w:autoSpaceDN w:val="0"/>
        <w:adjustRightInd w:val="0"/>
        <w:snapToGrid w:val="0"/>
        <w:spacing w:line="360" w:lineRule="auto"/>
        <w:ind w:firstLineChars="200" w:firstLine="420"/>
        <w:jc w:val="left"/>
        <w:rPr>
          <w:szCs w:val="21"/>
        </w:rPr>
      </w:pPr>
      <w:r w:rsidRPr="00391307">
        <w:rPr>
          <w:rFonts w:hint="eastAsia"/>
          <w:szCs w:val="21"/>
        </w:rPr>
        <w:t>1</w:t>
      </w:r>
      <w:r w:rsidR="0072692D" w:rsidRPr="00391307">
        <w:rPr>
          <w:rFonts w:hint="eastAsia"/>
          <w:szCs w:val="21"/>
        </w:rPr>
        <w:t xml:space="preserve"> </w:t>
      </w:r>
      <w:r w:rsidR="00DD4266" w:rsidRPr="00391307">
        <w:rPr>
          <w:rFonts w:hint="eastAsia"/>
          <w:szCs w:val="21"/>
        </w:rPr>
        <w:t xml:space="preserve"> </w:t>
      </w:r>
      <w:r w:rsidRPr="00391307">
        <w:rPr>
          <w:rFonts w:hint="eastAsia"/>
          <w:szCs w:val="21"/>
        </w:rPr>
        <w:t>构件应力应满足构件材料强度要求；</w:t>
      </w:r>
    </w:p>
    <w:p w14:paraId="4B4366D8" w14:textId="77777777" w:rsidR="000735F7" w:rsidRPr="00391307" w:rsidRDefault="000735F7" w:rsidP="000735F7">
      <w:pPr>
        <w:autoSpaceDE w:val="0"/>
        <w:autoSpaceDN w:val="0"/>
        <w:adjustRightInd w:val="0"/>
        <w:snapToGrid w:val="0"/>
        <w:spacing w:line="360" w:lineRule="auto"/>
        <w:ind w:firstLineChars="200" w:firstLine="420"/>
        <w:jc w:val="left"/>
        <w:rPr>
          <w:szCs w:val="21"/>
        </w:rPr>
      </w:pPr>
      <w:r w:rsidRPr="00391307">
        <w:rPr>
          <w:rFonts w:hint="eastAsia"/>
          <w:szCs w:val="21"/>
        </w:rPr>
        <w:t>2</w:t>
      </w:r>
      <w:r w:rsidR="00DD4266" w:rsidRPr="00391307">
        <w:rPr>
          <w:rFonts w:hint="eastAsia"/>
          <w:szCs w:val="21"/>
        </w:rPr>
        <w:t xml:space="preserve"> </w:t>
      </w:r>
      <w:r w:rsidR="0072692D" w:rsidRPr="00391307">
        <w:rPr>
          <w:rFonts w:hint="eastAsia"/>
          <w:szCs w:val="21"/>
        </w:rPr>
        <w:t xml:space="preserve"> </w:t>
      </w:r>
      <w:r w:rsidRPr="00391307">
        <w:rPr>
          <w:rFonts w:hint="eastAsia"/>
          <w:szCs w:val="21"/>
        </w:rPr>
        <w:t>构件刚度应满足构件变形要求；</w:t>
      </w:r>
    </w:p>
    <w:p w14:paraId="73CD3BD1" w14:textId="77777777" w:rsidR="000735F7" w:rsidRPr="00391307" w:rsidRDefault="000735F7" w:rsidP="000735F7">
      <w:pPr>
        <w:autoSpaceDE w:val="0"/>
        <w:autoSpaceDN w:val="0"/>
        <w:adjustRightInd w:val="0"/>
        <w:snapToGrid w:val="0"/>
        <w:spacing w:line="360" w:lineRule="auto"/>
        <w:ind w:firstLineChars="200" w:firstLine="420"/>
        <w:jc w:val="left"/>
        <w:rPr>
          <w:szCs w:val="21"/>
        </w:rPr>
      </w:pPr>
      <w:r w:rsidRPr="00391307">
        <w:rPr>
          <w:rFonts w:hint="eastAsia"/>
          <w:szCs w:val="21"/>
        </w:rPr>
        <w:t>3</w:t>
      </w:r>
      <w:r w:rsidR="00DD4266" w:rsidRPr="00391307">
        <w:rPr>
          <w:rFonts w:hint="eastAsia"/>
          <w:szCs w:val="21"/>
        </w:rPr>
        <w:t xml:space="preserve"> </w:t>
      </w:r>
      <w:r w:rsidR="0072692D" w:rsidRPr="00391307">
        <w:rPr>
          <w:rFonts w:hint="eastAsia"/>
          <w:szCs w:val="21"/>
        </w:rPr>
        <w:t xml:space="preserve"> </w:t>
      </w:r>
      <w:r w:rsidRPr="00391307">
        <w:rPr>
          <w:rFonts w:hint="eastAsia"/>
          <w:szCs w:val="21"/>
        </w:rPr>
        <w:t>受压构件应满足整体稳定与局部稳定要求。</w:t>
      </w:r>
    </w:p>
    <w:p w14:paraId="237CA87B" w14:textId="77777777" w:rsidR="00E951AA" w:rsidRPr="00391307" w:rsidRDefault="00E951AA" w:rsidP="00EF43FD">
      <w:pPr>
        <w:pStyle w:val="afc"/>
        <w:ind w:firstLineChars="0" w:firstLine="0"/>
        <w:rPr>
          <w:noProof w:val="0"/>
          <w:kern w:val="2"/>
          <w:sz w:val="21"/>
          <w:szCs w:val="21"/>
        </w:rPr>
        <w:sectPr w:rsidR="00E951AA" w:rsidRPr="00391307" w:rsidSect="003D31D1">
          <w:pgSz w:w="11906" w:h="16838"/>
          <w:pgMar w:top="1440" w:right="1800" w:bottom="1440" w:left="1800" w:header="851" w:footer="992" w:gutter="0"/>
          <w:cols w:space="720"/>
          <w:docGrid w:type="lines" w:linePitch="312"/>
        </w:sectPr>
      </w:pPr>
    </w:p>
    <w:p w14:paraId="00582B5D" w14:textId="77777777" w:rsidR="004231F6" w:rsidRPr="00E84A46" w:rsidRDefault="004231F6" w:rsidP="00826659">
      <w:pPr>
        <w:pStyle w:val="1"/>
        <w:spacing w:before="312" w:afterLines="100" w:after="312"/>
        <w:rPr>
          <w:kern w:val="2"/>
          <w:szCs w:val="28"/>
        </w:rPr>
      </w:pPr>
      <w:bookmarkStart w:id="27" w:name="_Toc530386121"/>
      <w:r>
        <w:rPr>
          <w:rFonts w:hint="eastAsia"/>
          <w:kern w:val="2"/>
          <w:szCs w:val="28"/>
        </w:rPr>
        <w:lastRenderedPageBreak/>
        <w:t>5</w:t>
      </w:r>
      <w:r w:rsidR="000C6586" w:rsidRPr="00391307">
        <w:rPr>
          <w:rFonts w:hint="eastAsia"/>
          <w:kern w:val="2"/>
          <w:szCs w:val="28"/>
        </w:rPr>
        <w:t xml:space="preserve"> </w:t>
      </w:r>
      <w:r w:rsidR="00DD4266" w:rsidRPr="00391307">
        <w:rPr>
          <w:rFonts w:hint="eastAsia"/>
          <w:kern w:val="2"/>
          <w:szCs w:val="28"/>
        </w:rPr>
        <w:t xml:space="preserve"> </w:t>
      </w:r>
      <w:r w:rsidRPr="004231F6">
        <w:rPr>
          <w:rFonts w:hint="eastAsia"/>
          <w:kern w:val="2"/>
          <w:szCs w:val="28"/>
        </w:rPr>
        <w:t>施工准备</w:t>
      </w:r>
      <w:bookmarkEnd w:id="27"/>
    </w:p>
    <w:p w14:paraId="5184367F" w14:textId="77777777" w:rsidR="004231F6" w:rsidRPr="004231F6" w:rsidRDefault="004231F6" w:rsidP="004231F6">
      <w:pPr>
        <w:pStyle w:val="2"/>
        <w:spacing w:before="312" w:after="312"/>
        <w:rPr>
          <w:rFonts w:ascii="Times New Roman" w:hAnsi="Times New Roman"/>
        </w:rPr>
      </w:pPr>
      <w:bookmarkStart w:id="28" w:name="_Toc530386122"/>
      <w:r>
        <w:rPr>
          <w:rFonts w:ascii="Times New Roman" w:hAnsi="Times New Roman" w:hint="eastAsia"/>
        </w:rPr>
        <w:t>5</w:t>
      </w:r>
      <w:r w:rsidRPr="004231F6">
        <w:rPr>
          <w:rFonts w:ascii="Times New Roman" w:hAnsi="Times New Roman" w:hint="eastAsia"/>
        </w:rPr>
        <w:t xml:space="preserve">.1  </w:t>
      </w:r>
      <w:r w:rsidRPr="004231F6">
        <w:rPr>
          <w:rFonts w:ascii="Times New Roman" w:hAnsi="Times New Roman" w:hint="eastAsia"/>
        </w:rPr>
        <w:t>材料准备</w:t>
      </w:r>
      <w:bookmarkEnd w:id="28"/>
    </w:p>
    <w:p w14:paraId="582B8A51" w14:textId="77777777" w:rsidR="004231F6" w:rsidRPr="00391307" w:rsidRDefault="004231F6" w:rsidP="004231F6">
      <w:pPr>
        <w:adjustRightInd w:val="0"/>
        <w:snapToGrid w:val="0"/>
        <w:spacing w:line="360" w:lineRule="auto"/>
        <w:rPr>
          <w:szCs w:val="21"/>
        </w:rPr>
      </w:pPr>
      <w:r>
        <w:rPr>
          <w:rFonts w:hint="eastAsia"/>
          <w:szCs w:val="21"/>
        </w:rPr>
        <w:t>5.1.1</w:t>
      </w:r>
      <w:r w:rsidRPr="00391307">
        <w:rPr>
          <w:rFonts w:hint="eastAsia"/>
          <w:szCs w:val="21"/>
        </w:rPr>
        <w:t xml:space="preserve">  </w:t>
      </w:r>
      <w:r w:rsidRPr="00391307">
        <w:rPr>
          <w:rFonts w:hint="eastAsia"/>
          <w:szCs w:val="21"/>
        </w:rPr>
        <w:t>钢板桩进场应有出厂合格证和质量检测报告，进口钢板桩应有海关的商检报告。热轧钢板桩的材质应符合《热轧钢板桩》（</w:t>
      </w:r>
      <w:r w:rsidRPr="00391307">
        <w:rPr>
          <w:rFonts w:hint="eastAsia"/>
          <w:szCs w:val="21"/>
        </w:rPr>
        <w:t>GB/T 20933-2014</w:t>
      </w:r>
      <w:r w:rsidRPr="00391307">
        <w:rPr>
          <w:rFonts w:hint="eastAsia"/>
          <w:szCs w:val="21"/>
        </w:rPr>
        <w:t>）的规定，冷弯钢板桩的材质应符合《冷弯钢板桩》（</w:t>
      </w:r>
      <w:r w:rsidRPr="00391307">
        <w:rPr>
          <w:rFonts w:hint="eastAsia"/>
          <w:szCs w:val="21"/>
        </w:rPr>
        <w:t>GB/T 29654-2013</w:t>
      </w:r>
      <w:r w:rsidRPr="00391307">
        <w:rPr>
          <w:rFonts w:hint="eastAsia"/>
          <w:szCs w:val="21"/>
        </w:rPr>
        <w:t>）的规定。</w:t>
      </w:r>
    </w:p>
    <w:p w14:paraId="19662809" w14:textId="77777777" w:rsidR="004231F6" w:rsidRPr="00391307" w:rsidRDefault="004231F6" w:rsidP="004231F6">
      <w:pPr>
        <w:adjustRightInd w:val="0"/>
        <w:snapToGrid w:val="0"/>
        <w:spacing w:line="360" w:lineRule="auto"/>
        <w:rPr>
          <w:szCs w:val="21"/>
        </w:rPr>
      </w:pPr>
      <w:r>
        <w:rPr>
          <w:rFonts w:hint="eastAsia"/>
          <w:szCs w:val="21"/>
        </w:rPr>
        <w:t>5</w:t>
      </w:r>
      <w:r w:rsidRPr="00391307">
        <w:rPr>
          <w:rFonts w:hint="eastAsia"/>
          <w:szCs w:val="21"/>
        </w:rPr>
        <w:t xml:space="preserve">.1.2  </w:t>
      </w:r>
      <w:r w:rsidRPr="00391307">
        <w:rPr>
          <w:rFonts w:hint="eastAsia"/>
          <w:szCs w:val="21"/>
        </w:rPr>
        <w:t>钢板桩进场后，应逐根进行外观质量和桩身尺寸检查，其表面应无影响使用的扭转及变形缺陷。检查方法及要求应符合</w:t>
      </w:r>
      <w:r w:rsidR="00156846">
        <w:rPr>
          <w:rFonts w:hint="eastAsia"/>
        </w:rPr>
        <w:t>现行行业标准</w:t>
      </w:r>
      <w:r w:rsidRPr="00391307">
        <w:rPr>
          <w:rFonts w:hint="eastAsia"/>
          <w:szCs w:val="21"/>
        </w:rPr>
        <w:t>《钢板桩》</w:t>
      </w:r>
      <w:r w:rsidR="004A16CF" w:rsidRPr="00391307">
        <w:rPr>
          <w:rFonts w:hint="eastAsia"/>
        </w:rPr>
        <w:t>（</w:t>
      </w:r>
      <w:r w:rsidR="004A16CF" w:rsidRPr="00391307">
        <w:rPr>
          <w:rFonts w:hint="eastAsia"/>
        </w:rPr>
        <w:t>JG/T196-2018</w:t>
      </w:r>
      <w:r w:rsidR="004A16CF" w:rsidRPr="00391307">
        <w:rPr>
          <w:rFonts w:hint="eastAsia"/>
        </w:rPr>
        <w:t>）</w:t>
      </w:r>
      <w:r w:rsidRPr="004A16CF">
        <w:rPr>
          <w:rFonts w:hint="eastAsia"/>
          <w:color w:val="000000" w:themeColor="text1"/>
          <w:szCs w:val="21"/>
        </w:rPr>
        <w:t>规定</w:t>
      </w:r>
      <w:r w:rsidRPr="00391307">
        <w:rPr>
          <w:rFonts w:hint="eastAsia"/>
          <w:szCs w:val="21"/>
        </w:rPr>
        <w:t>。</w:t>
      </w:r>
    </w:p>
    <w:p w14:paraId="7F1A963E" w14:textId="77777777" w:rsidR="004231F6" w:rsidRPr="00391307" w:rsidRDefault="004231F6" w:rsidP="004231F6">
      <w:pPr>
        <w:adjustRightInd w:val="0"/>
        <w:snapToGrid w:val="0"/>
        <w:spacing w:line="360" w:lineRule="auto"/>
        <w:rPr>
          <w:szCs w:val="21"/>
        </w:rPr>
      </w:pPr>
      <w:r>
        <w:rPr>
          <w:rFonts w:hint="eastAsia"/>
          <w:szCs w:val="21"/>
        </w:rPr>
        <w:t>5</w:t>
      </w:r>
      <w:r w:rsidRPr="00391307">
        <w:rPr>
          <w:rFonts w:hint="eastAsia"/>
          <w:szCs w:val="21"/>
        </w:rPr>
        <w:t xml:space="preserve">.1.3  </w:t>
      </w:r>
      <w:r w:rsidRPr="00391307">
        <w:rPr>
          <w:rFonts w:hint="eastAsia"/>
          <w:szCs w:val="21"/>
        </w:rPr>
        <w:t>应逐根检查钢板桩的锁口，锁口要求应满足</w:t>
      </w:r>
      <w:r w:rsidRPr="00391307">
        <w:rPr>
          <w:rFonts w:hint="eastAsia"/>
          <w:szCs w:val="21"/>
        </w:rPr>
        <w:t>JGT196-2018</w:t>
      </w:r>
      <w:r w:rsidRPr="00391307">
        <w:rPr>
          <w:rFonts w:hint="eastAsia"/>
          <w:szCs w:val="21"/>
        </w:rPr>
        <w:t>的规定。经过整修或焊接的锁口，应</w:t>
      </w:r>
      <w:r w:rsidR="00682FEA">
        <w:rPr>
          <w:rFonts w:hint="eastAsia"/>
          <w:szCs w:val="21"/>
        </w:rPr>
        <w:t>进行</w:t>
      </w:r>
      <w:r w:rsidRPr="00391307">
        <w:rPr>
          <w:rFonts w:hint="eastAsia"/>
          <w:szCs w:val="21"/>
        </w:rPr>
        <w:t>通过试验检测，合格后才能投入使用。</w:t>
      </w:r>
    </w:p>
    <w:p w14:paraId="3A02B279" w14:textId="77777777" w:rsidR="004231F6" w:rsidRPr="00391307" w:rsidRDefault="004231F6" w:rsidP="004231F6">
      <w:pPr>
        <w:adjustRightInd w:val="0"/>
        <w:snapToGrid w:val="0"/>
        <w:spacing w:line="360" w:lineRule="auto"/>
        <w:rPr>
          <w:szCs w:val="21"/>
        </w:rPr>
      </w:pPr>
      <w:r>
        <w:rPr>
          <w:rFonts w:hint="eastAsia"/>
          <w:szCs w:val="21"/>
        </w:rPr>
        <w:t>5</w:t>
      </w:r>
      <w:r w:rsidRPr="00391307">
        <w:rPr>
          <w:rFonts w:hint="eastAsia"/>
          <w:szCs w:val="21"/>
        </w:rPr>
        <w:t xml:space="preserve">.1.4  </w:t>
      </w:r>
      <w:r w:rsidRPr="00391307">
        <w:rPr>
          <w:rFonts w:hint="eastAsia"/>
          <w:szCs w:val="21"/>
        </w:rPr>
        <w:t>钢板桩实际交货重量与理论重量的偏差不应超过±</w:t>
      </w:r>
      <w:r w:rsidRPr="00391307">
        <w:rPr>
          <w:rFonts w:hint="eastAsia"/>
          <w:szCs w:val="21"/>
        </w:rPr>
        <w:t>5%</w:t>
      </w:r>
      <w:r w:rsidRPr="00391307">
        <w:rPr>
          <w:rFonts w:hint="eastAsia"/>
          <w:szCs w:val="21"/>
        </w:rPr>
        <w:t>。</w:t>
      </w:r>
    </w:p>
    <w:p w14:paraId="14859FCE" w14:textId="77777777" w:rsidR="004231F6" w:rsidRPr="00391307" w:rsidRDefault="004231F6" w:rsidP="004231F6">
      <w:pPr>
        <w:adjustRightInd w:val="0"/>
        <w:snapToGrid w:val="0"/>
        <w:spacing w:line="360" w:lineRule="auto"/>
        <w:rPr>
          <w:szCs w:val="21"/>
        </w:rPr>
      </w:pPr>
      <w:r>
        <w:rPr>
          <w:rFonts w:hint="eastAsia"/>
          <w:szCs w:val="21"/>
        </w:rPr>
        <w:t>5</w:t>
      </w:r>
      <w:r w:rsidRPr="00391307">
        <w:rPr>
          <w:rFonts w:hint="eastAsia"/>
          <w:szCs w:val="21"/>
        </w:rPr>
        <w:t xml:space="preserve">.1.5  </w:t>
      </w:r>
      <w:r w:rsidRPr="00391307">
        <w:rPr>
          <w:rFonts w:hint="eastAsia"/>
          <w:szCs w:val="21"/>
        </w:rPr>
        <w:t>钢板桩堆存场地应平整、坚实、排水畅通。堆放高度不应超过</w:t>
      </w:r>
      <w:r w:rsidRPr="00391307">
        <w:rPr>
          <w:rFonts w:hint="eastAsia"/>
          <w:color w:val="000000" w:themeColor="text1"/>
          <w:szCs w:val="21"/>
        </w:rPr>
        <w:t>2</w:t>
      </w:r>
      <w:r w:rsidRPr="00391307">
        <w:rPr>
          <w:rFonts w:hint="eastAsia"/>
          <w:szCs w:val="21"/>
        </w:rPr>
        <w:t>m</w:t>
      </w:r>
      <w:r w:rsidRPr="00391307">
        <w:rPr>
          <w:rFonts w:hint="eastAsia"/>
          <w:szCs w:val="21"/>
        </w:rPr>
        <w:t>，沿桩长方向宜每隔</w:t>
      </w:r>
      <w:r w:rsidRPr="00391307">
        <w:rPr>
          <w:rFonts w:hint="eastAsia"/>
          <w:szCs w:val="21"/>
        </w:rPr>
        <w:t>3~4m</w:t>
      </w:r>
      <w:r w:rsidRPr="00391307">
        <w:rPr>
          <w:rFonts w:hint="eastAsia"/>
          <w:szCs w:val="21"/>
        </w:rPr>
        <w:t>设置一个间隔装置。应按不同规格、长度及施工顺序分类堆放。</w:t>
      </w:r>
    </w:p>
    <w:p w14:paraId="65505F20" w14:textId="77777777" w:rsidR="004231F6" w:rsidRPr="00391307" w:rsidRDefault="004231F6" w:rsidP="004231F6">
      <w:pPr>
        <w:autoSpaceDE w:val="0"/>
        <w:autoSpaceDN w:val="0"/>
        <w:adjustRightInd w:val="0"/>
        <w:snapToGrid w:val="0"/>
        <w:spacing w:line="360" w:lineRule="auto"/>
        <w:jc w:val="left"/>
        <w:rPr>
          <w:rFonts w:cs="宋体"/>
          <w:kern w:val="0"/>
          <w:szCs w:val="21"/>
        </w:rPr>
      </w:pPr>
      <w:r>
        <w:rPr>
          <w:rFonts w:hint="eastAsia"/>
          <w:szCs w:val="21"/>
        </w:rPr>
        <w:t>5</w:t>
      </w:r>
      <w:r w:rsidRPr="00391307">
        <w:rPr>
          <w:rFonts w:hint="eastAsia"/>
          <w:szCs w:val="21"/>
        </w:rPr>
        <w:t xml:space="preserve">.1.6  </w:t>
      </w:r>
      <w:r w:rsidRPr="00391307">
        <w:rPr>
          <w:rFonts w:cs="宋体" w:hint="eastAsia"/>
          <w:kern w:val="0"/>
          <w:szCs w:val="21"/>
        </w:rPr>
        <w:t>当工程区域地下水或岩土层对钢板桩有腐蚀性时，应按设计要求作防腐处理。</w:t>
      </w:r>
    </w:p>
    <w:p w14:paraId="575E3ECB" w14:textId="77777777" w:rsidR="004231F6" w:rsidRPr="00391307" w:rsidRDefault="004231F6" w:rsidP="004231F6">
      <w:pPr>
        <w:autoSpaceDE w:val="0"/>
        <w:autoSpaceDN w:val="0"/>
        <w:adjustRightInd w:val="0"/>
        <w:snapToGrid w:val="0"/>
        <w:spacing w:line="360" w:lineRule="auto"/>
        <w:jc w:val="left"/>
        <w:rPr>
          <w:rFonts w:cs="宋体"/>
          <w:kern w:val="0"/>
          <w:szCs w:val="21"/>
        </w:rPr>
      </w:pPr>
      <w:r>
        <w:rPr>
          <w:rFonts w:hint="eastAsia"/>
          <w:szCs w:val="21"/>
        </w:rPr>
        <w:t>5</w:t>
      </w:r>
      <w:r w:rsidRPr="00391307">
        <w:rPr>
          <w:rFonts w:hint="eastAsia"/>
          <w:szCs w:val="21"/>
        </w:rPr>
        <w:t xml:space="preserve">.1.7  </w:t>
      </w:r>
      <w:r w:rsidRPr="00391307">
        <w:rPr>
          <w:rFonts w:hint="eastAsia"/>
          <w:szCs w:val="21"/>
        </w:rPr>
        <w:t>其它材料：钢板桩围堰施工用的其它辅助材料如导梁、导向架、围檩、拉杆、焊条等应满足设计和相关规范要求。</w:t>
      </w:r>
    </w:p>
    <w:p w14:paraId="559BC85D" w14:textId="77777777" w:rsidR="004231F6" w:rsidRPr="004231F6" w:rsidRDefault="004231F6" w:rsidP="004231F6">
      <w:pPr>
        <w:pStyle w:val="2"/>
        <w:spacing w:before="312" w:after="312"/>
        <w:rPr>
          <w:rFonts w:ascii="Times New Roman" w:hAnsi="Times New Roman"/>
        </w:rPr>
      </w:pPr>
      <w:bookmarkStart w:id="29" w:name="_Toc530386123"/>
      <w:r>
        <w:rPr>
          <w:rFonts w:ascii="Times New Roman" w:hAnsi="Times New Roman" w:hint="eastAsia"/>
        </w:rPr>
        <w:t>5</w:t>
      </w:r>
      <w:r w:rsidRPr="004231F6">
        <w:rPr>
          <w:rFonts w:ascii="Times New Roman" w:hAnsi="Times New Roman" w:hint="eastAsia"/>
        </w:rPr>
        <w:t xml:space="preserve">.2  </w:t>
      </w:r>
      <w:r w:rsidRPr="004231F6">
        <w:rPr>
          <w:rFonts w:ascii="Times New Roman" w:hAnsi="Times New Roman" w:hint="eastAsia"/>
        </w:rPr>
        <w:t>设备准备</w:t>
      </w:r>
      <w:bookmarkEnd w:id="29"/>
    </w:p>
    <w:p w14:paraId="546270B9" w14:textId="560FD9BF" w:rsidR="004231F6" w:rsidRPr="00391307" w:rsidRDefault="004231F6" w:rsidP="004231F6">
      <w:pPr>
        <w:adjustRightInd w:val="0"/>
        <w:snapToGrid w:val="0"/>
        <w:spacing w:line="360" w:lineRule="auto"/>
        <w:rPr>
          <w:szCs w:val="21"/>
        </w:rPr>
      </w:pPr>
      <w:r>
        <w:rPr>
          <w:rFonts w:hint="eastAsia"/>
          <w:szCs w:val="21"/>
        </w:rPr>
        <w:t>5</w:t>
      </w:r>
      <w:r w:rsidRPr="00391307">
        <w:rPr>
          <w:rFonts w:hint="eastAsia"/>
          <w:szCs w:val="21"/>
        </w:rPr>
        <w:t xml:space="preserve">.2.1  </w:t>
      </w:r>
      <w:r w:rsidRPr="00391307">
        <w:rPr>
          <w:rFonts w:hint="eastAsia"/>
          <w:szCs w:val="21"/>
        </w:rPr>
        <w:t>根据场地环境条件、地质条件、施工条件、工程特性，并结合当地工程经验</w:t>
      </w:r>
      <w:r w:rsidR="00156846">
        <w:rPr>
          <w:rFonts w:hint="eastAsia"/>
          <w:szCs w:val="21"/>
        </w:rPr>
        <w:t>可选择</w:t>
      </w:r>
      <w:r w:rsidR="00156846" w:rsidRPr="00391307">
        <w:rPr>
          <w:rFonts w:hint="eastAsia"/>
          <w:szCs w:val="21"/>
        </w:rPr>
        <w:t>冲击式打桩机、振动打桩机、液压打桩机、振动液压打桩机等。</w:t>
      </w:r>
      <w:r w:rsidRPr="00391307">
        <w:rPr>
          <w:rFonts w:hint="eastAsia"/>
          <w:szCs w:val="21"/>
        </w:rPr>
        <w:t>。</w:t>
      </w:r>
    </w:p>
    <w:p w14:paraId="5F8B5A59" w14:textId="39215246" w:rsidR="004231F6" w:rsidRPr="00391307" w:rsidRDefault="004231F6" w:rsidP="004231F6">
      <w:pPr>
        <w:adjustRightInd w:val="0"/>
        <w:snapToGrid w:val="0"/>
        <w:spacing w:line="360" w:lineRule="auto"/>
        <w:rPr>
          <w:szCs w:val="21"/>
        </w:rPr>
      </w:pPr>
      <w:r>
        <w:rPr>
          <w:rFonts w:hint="eastAsia"/>
          <w:szCs w:val="21"/>
        </w:rPr>
        <w:t>5</w:t>
      </w:r>
      <w:r w:rsidRPr="00391307">
        <w:rPr>
          <w:rFonts w:hint="eastAsia"/>
          <w:szCs w:val="21"/>
        </w:rPr>
        <w:t xml:space="preserve">.2.2  </w:t>
      </w:r>
      <w:r w:rsidRPr="00391307">
        <w:rPr>
          <w:rFonts w:hAnsi="宋体" w:hint="eastAsia"/>
          <w:szCs w:val="21"/>
        </w:rPr>
        <w:t>设备选型</w:t>
      </w:r>
      <w:r w:rsidR="00156846">
        <w:rPr>
          <w:rFonts w:hint="eastAsia"/>
        </w:rPr>
        <w:t>应符合下列要求</w:t>
      </w:r>
      <w:r w:rsidRPr="00391307">
        <w:rPr>
          <w:rFonts w:hAnsi="宋体" w:hint="eastAsia"/>
          <w:szCs w:val="21"/>
        </w:rPr>
        <w:t>：</w:t>
      </w:r>
    </w:p>
    <w:p w14:paraId="0015ECD1" w14:textId="4E5E11C2" w:rsidR="004231F6" w:rsidRPr="00391307" w:rsidRDefault="004231F6" w:rsidP="004231F6">
      <w:pPr>
        <w:adjustRightInd w:val="0"/>
        <w:snapToGrid w:val="0"/>
        <w:spacing w:line="360" w:lineRule="auto"/>
        <w:rPr>
          <w:szCs w:val="21"/>
        </w:rPr>
      </w:pPr>
      <w:r w:rsidRPr="00391307">
        <w:rPr>
          <w:rFonts w:hint="eastAsia"/>
          <w:szCs w:val="21"/>
        </w:rPr>
        <w:t xml:space="preserve">      </w:t>
      </w:r>
      <w:r w:rsidRPr="00391307">
        <w:rPr>
          <w:rFonts w:hint="eastAsia"/>
          <w:b/>
        </w:rPr>
        <w:t>1</w:t>
      </w:r>
      <w:r w:rsidRPr="00391307">
        <w:rPr>
          <w:rFonts w:hint="eastAsia"/>
          <w:szCs w:val="21"/>
        </w:rPr>
        <w:t xml:space="preserve">  </w:t>
      </w:r>
      <w:r w:rsidRPr="00391307">
        <w:rPr>
          <w:rFonts w:hAnsi="宋体" w:hint="eastAsia"/>
          <w:szCs w:val="21"/>
        </w:rPr>
        <w:t>打（拔）钢板桩的数量、尺寸、形状，应以单根钢板桩的重量、长度、沉入深度为主。</w:t>
      </w:r>
    </w:p>
    <w:p w14:paraId="642AB14A" w14:textId="652BEFF9" w:rsidR="004231F6" w:rsidRPr="00391307" w:rsidRDefault="004231F6" w:rsidP="004231F6">
      <w:pPr>
        <w:adjustRightInd w:val="0"/>
        <w:snapToGrid w:val="0"/>
        <w:spacing w:line="360" w:lineRule="auto"/>
        <w:rPr>
          <w:szCs w:val="21"/>
        </w:rPr>
      </w:pPr>
      <w:r w:rsidRPr="00391307">
        <w:rPr>
          <w:rFonts w:hint="eastAsia"/>
          <w:szCs w:val="21"/>
        </w:rPr>
        <w:t xml:space="preserve">      </w:t>
      </w:r>
      <w:r w:rsidRPr="00391307">
        <w:rPr>
          <w:rFonts w:hint="eastAsia"/>
          <w:b/>
        </w:rPr>
        <w:t>2</w:t>
      </w:r>
      <w:r w:rsidRPr="00391307">
        <w:rPr>
          <w:rFonts w:hint="eastAsia"/>
          <w:szCs w:val="21"/>
        </w:rPr>
        <w:t xml:space="preserve">  </w:t>
      </w:r>
      <w:r w:rsidRPr="00391307">
        <w:rPr>
          <w:rFonts w:hAnsi="宋体" w:hint="eastAsia"/>
          <w:szCs w:val="21"/>
        </w:rPr>
        <w:t>要</w:t>
      </w:r>
      <w:r w:rsidR="005B4B83">
        <w:rPr>
          <w:rFonts w:hAnsi="宋体" w:hint="eastAsia"/>
          <w:szCs w:val="21"/>
        </w:rPr>
        <w:t>适应</w:t>
      </w:r>
      <w:r w:rsidRPr="00391307">
        <w:rPr>
          <w:rFonts w:hAnsi="宋体" w:hint="eastAsia"/>
          <w:szCs w:val="21"/>
        </w:rPr>
        <w:t>土质情况，以利于钢板桩的打入或拔出。</w:t>
      </w:r>
    </w:p>
    <w:p w14:paraId="54E059E5" w14:textId="61A215A5" w:rsidR="004231F6" w:rsidRPr="00391307" w:rsidRDefault="004231F6" w:rsidP="004231F6">
      <w:pPr>
        <w:adjustRightInd w:val="0"/>
        <w:snapToGrid w:val="0"/>
        <w:spacing w:line="360" w:lineRule="auto"/>
        <w:rPr>
          <w:szCs w:val="21"/>
        </w:rPr>
      </w:pPr>
      <w:r w:rsidRPr="00391307">
        <w:rPr>
          <w:rFonts w:hint="eastAsia"/>
          <w:szCs w:val="21"/>
        </w:rPr>
        <w:t xml:space="preserve">      </w:t>
      </w:r>
      <w:r w:rsidRPr="00391307">
        <w:rPr>
          <w:rFonts w:hint="eastAsia"/>
          <w:b/>
        </w:rPr>
        <w:t xml:space="preserve">3  </w:t>
      </w:r>
      <w:r w:rsidRPr="00391307">
        <w:rPr>
          <w:rFonts w:hAnsi="宋体" w:hint="eastAsia"/>
          <w:szCs w:val="21"/>
        </w:rPr>
        <w:t>选用的机械要满足噪声、振动等公害控制要求，并结合现场的条件，如交通状况、地形、扰民等情况。</w:t>
      </w:r>
    </w:p>
    <w:p w14:paraId="3DE590E4" w14:textId="22255441" w:rsidR="004231F6" w:rsidRPr="00391307" w:rsidRDefault="004231F6" w:rsidP="004231F6">
      <w:pPr>
        <w:adjustRightInd w:val="0"/>
        <w:snapToGrid w:val="0"/>
        <w:spacing w:line="360" w:lineRule="auto"/>
        <w:rPr>
          <w:szCs w:val="21"/>
        </w:rPr>
      </w:pPr>
      <w:r w:rsidRPr="00391307">
        <w:rPr>
          <w:rFonts w:hint="eastAsia"/>
          <w:szCs w:val="21"/>
        </w:rPr>
        <w:t xml:space="preserve">      </w:t>
      </w:r>
      <w:r w:rsidRPr="00391307">
        <w:rPr>
          <w:rFonts w:hint="eastAsia"/>
          <w:b/>
        </w:rPr>
        <w:t>4</w:t>
      </w:r>
      <w:r w:rsidRPr="00391307">
        <w:rPr>
          <w:rFonts w:hint="eastAsia"/>
          <w:szCs w:val="21"/>
        </w:rPr>
        <w:t xml:space="preserve">  </w:t>
      </w:r>
      <w:r w:rsidRPr="00391307">
        <w:rPr>
          <w:rFonts w:hAnsi="宋体" w:hint="eastAsia"/>
          <w:szCs w:val="21"/>
        </w:rPr>
        <w:t>要符合施工工艺和进度的要求，既经济、安全又确保施工效率。</w:t>
      </w:r>
    </w:p>
    <w:p w14:paraId="2AF4477B" w14:textId="77777777" w:rsidR="004231F6" w:rsidRPr="00391307" w:rsidRDefault="004231F6" w:rsidP="004231F6">
      <w:pPr>
        <w:adjustRightInd w:val="0"/>
        <w:snapToGrid w:val="0"/>
        <w:spacing w:line="360" w:lineRule="auto"/>
        <w:rPr>
          <w:szCs w:val="21"/>
        </w:rPr>
      </w:pPr>
      <w:r>
        <w:rPr>
          <w:rFonts w:hint="eastAsia"/>
          <w:szCs w:val="21"/>
        </w:rPr>
        <w:t>5</w:t>
      </w:r>
      <w:r w:rsidRPr="00391307">
        <w:rPr>
          <w:rFonts w:hint="eastAsia"/>
          <w:szCs w:val="21"/>
        </w:rPr>
        <w:t xml:space="preserve">.2.3  </w:t>
      </w:r>
      <w:r w:rsidRPr="00391307">
        <w:rPr>
          <w:rFonts w:hAnsi="宋体" w:hint="eastAsia"/>
          <w:szCs w:val="21"/>
        </w:rPr>
        <w:t>沉桩设备及配套设施应通过安全检定，不得使用不合格设备。</w:t>
      </w:r>
    </w:p>
    <w:p w14:paraId="78670C8D" w14:textId="77777777" w:rsidR="004231F6" w:rsidRPr="004231F6" w:rsidRDefault="004231F6" w:rsidP="004231F6">
      <w:pPr>
        <w:pStyle w:val="2"/>
        <w:spacing w:before="312" w:after="312"/>
        <w:rPr>
          <w:rFonts w:ascii="Times New Roman" w:hAnsi="Times New Roman"/>
        </w:rPr>
      </w:pPr>
      <w:bookmarkStart w:id="30" w:name="_Toc530386124"/>
      <w:r>
        <w:rPr>
          <w:rFonts w:ascii="Times New Roman" w:hAnsi="Times New Roman" w:hint="eastAsia"/>
        </w:rPr>
        <w:lastRenderedPageBreak/>
        <w:t>5</w:t>
      </w:r>
      <w:r w:rsidRPr="004231F6">
        <w:rPr>
          <w:rFonts w:ascii="Times New Roman" w:hAnsi="Times New Roman" w:hint="eastAsia"/>
        </w:rPr>
        <w:t xml:space="preserve">.3  </w:t>
      </w:r>
      <w:r w:rsidRPr="004231F6">
        <w:rPr>
          <w:rFonts w:ascii="Times New Roman" w:hAnsi="Times New Roman" w:hint="eastAsia"/>
        </w:rPr>
        <w:t>技术准备</w:t>
      </w:r>
      <w:bookmarkEnd w:id="30"/>
    </w:p>
    <w:p w14:paraId="24597961" w14:textId="77777777" w:rsidR="004231F6" w:rsidRPr="00391307" w:rsidRDefault="004231F6" w:rsidP="004231F6">
      <w:pPr>
        <w:adjustRightInd w:val="0"/>
        <w:snapToGrid w:val="0"/>
        <w:spacing w:line="360" w:lineRule="auto"/>
        <w:rPr>
          <w:szCs w:val="21"/>
        </w:rPr>
      </w:pPr>
      <w:r>
        <w:rPr>
          <w:rFonts w:hint="eastAsia"/>
          <w:szCs w:val="21"/>
        </w:rPr>
        <w:t>5</w:t>
      </w:r>
      <w:r w:rsidRPr="00391307">
        <w:rPr>
          <w:rFonts w:hint="eastAsia"/>
          <w:szCs w:val="21"/>
        </w:rPr>
        <w:t>.</w:t>
      </w:r>
      <w:r w:rsidRPr="00391307">
        <w:rPr>
          <w:szCs w:val="21"/>
        </w:rPr>
        <w:t>3</w:t>
      </w:r>
      <w:r w:rsidRPr="00391307">
        <w:rPr>
          <w:rFonts w:hint="eastAsia"/>
          <w:szCs w:val="21"/>
        </w:rPr>
        <w:t>.</w:t>
      </w:r>
      <w:r w:rsidRPr="00391307">
        <w:rPr>
          <w:szCs w:val="21"/>
        </w:rPr>
        <w:t>1</w:t>
      </w:r>
      <w:r w:rsidRPr="00391307">
        <w:rPr>
          <w:rFonts w:hint="eastAsia"/>
          <w:szCs w:val="21"/>
        </w:rPr>
        <w:t xml:space="preserve">  </w:t>
      </w:r>
      <w:r w:rsidRPr="00391307">
        <w:rPr>
          <w:rFonts w:hAnsi="宋体" w:hint="eastAsia"/>
          <w:szCs w:val="21"/>
        </w:rPr>
        <w:t>钢板桩施工应具备下列资料：</w:t>
      </w:r>
    </w:p>
    <w:p w14:paraId="17925755" w14:textId="77777777" w:rsidR="004231F6" w:rsidRPr="00391307" w:rsidRDefault="004231F6" w:rsidP="00741826">
      <w:pPr>
        <w:adjustRightInd w:val="0"/>
        <w:snapToGrid w:val="0"/>
        <w:spacing w:line="360" w:lineRule="auto"/>
        <w:ind w:firstLineChars="200" w:firstLine="422"/>
        <w:rPr>
          <w:szCs w:val="21"/>
        </w:rPr>
      </w:pPr>
      <w:r w:rsidRPr="00391307">
        <w:rPr>
          <w:rFonts w:hint="eastAsia"/>
          <w:b/>
        </w:rPr>
        <w:t xml:space="preserve">1  </w:t>
      </w:r>
      <w:r w:rsidRPr="00391307">
        <w:rPr>
          <w:rFonts w:hAnsi="宋体" w:hint="eastAsia"/>
          <w:szCs w:val="21"/>
        </w:rPr>
        <w:t>施工场地岩土工程勘察报告；</w:t>
      </w:r>
    </w:p>
    <w:p w14:paraId="642D0A3B" w14:textId="77777777" w:rsidR="004231F6" w:rsidRPr="00391307" w:rsidRDefault="004231F6" w:rsidP="00741826">
      <w:pPr>
        <w:adjustRightInd w:val="0"/>
        <w:snapToGrid w:val="0"/>
        <w:spacing w:line="360" w:lineRule="auto"/>
        <w:ind w:firstLineChars="200" w:firstLine="422"/>
        <w:rPr>
          <w:szCs w:val="21"/>
        </w:rPr>
      </w:pPr>
      <w:r w:rsidRPr="00391307">
        <w:rPr>
          <w:rFonts w:hint="eastAsia"/>
          <w:b/>
        </w:rPr>
        <w:t xml:space="preserve">2  </w:t>
      </w:r>
      <w:r w:rsidRPr="00391307">
        <w:rPr>
          <w:rFonts w:hAnsi="宋体" w:hint="eastAsia"/>
          <w:szCs w:val="21"/>
        </w:rPr>
        <w:t>钢板桩施工图；</w:t>
      </w:r>
    </w:p>
    <w:p w14:paraId="2EEE55AC" w14:textId="77777777" w:rsidR="004231F6" w:rsidRPr="00391307" w:rsidRDefault="004231F6" w:rsidP="00741826">
      <w:pPr>
        <w:adjustRightInd w:val="0"/>
        <w:snapToGrid w:val="0"/>
        <w:spacing w:line="360" w:lineRule="auto"/>
        <w:ind w:firstLineChars="200" w:firstLine="422"/>
        <w:rPr>
          <w:szCs w:val="21"/>
        </w:rPr>
      </w:pPr>
      <w:r w:rsidRPr="00391307">
        <w:rPr>
          <w:rFonts w:hint="eastAsia"/>
          <w:b/>
        </w:rPr>
        <w:t xml:space="preserve">3  </w:t>
      </w:r>
      <w:r w:rsidRPr="00391307">
        <w:rPr>
          <w:rFonts w:hAnsi="宋体" w:hint="eastAsia"/>
          <w:szCs w:val="21"/>
        </w:rPr>
        <w:t>建筑场地和邻近区域的地下管线、地下构筑物等地下障碍物的调查资料；</w:t>
      </w:r>
    </w:p>
    <w:p w14:paraId="085971F8" w14:textId="2DC499EF" w:rsidR="004231F6" w:rsidRPr="00391307" w:rsidRDefault="004231F6" w:rsidP="00741826">
      <w:pPr>
        <w:adjustRightInd w:val="0"/>
        <w:snapToGrid w:val="0"/>
        <w:spacing w:line="360" w:lineRule="auto"/>
        <w:ind w:firstLineChars="200" w:firstLine="422"/>
        <w:rPr>
          <w:szCs w:val="21"/>
        </w:rPr>
      </w:pPr>
      <w:r w:rsidRPr="00391307">
        <w:rPr>
          <w:rFonts w:hint="eastAsia"/>
          <w:b/>
        </w:rPr>
        <w:t xml:space="preserve">4  </w:t>
      </w:r>
      <w:r w:rsidRPr="00391307">
        <w:rPr>
          <w:rFonts w:hAnsi="宋体" w:hint="eastAsia"/>
          <w:szCs w:val="21"/>
        </w:rPr>
        <w:t>钢板桩</w:t>
      </w:r>
      <w:r w:rsidR="00AB703E">
        <w:rPr>
          <w:rFonts w:hAnsi="宋体" w:hint="eastAsia"/>
          <w:szCs w:val="21"/>
        </w:rPr>
        <w:t>围堰</w:t>
      </w:r>
      <w:r w:rsidR="00682FEA">
        <w:rPr>
          <w:rFonts w:hAnsi="宋体" w:hint="eastAsia"/>
          <w:szCs w:val="21"/>
        </w:rPr>
        <w:t>专项</w:t>
      </w:r>
      <w:r w:rsidRPr="00391307">
        <w:rPr>
          <w:rFonts w:hAnsi="宋体" w:hint="eastAsia"/>
          <w:szCs w:val="21"/>
        </w:rPr>
        <w:t>施工</w:t>
      </w:r>
      <w:r w:rsidR="00682FEA">
        <w:rPr>
          <w:rFonts w:hAnsi="宋体" w:hint="eastAsia"/>
          <w:szCs w:val="21"/>
        </w:rPr>
        <w:t>方案</w:t>
      </w:r>
      <w:r w:rsidRPr="00391307">
        <w:rPr>
          <w:rFonts w:hAnsi="宋体" w:hint="eastAsia"/>
          <w:szCs w:val="21"/>
        </w:rPr>
        <w:t>；</w:t>
      </w:r>
    </w:p>
    <w:p w14:paraId="6A75D955" w14:textId="77777777" w:rsidR="004231F6" w:rsidRPr="00391307" w:rsidRDefault="004231F6" w:rsidP="00741826">
      <w:pPr>
        <w:adjustRightInd w:val="0"/>
        <w:snapToGrid w:val="0"/>
        <w:spacing w:line="360" w:lineRule="auto"/>
        <w:ind w:firstLineChars="200" w:firstLine="422"/>
        <w:rPr>
          <w:szCs w:val="21"/>
        </w:rPr>
      </w:pPr>
      <w:r w:rsidRPr="00391307">
        <w:rPr>
          <w:rFonts w:hint="eastAsia"/>
          <w:b/>
        </w:rPr>
        <w:t xml:space="preserve">5  </w:t>
      </w:r>
      <w:r w:rsidRPr="00391307">
        <w:rPr>
          <w:rFonts w:hAnsi="宋体" w:hint="eastAsia"/>
          <w:szCs w:val="21"/>
        </w:rPr>
        <w:t>钢板桩的材料、性能及质检报告；</w:t>
      </w:r>
    </w:p>
    <w:p w14:paraId="461F9275" w14:textId="77777777" w:rsidR="004231F6" w:rsidRPr="00391307" w:rsidRDefault="004231F6" w:rsidP="00741826">
      <w:pPr>
        <w:adjustRightInd w:val="0"/>
        <w:snapToGrid w:val="0"/>
        <w:spacing w:line="360" w:lineRule="auto"/>
        <w:ind w:firstLineChars="200" w:firstLine="422"/>
        <w:rPr>
          <w:szCs w:val="21"/>
        </w:rPr>
      </w:pPr>
      <w:r w:rsidRPr="00391307">
        <w:rPr>
          <w:rFonts w:hint="eastAsia"/>
          <w:b/>
        </w:rPr>
        <w:t xml:space="preserve">6  </w:t>
      </w:r>
      <w:r w:rsidRPr="00391307">
        <w:rPr>
          <w:rFonts w:hAnsi="宋体" w:hint="eastAsia"/>
          <w:szCs w:val="21"/>
        </w:rPr>
        <w:t>桩机及配套设备的技术参数资料；</w:t>
      </w:r>
    </w:p>
    <w:p w14:paraId="444260A7" w14:textId="77777777" w:rsidR="004231F6" w:rsidRPr="00391307" w:rsidRDefault="004231F6" w:rsidP="00741826">
      <w:pPr>
        <w:adjustRightInd w:val="0"/>
        <w:snapToGrid w:val="0"/>
        <w:spacing w:line="360" w:lineRule="auto"/>
        <w:ind w:firstLineChars="200" w:firstLine="422"/>
        <w:rPr>
          <w:szCs w:val="21"/>
        </w:rPr>
      </w:pPr>
      <w:r w:rsidRPr="00391307">
        <w:rPr>
          <w:rFonts w:hint="eastAsia"/>
          <w:b/>
        </w:rPr>
        <w:t xml:space="preserve">7  </w:t>
      </w:r>
      <w:r w:rsidRPr="00391307">
        <w:rPr>
          <w:rFonts w:hAnsi="宋体" w:hint="eastAsia"/>
          <w:szCs w:val="21"/>
        </w:rPr>
        <w:t>有关荷载、施工工艺的试验参考资料；</w:t>
      </w:r>
    </w:p>
    <w:p w14:paraId="4182D1D1" w14:textId="77777777" w:rsidR="004231F6" w:rsidRPr="00391307" w:rsidRDefault="004231F6" w:rsidP="00741826">
      <w:pPr>
        <w:adjustRightInd w:val="0"/>
        <w:snapToGrid w:val="0"/>
        <w:spacing w:line="360" w:lineRule="auto"/>
        <w:ind w:firstLineChars="200" w:firstLine="422"/>
        <w:rPr>
          <w:szCs w:val="21"/>
        </w:rPr>
      </w:pPr>
      <w:r w:rsidRPr="00391307">
        <w:rPr>
          <w:rFonts w:hint="eastAsia"/>
          <w:b/>
        </w:rPr>
        <w:t xml:space="preserve">8  </w:t>
      </w:r>
      <w:r w:rsidRPr="00391307">
        <w:rPr>
          <w:rFonts w:hAnsi="宋体" w:hint="eastAsia"/>
          <w:szCs w:val="21"/>
        </w:rPr>
        <w:t>保证工程质量、安全生产和季节性施工的技术措施方案。</w:t>
      </w:r>
    </w:p>
    <w:p w14:paraId="52B80F06" w14:textId="77777777" w:rsidR="004231F6" w:rsidRPr="00391307" w:rsidRDefault="004231F6" w:rsidP="004231F6">
      <w:pPr>
        <w:adjustRightInd w:val="0"/>
        <w:snapToGrid w:val="0"/>
        <w:spacing w:line="360" w:lineRule="auto"/>
        <w:rPr>
          <w:szCs w:val="21"/>
        </w:rPr>
      </w:pPr>
      <w:r>
        <w:rPr>
          <w:rFonts w:hint="eastAsia"/>
          <w:szCs w:val="21"/>
        </w:rPr>
        <w:t>5</w:t>
      </w:r>
      <w:r w:rsidRPr="00391307">
        <w:rPr>
          <w:rFonts w:hint="eastAsia"/>
          <w:szCs w:val="21"/>
        </w:rPr>
        <w:t>.</w:t>
      </w:r>
      <w:r w:rsidRPr="00391307">
        <w:rPr>
          <w:szCs w:val="21"/>
        </w:rPr>
        <w:t>3</w:t>
      </w:r>
      <w:r w:rsidRPr="00391307">
        <w:rPr>
          <w:rFonts w:hint="eastAsia"/>
          <w:szCs w:val="21"/>
        </w:rPr>
        <w:t>.</w:t>
      </w:r>
      <w:r w:rsidRPr="00391307">
        <w:rPr>
          <w:szCs w:val="21"/>
        </w:rPr>
        <w:t>2</w:t>
      </w:r>
      <w:r w:rsidRPr="00391307">
        <w:rPr>
          <w:rFonts w:hint="eastAsia"/>
          <w:szCs w:val="21"/>
        </w:rPr>
        <w:t xml:space="preserve">  </w:t>
      </w:r>
      <w:r w:rsidRPr="00391307">
        <w:rPr>
          <w:rFonts w:hint="eastAsia"/>
          <w:szCs w:val="21"/>
        </w:rPr>
        <w:t>根据设计文件要求，</w:t>
      </w:r>
      <w:r w:rsidR="00156846">
        <w:rPr>
          <w:rFonts w:hint="eastAsia"/>
          <w:szCs w:val="21"/>
        </w:rPr>
        <w:t>应</w:t>
      </w:r>
      <w:r w:rsidRPr="00391307">
        <w:rPr>
          <w:rFonts w:hAnsi="宋体" w:hint="eastAsia"/>
          <w:szCs w:val="21"/>
        </w:rPr>
        <w:t>组织施工人员进行技术交底，</w:t>
      </w:r>
      <w:r w:rsidRPr="00391307">
        <w:rPr>
          <w:rFonts w:hint="eastAsia"/>
          <w:szCs w:val="21"/>
        </w:rPr>
        <w:t>了解现场地形和当地水文等情况。</w:t>
      </w:r>
    </w:p>
    <w:p w14:paraId="7A2539AF" w14:textId="77777777" w:rsidR="004231F6" w:rsidRPr="00391307" w:rsidRDefault="004231F6" w:rsidP="004231F6">
      <w:pPr>
        <w:adjustRightInd w:val="0"/>
        <w:snapToGrid w:val="0"/>
        <w:spacing w:line="360" w:lineRule="auto"/>
        <w:rPr>
          <w:szCs w:val="21"/>
        </w:rPr>
      </w:pPr>
      <w:r>
        <w:rPr>
          <w:rFonts w:hint="eastAsia"/>
          <w:szCs w:val="21"/>
        </w:rPr>
        <w:t>5</w:t>
      </w:r>
      <w:r w:rsidRPr="00391307">
        <w:rPr>
          <w:rFonts w:hint="eastAsia"/>
          <w:szCs w:val="21"/>
        </w:rPr>
        <w:t>.</w:t>
      </w:r>
      <w:r w:rsidRPr="00391307">
        <w:rPr>
          <w:szCs w:val="21"/>
        </w:rPr>
        <w:t>3</w:t>
      </w:r>
      <w:r w:rsidRPr="00391307">
        <w:rPr>
          <w:rFonts w:hint="eastAsia"/>
          <w:szCs w:val="21"/>
        </w:rPr>
        <w:t>.</w:t>
      </w:r>
      <w:r w:rsidRPr="00391307">
        <w:rPr>
          <w:szCs w:val="21"/>
        </w:rPr>
        <w:t>3</w:t>
      </w:r>
      <w:r w:rsidRPr="00391307">
        <w:rPr>
          <w:rFonts w:hint="eastAsia"/>
          <w:szCs w:val="21"/>
        </w:rPr>
        <w:t xml:space="preserve">  </w:t>
      </w:r>
      <w:r w:rsidRPr="00391307">
        <w:rPr>
          <w:rFonts w:hint="eastAsia"/>
          <w:szCs w:val="21"/>
        </w:rPr>
        <w:t>钢板桩施工用电、道路、排水、临建等临时设施</w:t>
      </w:r>
      <w:r w:rsidR="00156846">
        <w:rPr>
          <w:rFonts w:hint="eastAsia"/>
          <w:szCs w:val="21"/>
        </w:rPr>
        <w:t>应</w:t>
      </w:r>
      <w:r w:rsidRPr="00391307">
        <w:rPr>
          <w:rFonts w:hint="eastAsia"/>
          <w:szCs w:val="21"/>
        </w:rPr>
        <w:t>准备就绪，现场各类管线不应与</w:t>
      </w:r>
      <w:r w:rsidR="00682FEA">
        <w:rPr>
          <w:rFonts w:hint="eastAsia"/>
          <w:szCs w:val="21"/>
        </w:rPr>
        <w:t>沉桩</w:t>
      </w:r>
      <w:r w:rsidRPr="00391307">
        <w:rPr>
          <w:rFonts w:hint="eastAsia"/>
          <w:szCs w:val="21"/>
        </w:rPr>
        <w:t>相互影响。</w:t>
      </w:r>
    </w:p>
    <w:p w14:paraId="0122ECFB" w14:textId="0D1DF804" w:rsidR="004231F6" w:rsidRPr="00391307" w:rsidRDefault="004231F6" w:rsidP="004231F6">
      <w:pPr>
        <w:adjustRightInd w:val="0"/>
        <w:snapToGrid w:val="0"/>
        <w:spacing w:line="360" w:lineRule="auto"/>
        <w:rPr>
          <w:szCs w:val="21"/>
        </w:rPr>
      </w:pPr>
      <w:r>
        <w:rPr>
          <w:rFonts w:hint="eastAsia"/>
          <w:szCs w:val="21"/>
        </w:rPr>
        <w:t>5</w:t>
      </w:r>
      <w:r w:rsidRPr="00391307">
        <w:rPr>
          <w:rFonts w:hint="eastAsia"/>
          <w:szCs w:val="21"/>
        </w:rPr>
        <w:t xml:space="preserve">.3.4  </w:t>
      </w:r>
      <w:r w:rsidR="00156846" w:rsidRPr="00391307">
        <w:rPr>
          <w:rFonts w:hint="eastAsia"/>
          <w:szCs w:val="21"/>
        </w:rPr>
        <w:t>设置</w:t>
      </w:r>
      <w:r w:rsidR="00156846">
        <w:rPr>
          <w:rFonts w:hint="eastAsia"/>
          <w:szCs w:val="21"/>
        </w:rPr>
        <w:t>现场</w:t>
      </w:r>
      <w:r w:rsidR="00156846" w:rsidRPr="00391307">
        <w:rPr>
          <w:rFonts w:hint="eastAsia"/>
          <w:szCs w:val="21"/>
        </w:rPr>
        <w:t>施工测量控制网</w:t>
      </w:r>
      <w:r w:rsidR="00156846">
        <w:rPr>
          <w:rFonts w:hint="eastAsia"/>
          <w:szCs w:val="21"/>
        </w:rPr>
        <w:t>应符合下列要求：</w:t>
      </w:r>
    </w:p>
    <w:p w14:paraId="33EA1D25" w14:textId="77777777" w:rsidR="004231F6" w:rsidRPr="00391307" w:rsidRDefault="004231F6" w:rsidP="00741826">
      <w:pPr>
        <w:adjustRightInd w:val="0"/>
        <w:snapToGrid w:val="0"/>
        <w:spacing w:line="360" w:lineRule="auto"/>
        <w:ind w:firstLineChars="200" w:firstLine="422"/>
        <w:rPr>
          <w:szCs w:val="21"/>
        </w:rPr>
      </w:pPr>
      <w:r w:rsidRPr="00391307">
        <w:rPr>
          <w:rFonts w:hint="eastAsia"/>
          <w:b/>
        </w:rPr>
        <w:t xml:space="preserve">1  </w:t>
      </w:r>
      <w:r w:rsidRPr="00391307">
        <w:rPr>
          <w:rFonts w:hint="eastAsia"/>
          <w:szCs w:val="21"/>
        </w:rPr>
        <w:t>控制点离边缘桩的距离不宜小于</w:t>
      </w:r>
      <w:r w:rsidRPr="00391307">
        <w:rPr>
          <w:rFonts w:hint="eastAsia"/>
          <w:szCs w:val="21"/>
        </w:rPr>
        <w:t>30m</w:t>
      </w:r>
      <w:r w:rsidRPr="00391307">
        <w:rPr>
          <w:rFonts w:hint="eastAsia"/>
          <w:szCs w:val="21"/>
        </w:rPr>
        <w:t>；</w:t>
      </w:r>
    </w:p>
    <w:p w14:paraId="376CE49E" w14:textId="77777777" w:rsidR="004231F6" w:rsidRPr="00391307" w:rsidRDefault="004231F6" w:rsidP="00741826">
      <w:pPr>
        <w:adjustRightInd w:val="0"/>
        <w:snapToGrid w:val="0"/>
        <w:spacing w:line="360" w:lineRule="auto"/>
        <w:ind w:firstLineChars="200" w:firstLine="422"/>
        <w:rPr>
          <w:szCs w:val="21"/>
        </w:rPr>
      </w:pPr>
      <w:r w:rsidRPr="00391307">
        <w:rPr>
          <w:rFonts w:hint="eastAsia"/>
          <w:b/>
        </w:rPr>
        <w:t xml:space="preserve">2  </w:t>
      </w:r>
      <w:r w:rsidRPr="00391307">
        <w:rPr>
          <w:rFonts w:hint="eastAsia"/>
          <w:szCs w:val="21"/>
        </w:rPr>
        <w:t>现场测量放样沿轴线方向每</w:t>
      </w:r>
      <w:r w:rsidRPr="00391307">
        <w:rPr>
          <w:rFonts w:hint="eastAsia"/>
          <w:szCs w:val="21"/>
        </w:rPr>
        <w:t>100m</w:t>
      </w:r>
      <w:r w:rsidRPr="00391307">
        <w:rPr>
          <w:rFonts w:hint="eastAsia"/>
          <w:szCs w:val="21"/>
        </w:rPr>
        <w:t>测设一根轴线钢板桩，在围堰转角处亦增设控制钢板桩；</w:t>
      </w:r>
    </w:p>
    <w:p w14:paraId="678B4E03" w14:textId="77777777" w:rsidR="004231F6" w:rsidRPr="00391307" w:rsidRDefault="004231F6" w:rsidP="00741826">
      <w:pPr>
        <w:adjustRightInd w:val="0"/>
        <w:snapToGrid w:val="0"/>
        <w:spacing w:line="360" w:lineRule="auto"/>
        <w:ind w:firstLineChars="200" w:firstLine="422"/>
        <w:rPr>
          <w:szCs w:val="21"/>
        </w:rPr>
      </w:pPr>
      <w:r w:rsidRPr="00391307">
        <w:rPr>
          <w:rFonts w:hint="eastAsia"/>
          <w:b/>
        </w:rPr>
        <w:t xml:space="preserve">3  </w:t>
      </w:r>
      <w:r w:rsidRPr="00391307">
        <w:rPr>
          <w:rFonts w:hint="eastAsia"/>
          <w:szCs w:val="21"/>
        </w:rPr>
        <w:t>高程控制除利用原有控制点外，应在工程沿线适当位置每隔</w:t>
      </w:r>
      <w:r w:rsidRPr="00391307">
        <w:rPr>
          <w:rFonts w:hint="eastAsia"/>
          <w:szCs w:val="21"/>
        </w:rPr>
        <w:t>200m</w:t>
      </w:r>
      <w:r w:rsidRPr="00391307">
        <w:rPr>
          <w:rFonts w:hint="eastAsia"/>
          <w:szCs w:val="21"/>
        </w:rPr>
        <w:t>增设</w:t>
      </w:r>
      <w:r w:rsidRPr="00391307">
        <w:rPr>
          <w:rFonts w:hint="eastAsia"/>
          <w:szCs w:val="21"/>
        </w:rPr>
        <w:t>1</w:t>
      </w:r>
      <w:r w:rsidRPr="00391307">
        <w:rPr>
          <w:rFonts w:hint="eastAsia"/>
          <w:szCs w:val="21"/>
        </w:rPr>
        <w:t>个高程控制点，对增设的高程控制点需定期复核；</w:t>
      </w:r>
    </w:p>
    <w:p w14:paraId="663CABB2" w14:textId="77777777" w:rsidR="004231F6" w:rsidRDefault="004231F6" w:rsidP="00741826">
      <w:pPr>
        <w:adjustRightInd w:val="0"/>
        <w:snapToGrid w:val="0"/>
        <w:spacing w:line="360" w:lineRule="auto"/>
        <w:ind w:firstLineChars="200" w:firstLine="422"/>
        <w:jc w:val="left"/>
        <w:rPr>
          <w:szCs w:val="21"/>
        </w:rPr>
      </w:pPr>
      <w:r w:rsidRPr="00391307">
        <w:rPr>
          <w:rFonts w:hint="eastAsia"/>
          <w:b/>
        </w:rPr>
        <w:t xml:space="preserve">4  </w:t>
      </w:r>
      <w:r w:rsidRPr="00391307">
        <w:rPr>
          <w:rFonts w:hint="eastAsia"/>
          <w:szCs w:val="21"/>
        </w:rPr>
        <w:t>对于水上作业，可采用</w:t>
      </w:r>
      <w:r w:rsidRPr="00391307">
        <w:rPr>
          <w:rFonts w:hint="eastAsia"/>
          <w:szCs w:val="21"/>
        </w:rPr>
        <w:t>GPS</w:t>
      </w:r>
      <w:r w:rsidRPr="00391307">
        <w:rPr>
          <w:rFonts w:hint="eastAsia"/>
          <w:szCs w:val="21"/>
        </w:rPr>
        <w:t>测量系统控制桩位和打桩船的平面扭角以及沉桩标高，通过船体桩架液压杆控制桩身垂直度。</w:t>
      </w:r>
    </w:p>
    <w:p w14:paraId="4093A700" w14:textId="77777777" w:rsidR="004231F6" w:rsidRPr="004231F6" w:rsidRDefault="004231F6" w:rsidP="004231F6">
      <w:pPr>
        <w:pStyle w:val="2"/>
        <w:spacing w:before="312" w:after="312"/>
        <w:rPr>
          <w:rFonts w:ascii="Times New Roman" w:hAnsi="Times New Roman"/>
        </w:rPr>
      </w:pPr>
      <w:bookmarkStart w:id="31" w:name="_Toc530386125"/>
      <w:r>
        <w:rPr>
          <w:rFonts w:ascii="Times New Roman" w:hAnsi="Times New Roman" w:hint="eastAsia"/>
        </w:rPr>
        <w:t>5</w:t>
      </w:r>
      <w:r w:rsidRPr="004231F6">
        <w:rPr>
          <w:rFonts w:ascii="Times New Roman" w:hAnsi="Times New Roman" w:hint="eastAsia"/>
        </w:rPr>
        <w:t>.</w:t>
      </w:r>
      <w:r>
        <w:rPr>
          <w:rFonts w:ascii="Times New Roman" w:hAnsi="Times New Roman" w:hint="eastAsia"/>
        </w:rPr>
        <w:t>4</w:t>
      </w:r>
      <w:r w:rsidRPr="004231F6">
        <w:rPr>
          <w:rFonts w:ascii="Times New Roman" w:hAnsi="Times New Roman" w:hint="eastAsia"/>
        </w:rPr>
        <w:t xml:space="preserve">  </w:t>
      </w:r>
      <w:r>
        <w:rPr>
          <w:rFonts w:ascii="Times New Roman" w:hAnsi="Times New Roman" w:hint="eastAsia"/>
        </w:rPr>
        <w:t>试桩</w:t>
      </w:r>
      <w:bookmarkEnd w:id="31"/>
    </w:p>
    <w:p w14:paraId="7B7A94F2" w14:textId="77777777" w:rsidR="00E84A46" w:rsidRDefault="00E84A46" w:rsidP="004231F6">
      <w:pPr>
        <w:adjustRightInd w:val="0"/>
        <w:snapToGrid w:val="0"/>
        <w:spacing w:line="360" w:lineRule="auto"/>
      </w:pPr>
      <w:r>
        <w:rPr>
          <w:rFonts w:hint="eastAsia"/>
        </w:rPr>
        <w:t>5</w:t>
      </w:r>
      <w:r w:rsidR="004231F6" w:rsidRPr="00391307">
        <w:rPr>
          <w:rFonts w:hint="eastAsia"/>
        </w:rPr>
        <w:t>.</w:t>
      </w:r>
      <w:r>
        <w:rPr>
          <w:rFonts w:hint="eastAsia"/>
        </w:rPr>
        <w:t>4</w:t>
      </w:r>
      <w:r w:rsidR="004231F6" w:rsidRPr="00391307">
        <w:rPr>
          <w:rFonts w:hint="eastAsia"/>
        </w:rPr>
        <w:t>.</w:t>
      </w:r>
      <w:r>
        <w:rPr>
          <w:rFonts w:hint="eastAsia"/>
        </w:rPr>
        <w:t>1</w:t>
      </w:r>
      <w:r w:rsidR="004231F6" w:rsidRPr="00391307">
        <w:rPr>
          <w:rFonts w:eastAsia="黑体" w:cs="黑体" w:hint="eastAsia"/>
          <w:b/>
          <w:bCs/>
          <w:szCs w:val="21"/>
        </w:rPr>
        <w:t xml:space="preserve"> </w:t>
      </w:r>
      <w:r w:rsidR="004231F6" w:rsidRPr="00391307">
        <w:rPr>
          <w:rFonts w:hint="eastAsia"/>
        </w:rPr>
        <w:t xml:space="preserve"> </w:t>
      </w:r>
      <w:r w:rsidR="004231F6" w:rsidRPr="00391307">
        <w:rPr>
          <w:rFonts w:hint="eastAsia"/>
        </w:rPr>
        <w:t>若无当地施工经验，在正式沉桩前，应进行试桩。</w:t>
      </w:r>
    </w:p>
    <w:p w14:paraId="28B101F9" w14:textId="0C5225D4" w:rsidR="004231F6" w:rsidRPr="00391307" w:rsidRDefault="00E84A46" w:rsidP="004231F6">
      <w:pPr>
        <w:adjustRightInd w:val="0"/>
        <w:snapToGrid w:val="0"/>
        <w:spacing w:line="360" w:lineRule="auto"/>
      </w:pPr>
      <w:r>
        <w:rPr>
          <w:rFonts w:hint="eastAsia"/>
        </w:rPr>
        <w:t>5</w:t>
      </w:r>
      <w:r w:rsidRPr="00391307">
        <w:rPr>
          <w:rFonts w:hint="eastAsia"/>
        </w:rPr>
        <w:t>.</w:t>
      </w:r>
      <w:r>
        <w:rPr>
          <w:rFonts w:hint="eastAsia"/>
        </w:rPr>
        <w:t>4</w:t>
      </w:r>
      <w:r w:rsidRPr="00391307">
        <w:rPr>
          <w:rFonts w:hint="eastAsia"/>
        </w:rPr>
        <w:t>.</w:t>
      </w:r>
      <w:r>
        <w:rPr>
          <w:rFonts w:hint="eastAsia"/>
        </w:rPr>
        <w:t>2</w:t>
      </w:r>
      <w:r w:rsidRPr="00391307">
        <w:rPr>
          <w:rFonts w:eastAsia="黑体" w:cs="黑体" w:hint="eastAsia"/>
          <w:b/>
          <w:bCs/>
          <w:szCs w:val="21"/>
        </w:rPr>
        <w:t xml:space="preserve"> </w:t>
      </w:r>
      <w:r w:rsidRPr="00391307">
        <w:rPr>
          <w:rFonts w:hint="eastAsia"/>
        </w:rPr>
        <w:t xml:space="preserve"> </w:t>
      </w:r>
      <w:r w:rsidR="004231F6" w:rsidRPr="00391307">
        <w:rPr>
          <w:rFonts w:hint="eastAsia"/>
        </w:rPr>
        <w:t>试桩的位置应根据场地、地质及桩位布置情况综合确定，试桩</w:t>
      </w:r>
      <w:r w:rsidR="00156846">
        <w:rPr>
          <w:rFonts w:hint="eastAsia"/>
        </w:rPr>
        <w:t>应符合下列要求</w:t>
      </w:r>
      <w:r w:rsidR="00164B2F">
        <w:rPr>
          <w:rFonts w:hint="eastAsia"/>
        </w:rPr>
        <w:t>：</w:t>
      </w:r>
    </w:p>
    <w:p w14:paraId="29A58340" w14:textId="77777777" w:rsidR="004231F6" w:rsidRPr="00391307" w:rsidRDefault="004231F6" w:rsidP="004231F6">
      <w:pPr>
        <w:adjustRightInd w:val="0"/>
        <w:snapToGrid w:val="0"/>
        <w:spacing w:line="360" w:lineRule="auto"/>
      </w:pPr>
      <w:r w:rsidRPr="00391307">
        <w:rPr>
          <w:rFonts w:hint="eastAsia"/>
        </w:rPr>
        <w:t xml:space="preserve">    </w:t>
      </w:r>
      <w:r w:rsidRPr="00391307">
        <w:rPr>
          <w:rFonts w:eastAsia="黑体" w:cs="黑体" w:hint="eastAsia"/>
          <w:b/>
          <w:bCs/>
          <w:szCs w:val="21"/>
        </w:rPr>
        <w:t xml:space="preserve">1  </w:t>
      </w:r>
      <w:r w:rsidRPr="00391307">
        <w:rPr>
          <w:rFonts w:hint="eastAsia"/>
        </w:rPr>
        <w:t>试桩不宜少于</w:t>
      </w:r>
      <w:r w:rsidRPr="00391307">
        <w:rPr>
          <w:rFonts w:hint="eastAsia"/>
        </w:rPr>
        <w:t>3</w:t>
      </w:r>
      <w:r w:rsidRPr="00391307">
        <w:rPr>
          <w:rFonts w:hint="eastAsia"/>
        </w:rPr>
        <w:t>根，对地质条件复杂和场地面积较大的工程，应增加试桩数量；</w:t>
      </w:r>
    </w:p>
    <w:p w14:paraId="4DA90744" w14:textId="77777777" w:rsidR="004231F6" w:rsidRPr="00391307" w:rsidRDefault="004231F6" w:rsidP="004231F6">
      <w:pPr>
        <w:adjustRightInd w:val="0"/>
        <w:snapToGrid w:val="0"/>
        <w:spacing w:line="360" w:lineRule="auto"/>
      </w:pPr>
      <w:r w:rsidRPr="00391307">
        <w:rPr>
          <w:rFonts w:hint="eastAsia"/>
        </w:rPr>
        <w:t xml:space="preserve">    </w:t>
      </w:r>
      <w:r w:rsidRPr="00391307">
        <w:rPr>
          <w:rFonts w:eastAsia="黑体" w:cs="黑体" w:hint="eastAsia"/>
          <w:b/>
          <w:bCs/>
          <w:szCs w:val="21"/>
        </w:rPr>
        <w:t xml:space="preserve">2  </w:t>
      </w:r>
      <w:r w:rsidRPr="00391307">
        <w:rPr>
          <w:rFonts w:hint="eastAsia"/>
        </w:rPr>
        <w:t>试桩应认真做好记录，数据应真实、齐全，根据试桩资料，制定具体的沉桩参数；</w:t>
      </w:r>
    </w:p>
    <w:p w14:paraId="68888D73" w14:textId="77777777" w:rsidR="00E84A46" w:rsidRDefault="004231F6" w:rsidP="004231F6">
      <w:pPr>
        <w:adjustRightInd w:val="0"/>
        <w:snapToGrid w:val="0"/>
        <w:spacing w:line="360" w:lineRule="auto"/>
        <w:sectPr w:rsidR="00E84A46" w:rsidSect="003D31D1">
          <w:pgSz w:w="11906" w:h="16838"/>
          <w:pgMar w:top="1440" w:right="1800" w:bottom="1440" w:left="1800" w:header="851" w:footer="992" w:gutter="0"/>
          <w:cols w:space="720"/>
          <w:docGrid w:type="lines" w:linePitch="312"/>
        </w:sectPr>
      </w:pPr>
      <w:r w:rsidRPr="00391307">
        <w:rPr>
          <w:rFonts w:hint="eastAsia"/>
          <w:b/>
        </w:rPr>
        <w:t xml:space="preserve">    3</w:t>
      </w:r>
      <w:r w:rsidRPr="00391307">
        <w:rPr>
          <w:rFonts w:hint="eastAsia"/>
        </w:rPr>
        <w:t xml:space="preserve">  </w:t>
      </w:r>
      <w:r w:rsidRPr="00391307">
        <w:rPr>
          <w:rFonts w:hint="eastAsia"/>
        </w:rPr>
        <w:t>试桩过程中，应按桩端进入的土层逐一进行测试。</w:t>
      </w:r>
    </w:p>
    <w:p w14:paraId="59A75522" w14:textId="77777777" w:rsidR="000C6586" w:rsidRPr="00391307" w:rsidRDefault="004231F6" w:rsidP="00826659">
      <w:pPr>
        <w:pStyle w:val="1"/>
        <w:spacing w:before="312" w:afterLines="100" w:after="312"/>
        <w:rPr>
          <w:kern w:val="2"/>
          <w:szCs w:val="28"/>
        </w:rPr>
      </w:pPr>
      <w:bookmarkStart w:id="32" w:name="_Toc530386126"/>
      <w:r>
        <w:rPr>
          <w:rFonts w:hint="eastAsia"/>
          <w:kern w:val="2"/>
          <w:szCs w:val="28"/>
        </w:rPr>
        <w:lastRenderedPageBreak/>
        <w:t>6</w:t>
      </w:r>
      <w:r w:rsidRPr="00391307">
        <w:rPr>
          <w:rFonts w:hint="eastAsia"/>
          <w:kern w:val="2"/>
          <w:szCs w:val="28"/>
        </w:rPr>
        <w:t xml:space="preserve">  </w:t>
      </w:r>
      <w:r w:rsidR="00E84A46">
        <w:rPr>
          <w:rFonts w:hint="eastAsia"/>
          <w:kern w:val="2"/>
          <w:szCs w:val="28"/>
        </w:rPr>
        <w:t>钢板桩围堰</w:t>
      </w:r>
      <w:r w:rsidRPr="00391307">
        <w:rPr>
          <w:rFonts w:hint="eastAsia"/>
          <w:kern w:val="2"/>
          <w:szCs w:val="28"/>
        </w:rPr>
        <w:t>施工</w:t>
      </w:r>
      <w:bookmarkEnd w:id="32"/>
    </w:p>
    <w:p w14:paraId="0379E9D3" w14:textId="77777777" w:rsidR="00E84A46" w:rsidRPr="00391307" w:rsidRDefault="00E84A46" w:rsidP="00E84A46">
      <w:pPr>
        <w:pStyle w:val="2"/>
        <w:spacing w:before="312" w:after="312"/>
        <w:rPr>
          <w:rFonts w:ascii="Times New Roman" w:hAnsi="Times New Roman"/>
          <w:bCs w:val="0"/>
        </w:rPr>
      </w:pPr>
      <w:bookmarkStart w:id="33" w:name="_Toc530386127"/>
      <w:bookmarkEnd w:id="15"/>
      <w:r>
        <w:rPr>
          <w:rFonts w:ascii="Times New Roman" w:hAnsi="Times New Roman" w:hint="eastAsia"/>
          <w:bCs w:val="0"/>
        </w:rPr>
        <w:t>6</w:t>
      </w:r>
      <w:r w:rsidRPr="00391307">
        <w:rPr>
          <w:rFonts w:ascii="Times New Roman" w:hAnsi="Times New Roman" w:hint="eastAsia"/>
          <w:bCs w:val="0"/>
        </w:rPr>
        <w:t>.</w:t>
      </w:r>
      <w:r w:rsidR="001D56EC">
        <w:rPr>
          <w:rFonts w:ascii="Times New Roman" w:hAnsi="Times New Roman" w:hint="eastAsia"/>
          <w:bCs w:val="0"/>
        </w:rPr>
        <w:t>1</w:t>
      </w:r>
      <w:r w:rsidRPr="00391307">
        <w:rPr>
          <w:rFonts w:ascii="Times New Roman" w:hAnsi="Times New Roman" w:hint="eastAsia"/>
          <w:bCs w:val="0"/>
        </w:rPr>
        <w:t xml:space="preserve">  </w:t>
      </w:r>
      <w:r w:rsidRPr="00391307">
        <w:rPr>
          <w:rFonts w:ascii="Times New Roman" w:hAnsi="Times New Roman" w:hint="eastAsia"/>
          <w:bCs w:val="0"/>
        </w:rPr>
        <w:t>单排钢板桩围堰施工</w:t>
      </w:r>
      <w:bookmarkEnd w:id="33"/>
    </w:p>
    <w:p w14:paraId="770BE96A" w14:textId="5C2F18AB" w:rsidR="00B3095F" w:rsidRPr="00391307" w:rsidRDefault="00C022DE" w:rsidP="00A4166C">
      <w:pPr>
        <w:widowControl/>
        <w:autoSpaceDE w:val="0"/>
        <w:autoSpaceDN w:val="0"/>
        <w:adjustRightInd w:val="0"/>
        <w:snapToGrid w:val="0"/>
        <w:spacing w:line="360" w:lineRule="auto"/>
        <w:jc w:val="left"/>
        <w:rPr>
          <w:b/>
          <w:szCs w:val="21"/>
        </w:rPr>
      </w:pPr>
      <w:r>
        <w:rPr>
          <w:rFonts w:hint="eastAsia"/>
          <w:b/>
          <w:szCs w:val="21"/>
        </w:rPr>
        <w:t>6</w:t>
      </w:r>
      <w:r w:rsidR="00CA6332" w:rsidRPr="00391307">
        <w:rPr>
          <w:rFonts w:hint="eastAsia"/>
          <w:b/>
          <w:szCs w:val="21"/>
        </w:rPr>
        <w:t>.</w:t>
      </w:r>
      <w:r w:rsidR="001D56EC">
        <w:rPr>
          <w:rFonts w:hint="eastAsia"/>
          <w:b/>
          <w:szCs w:val="21"/>
        </w:rPr>
        <w:t>1</w:t>
      </w:r>
      <w:r w:rsidR="00CA6332" w:rsidRPr="00391307">
        <w:rPr>
          <w:rFonts w:hint="eastAsia"/>
          <w:b/>
          <w:szCs w:val="21"/>
        </w:rPr>
        <w:t xml:space="preserve">.1  </w:t>
      </w:r>
      <w:r w:rsidR="00A211DD" w:rsidRPr="00682FEA">
        <w:rPr>
          <w:rFonts w:hint="eastAsia"/>
          <w:szCs w:val="21"/>
        </w:rPr>
        <w:t>单</w:t>
      </w:r>
      <w:r w:rsidR="00A211DD" w:rsidRPr="00391307">
        <w:rPr>
          <w:rFonts w:hint="eastAsia"/>
        </w:rPr>
        <w:t>排</w:t>
      </w:r>
      <w:r w:rsidR="00B3095F" w:rsidRPr="00391307">
        <w:rPr>
          <w:rFonts w:hint="eastAsia"/>
        </w:rPr>
        <w:t>钢板桩</w:t>
      </w:r>
      <w:r w:rsidR="00A211DD" w:rsidRPr="00391307">
        <w:rPr>
          <w:rFonts w:hint="eastAsia"/>
        </w:rPr>
        <w:t>围堰</w:t>
      </w:r>
      <w:r w:rsidR="00156846">
        <w:rPr>
          <w:rFonts w:hint="eastAsia"/>
        </w:rPr>
        <w:t>施工程序宜为</w:t>
      </w:r>
      <w:r w:rsidR="00B3095F" w:rsidRPr="00391307">
        <w:rPr>
          <w:rFonts w:hint="eastAsia"/>
        </w:rPr>
        <w:t>：测量</w:t>
      </w:r>
      <w:r w:rsidR="00AA19A3" w:rsidRPr="00391307">
        <w:rPr>
          <w:rFonts w:hint="eastAsia"/>
        </w:rPr>
        <w:t>放样</w:t>
      </w:r>
      <w:r w:rsidR="00B3095F" w:rsidRPr="00391307">
        <w:rPr>
          <w:rFonts w:hint="eastAsia"/>
        </w:rPr>
        <w:t>→</w:t>
      </w:r>
      <w:r w:rsidR="00A211DD" w:rsidRPr="00391307">
        <w:rPr>
          <w:rFonts w:hint="eastAsia"/>
        </w:rPr>
        <w:t>打导向桩→</w:t>
      </w:r>
      <w:r w:rsidR="00AA19A3" w:rsidRPr="00391307">
        <w:rPr>
          <w:rFonts w:hint="eastAsia"/>
        </w:rPr>
        <w:t>沉</w:t>
      </w:r>
      <w:r w:rsidR="00A211DD" w:rsidRPr="00391307">
        <w:rPr>
          <w:rFonts w:hint="eastAsia"/>
        </w:rPr>
        <w:t>桩→加固→抽水→开挖→监测→拆除。</w:t>
      </w:r>
    </w:p>
    <w:p w14:paraId="1F067654" w14:textId="77777777" w:rsidR="00067328" w:rsidRPr="00391307" w:rsidRDefault="00C022DE" w:rsidP="00A4166C">
      <w:pPr>
        <w:widowControl/>
        <w:autoSpaceDE w:val="0"/>
        <w:autoSpaceDN w:val="0"/>
        <w:adjustRightInd w:val="0"/>
        <w:snapToGrid w:val="0"/>
        <w:spacing w:line="360" w:lineRule="auto"/>
        <w:jc w:val="left"/>
        <w:rPr>
          <w:b/>
          <w:szCs w:val="21"/>
        </w:rPr>
      </w:pPr>
      <w:r>
        <w:rPr>
          <w:rFonts w:hint="eastAsia"/>
          <w:b/>
          <w:szCs w:val="21"/>
        </w:rPr>
        <w:t>6</w:t>
      </w:r>
      <w:r w:rsidR="00A211DD" w:rsidRPr="00391307">
        <w:rPr>
          <w:rFonts w:hint="eastAsia"/>
          <w:b/>
          <w:szCs w:val="21"/>
        </w:rPr>
        <w:t>.</w:t>
      </w:r>
      <w:r w:rsidR="001D56EC">
        <w:rPr>
          <w:rFonts w:hint="eastAsia"/>
          <w:b/>
          <w:szCs w:val="21"/>
        </w:rPr>
        <w:t>1</w:t>
      </w:r>
      <w:r w:rsidR="00A211DD" w:rsidRPr="00391307">
        <w:rPr>
          <w:rFonts w:hint="eastAsia"/>
          <w:b/>
          <w:szCs w:val="21"/>
        </w:rPr>
        <w:t xml:space="preserve">.2  </w:t>
      </w:r>
      <w:r w:rsidR="00067328" w:rsidRPr="00391307">
        <w:rPr>
          <w:rFonts w:hint="eastAsia"/>
        </w:rPr>
        <w:t>测量放样</w:t>
      </w:r>
      <w:r w:rsidR="00156846">
        <w:rPr>
          <w:rFonts w:hint="eastAsia"/>
        </w:rPr>
        <w:t>应符合下列要求：</w:t>
      </w:r>
    </w:p>
    <w:p w14:paraId="55F640DE" w14:textId="77777777" w:rsidR="00C87E54" w:rsidRPr="00391307" w:rsidRDefault="00067328" w:rsidP="00A4166C">
      <w:pPr>
        <w:widowControl/>
        <w:autoSpaceDE w:val="0"/>
        <w:autoSpaceDN w:val="0"/>
        <w:adjustRightInd w:val="0"/>
        <w:snapToGrid w:val="0"/>
        <w:spacing w:line="360" w:lineRule="auto"/>
        <w:jc w:val="left"/>
      </w:pPr>
      <w:r w:rsidRPr="00391307">
        <w:rPr>
          <w:rFonts w:hint="eastAsia"/>
        </w:rPr>
        <w:t xml:space="preserve">    </w:t>
      </w:r>
      <w:r w:rsidRPr="00391307">
        <w:rPr>
          <w:rFonts w:hint="eastAsia"/>
          <w:b/>
        </w:rPr>
        <w:t>1</w:t>
      </w:r>
      <w:r w:rsidRPr="00391307">
        <w:rPr>
          <w:rFonts w:hint="eastAsia"/>
        </w:rPr>
        <w:t xml:space="preserve">  </w:t>
      </w:r>
      <w:r w:rsidR="00AA19A3" w:rsidRPr="00391307">
        <w:rPr>
          <w:rFonts w:hint="eastAsia"/>
        </w:rPr>
        <w:t>施工前应严格按照设计要求进行</w:t>
      </w:r>
      <w:r w:rsidR="0054615F" w:rsidRPr="00391307">
        <w:rPr>
          <w:rFonts w:hint="eastAsia"/>
        </w:rPr>
        <w:t>钢板桩</w:t>
      </w:r>
      <w:r w:rsidR="00AA19A3" w:rsidRPr="00391307">
        <w:rPr>
          <w:rFonts w:hint="eastAsia"/>
        </w:rPr>
        <w:t>轴线</w:t>
      </w:r>
      <w:r w:rsidR="0054615F" w:rsidRPr="00391307">
        <w:rPr>
          <w:rFonts w:hint="eastAsia"/>
        </w:rPr>
        <w:t>测量</w:t>
      </w:r>
      <w:r w:rsidR="00AA19A3" w:rsidRPr="00391307">
        <w:rPr>
          <w:rFonts w:hint="eastAsia"/>
        </w:rPr>
        <w:t>放样</w:t>
      </w:r>
      <w:r w:rsidR="0054615F" w:rsidRPr="00391307">
        <w:rPr>
          <w:rFonts w:hint="eastAsia"/>
        </w:rPr>
        <w:t>，并保护好控制点。</w:t>
      </w:r>
      <w:r w:rsidR="00C87E54" w:rsidRPr="00391307">
        <w:rPr>
          <w:rFonts w:hint="eastAsia"/>
        </w:rPr>
        <w:t>打桩前</w:t>
      </w:r>
      <w:r w:rsidR="006A07AC" w:rsidRPr="00391307">
        <w:rPr>
          <w:rFonts w:hint="eastAsia"/>
        </w:rPr>
        <w:t>应对每个桩位进行放样和复核</w:t>
      </w:r>
      <w:r w:rsidR="00C87E54" w:rsidRPr="00391307">
        <w:rPr>
          <w:rFonts w:hint="eastAsia"/>
        </w:rPr>
        <w:t>，</w:t>
      </w:r>
      <w:r w:rsidR="006A07AC" w:rsidRPr="00391307">
        <w:rPr>
          <w:rFonts w:hint="eastAsia"/>
        </w:rPr>
        <w:t>桩位</w:t>
      </w:r>
      <w:r w:rsidR="00C87E54" w:rsidRPr="00391307">
        <w:rPr>
          <w:rFonts w:hint="eastAsia"/>
        </w:rPr>
        <w:t>偏差应</w:t>
      </w:r>
      <w:r w:rsidR="006A07AC" w:rsidRPr="00391307">
        <w:rPr>
          <w:rFonts w:hint="eastAsia"/>
        </w:rPr>
        <w:t>小</w:t>
      </w:r>
      <w:r w:rsidR="00C87E54" w:rsidRPr="00391307">
        <w:rPr>
          <w:rFonts w:hint="eastAsia"/>
        </w:rPr>
        <w:t>于</w:t>
      </w:r>
      <w:r w:rsidR="00C87E54" w:rsidRPr="00391307">
        <w:rPr>
          <w:rFonts w:hint="eastAsia"/>
        </w:rPr>
        <w:t>20mm</w:t>
      </w:r>
      <w:r w:rsidRPr="00391307">
        <w:rPr>
          <w:rFonts w:hint="eastAsia"/>
        </w:rPr>
        <w:t>；</w:t>
      </w:r>
    </w:p>
    <w:p w14:paraId="63236202" w14:textId="15D234F6" w:rsidR="00067328" w:rsidRDefault="00067328" w:rsidP="00A4166C">
      <w:pPr>
        <w:widowControl/>
        <w:autoSpaceDE w:val="0"/>
        <w:autoSpaceDN w:val="0"/>
        <w:adjustRightInd w:val="0"/>
        <w:snapToGrid w:val="0"/>
        <w:spacing w:line="360" w:lineRule="auto"/>
        <w:jc w:val="left"/>
      </w:pPr>
      <w:r w:rsidRPr="00391307">
        <w:rPr>
          <w:rFonts w:hint="eastAsia"/>
        </w:rPr>
        <w:t xml:space="preserve">    </w:t>
      </w:r>
      <w:r w:rsidRPr="00391307">
        <w:rPr>
          <w:rFonts w:hint="eastAsia"/>
          <w:b/>
        </w:rPr>
        <w:t>2</w:t>
      </w:r>
      <w:r w:rsidRPr="00391307">
        <w:rPr>
          <w:rFonts w:hint="eastAsia"/>
        </w:rPr>
        <w:t xml:space="preserve">  </w:t>
      </w:r>
      <w:r w:rsidRPr="00391307">
        <w:rPr>
          <w:rFonts w:hint="eastAsia"/>
        </w:rPr>
        <w:t>钢板桩的位置应便于基础施工，在基础结构边缘之外，</w:t>
      </w:r>
      <w:r w:rsidR="00156846">
        <w:rPr>
          <w:rFonts w:hint="eastAsia"/>
        </w:rPr>
        <w:t>应</w:t>
      </w:r>
      <w:r w:rsidRPr="00391307">
        <w:rPr>
          <w:rFonts w:hint="eastAsia"/>
        </w:rPr>
        <w:t>留有支、拆模板的余地。</w:t>
      </w:r>
    </w:p>
    <w:p w14:paraId="5F73CD01" w14:textId="77777777" w:rsidR="001D56EC" w:rsidRPr="00866884" w:rsidRDefault="00866884" w:rsidP="00866884">
      <w:pPr>
        <w:widowControl/>
        <w:autoSpaceDE w:val="0"/>
        <w:autoSpaceDN w:val="0"/>
        <w:adjustRightInd w:val="0"/>
        <w:snapToGrid w:val="0"/>
        <w:spacing w:line="360" w:lineRule="auto"/>
        <w:jc w:val="left"/>
      </w:pPr>
      <w:r>
        <w:rPr>
          <w:rFonts w:hint="eastAsia"/>
          <w:b/>
          <w:szCs w:val="21"/>
        </w:rPr>
        <w:t>6</w:t>
      </w:r>
      <w:r w:rsidRPr="00391307">
        <w:rPr>
          <w:rFonts w:hint="eastAsia"/>
          <w:b/>
          <w:szCs w:val="21"/>
        </w:rPr>
        <w:t>.</w:t>
      </w:r>
      <w:r>
        <w:rPr>
          <w:rFonts w:hint="eastAsia"/>
          <w:b/>
          <w:szCs w:val="21"/>
        </w:rPr>
        <w:t>1.3</w:t>
      </w:r>
      <w:r w:rsidR="001D56EC" w:rsidRPr="00866884">
        <w:rPr>
          <w:rFonts w:hint="eastAsia"/>
        </w:rPr>
        <w:t xml:space="preserve">  </w:t>
      </w:r>
      <w:r w:rsidR="001D56EC" w:rsidRPr="00866884">
        <w:rPr>
          <w:rFonts w:hint="eastAsia"/>
        </w:rPr>
        <w:t>打导向桩</w:t>
      </w:r>
      <w:r w:rsidR="00156846">
        <w:rPr>
          <w:rFonts w:hint="eastAsia"/>
        </w:rPr>
        <w:t>应符合下列要求：</w:t>
      </w:r>
    </w:p>
    <w:p w14:paraId="788C76E0" w14:textId="55EAB94B" w:rsidR="001D56EC" w:rsidRPr="00391307" w:rsidRDefault="00FD1F12" w:rsidP="001D56EC">
      <w:pPr>
        <w:widowControl/>
        <w:autoSpaceDE w:val="0"/>
        <w:autoSpaceDN w:val="0"/>
        <w:adjustRightInd w:val="0"/>
        <w:snapToGrid w:val="0"/>
        <w:spacing w:line="360" w:lineRule="auto"/>
        <w:jc w:val="left"/>
      </w:pPr>
      <w:r>
        <w:rPr>
          <w:rFonts w:hint="eastAsia"/>
          <w:b/>
        </w:rPr>
        <w:t xml:space="preserve">    </w:t>
      </w:r>
      <w:r w:rsidRPr="00391307">
        <w:rPr>
          <w:rFonts w:hint="eastAsia"/>
          <w:b/>
        </w:rPr>
        <w:t>1</w:t>
      </w:r>
      <w:r w:rsidRPr="00391307">
        <w:rPr>
          <w:rFonts w:hint="eastAsia"/>
        </w:rPr>
        <w:t xml:space="preserve">  </w:t>
      </w:r>
      <w:r w:rsidR="001D56EC" w:rsidRPr="00391307">
        <w:rPr>
          <w:rFonts w:hint="eastAsia"/>
        </w:rPr>
        <w:t>钢板桩沉桩应采用导桩、导梁和导架等定位装置，定位导向装置应具有足够的强度和刚度。</w:t>
      </w:r>
    </w:p>
    <w:p w14:paraId="3FB97592" w14:textId="786DA80C" w:rsidR="001D56EC" w:rsidRPr="00391307" w:rsidRDefault="00FD1F12" w:rsidP="001D56EC">
      <w:pPr>
        <w:widowControl/>
        <w:autoSpaceDE w:val="0"/>
        <w:autoSpaceDN w:val="0"/>
        <w:adjustRightInd w:val="0"/>
        <w:snapToGrid w:val="0"/>
        <w:spacing w:line="360" w:lineRule="auto"/>
        <w:jc w:val="left"/>
        <w:rPr>
          <w:rFonts w:cs="Arial"/>
          <w:color w:val="262626"/>
          <w:kern w:val="0"/>
          <w:sz w:val="28"/>
          <w:szCs w:val="28"/>
        </w:rPr>
      </w:pPr>
      <w:r w:rsidRPr="00391307">
        <w:rPr>
          <w:rFonts w:hint="eastAsia"/>
        </w:rPr>
        <w:t xml:space="preserve">    </w:t>
      </w:r>
      <w:r w:rsidRPr="00391307">
        <w:rPr>
          <w:rFonts w:hint="eastAsia"/>
          <w:b/>
        </w:rPr>
        <w:t>2</w:t>
      </w:r>
      <w:r w:rsidRPr="00391307">
        <w:rPr>
          <w:rFonts w:hint="eastAsia"/>
        </w:rPr>
        <w:t xml:space="preserve">  </w:t>
      </w:r>
      <w:r w:rsidR="001D56EC" w:rsidRPr="00391307">
        <w:t>导梁的高度</w:t>
      </w:r>
      <w:r w:rsidR="001D56EC" w:rsidRPr="00391307">
        <w:rPr>
          <w:rFonts w:hint="eastAsia"/>
        </w:rPr>
        <w:t>应</w:t>
      </w:r>
      <w:r w:rsidR="001D56EC" w:rsidRPr="00391307">
        <w:t>有利于控制钢板桩的施工高度和提高工效，</w:t>
      </w:r>
      <w:r w:rsidR="001D56EC" w:rsidRPr="00391307">
        <w:rPr>
          <w:rFonts w:hint="eastAsia"/>
        </w:rPr>
        <w:t>宜</w:t>
      </w:r>
      <w:r w:rsidR="001D56EC" w:rsidRPr="00391307">
        <w:t>用经纬仪和水</w:t>
      </w:r>
      <w:r w:rsidR="001D56EC" w:rsidRPr="00391307">
        <w:rPr>
          <w:rFonts w:hint="eastAsia"/>
        </w:rPr>
        <w:t>准</w:t>
      </w:r>
      <w:r w:rsidR="001D56EC" w:rsidRPr="00391307">
        <w:t>仪控制导梁位置和高度。</w:t>
      </w:r>
    </w:p>
    <w:p w14:paraId="48E0482B" w14:textId="7F236610" w:rsidR="001D56EC" w:rsidRPr="00391307" w:rsidRDefault="00FD1F12" w:rsidP="001D56EC">
      <w:pPr>
        <w:adjustRightInd w:val="0"/>
        <w:snapToGrid w:val="0"/>
        <w:spacing w:line="360" w:lineRule="auto"/>
        <w:rPr>
          <w:szCs w:val="21"/>
        </w:rPr>
      </w:pPr>
      <w:r w:rsidRPr="00391307">
        <w:rPr>
          <w:rFonts w:hint="eastAsia"/>
        </w:rPr>
        <w:t xml:space="preserve">    </w:t>
      </w:r>
      <w:r>
        <w:rPr>
          <w:rFonts w:hint="eastAsia"/>
          <w:b/>
        </w:rPr>
        <w:t>3</w:t>
      </w:r>
      <w:r w:rsidRPr="00391307">
        <w:rPr>
          <w:rFonts w:hint="eastAsia"/>
        </w:rPr>
        <w:t xml:space="preserve">  </w:t>
      </w:r>
      <w:r w:rsidR="001D56EC" w:rsidRPr="00391307">
        <w:rPr>
          <w:rFonts w:hint="eastAsia"/>
        </w:rPr>
        <w:t>将钢板桩吊入导梁中后，应将导架焊在导梁上，以保证钢板桩沉桩的垂直度和钢板桩墙面的平整度。</w:t>
      </w:r>
    </w:p>
    <w:p w14:paraId="5F3D6333" w14:textId="138CEF6D" w:rsidR="001D56EC" w:rsidRPr="00391307" w:rsidRDefault="00FD1F12" w:rsidP="001D56EC">
      <w:pPr>
        <w:adjustRightInd w:val="0"/>
        <w:snapToGrid w:val="0"/>
        <w:spacing w:line="360" w:lineRule="auto"/>
        <w:rPr>
          <w:szCs w:val="21"/>
        </w:rPr>
      </w:pPr>
      <w:r w:rsidRPr="00391307">
        <w:rPr>
          <w:rFonts w:hint="eastAsia"/>
        </w:rPr>
        <w:t xml:space="preserve">    </w:t>
      </w:r>
      <w:r>
        <w:rPr>
          <w:rFonts w:hint="eastAsia"/>
          <w:b/>
        </w:rPr>
        <w:t>4</w:t>
      </w:r>
      <w:r w:rsidRPr="00391307">
        <w:rPr>
          <w:rFonts w:hint="eastAsia"/>
        </w:rPr>
        <w:t xml:space="preserve">  </w:t>
      </w:r>
      <w:r w:rsidR="001D56EC" w:rsidRPr="00391307">
        <w:t>在打</w:t>
      </w:r>
      <w:r w:rsidR="001D56EC" w:rsidRPr="00391307">
        <w:rPr>
          <w:rFonts w:hint="eastAsia"/>
        </w:rPr>
        <w:t>导向</w:t>
      </w:r>
      <w:r w:rsidR="001D56EC" w:rsidRPr="00391307">
        <w:t>桩过程中，</w:t>
      </w:r>
      <w:r w:rsidR="001D56EC" w:rsidRPr="00391307">
        <w:rPr>
          <w:rFonts w:hint="eastAsia"/>
        </w:rPr>
        <w:t>应</w:t>
      </w:r>
      <w:r w:rsidR="001D56EC">
        <w:rPr>
          <w:rFonts w:hint="eastAsia"/>
        </w:rPr>
        <w:t>采</w:t>
      </w:r>
      <w:r w:rsidR="001D56EC" w:rsidRPr="00391307">
        <w:t>用两台经纬仪控制</w:t>
      </w:r>
      <w:r w:rsidR="001D56EC" w:rsidRPr="00391307">
        <w:rPr>
          <w:rFonts w:hint="eastAsia"/>
        </w:rPr>
        <w:t>钢板桩沉桩</w:t>
      </w:r>
      <w:r w:rsidR="001D56EC" w:rsidRPr="00391307">
        <w:t>垂直度。</w:t>
      </w:r>
    </w:p>
    <w:p w14:paraId="5113839A" w14:textId="77777777" w:rsidR="001D56EC" w:rsidRPr="00866884" w:rsidRDefault="00866884" w:rsidP="00866884">
      <w:pPr>
        <w:widowControl/>
        <w:autoSpaceDE w:val="0"/>
        <w:autoSpaceDN w:val="0"/>
        <w:adjustRightInd w:val="0"/>
        <w:snapToGrid w:val="0"/>
        <w:spacing w:line="360" w:lineRule="auto"/>
        <w:jc w:val="left"/>
      </w:pPr>
      <w:r w:rsidRPr="00866884">
        <w:rPr>
          <w:b/>
        </w:rPr>
        <w:t>6.1.</w:t>
      </w:r>
      <w:r w:rsidRPr="00866884">
        <w:rPr>
          <w:rFonts w:hint="eastAsia"/>
          <w:b/>
        </w:rPr>
        <w:t>4</w:t>
      </w:r>
      <w:r w:rsidR="001D56EC" w:rsidRPr="00866884">
        <w:rPr>
          <w:rFonts w:hint="eastAsia"/>
        </w:rPr>
        <w:t xml:space="preserve">  </w:t>
      </w:r>
      <w:r w:rsidR="001D56EC" w:rsidRPr="00866884">
        <w:rPr>
          <w:rFonts w:hint="eastAsia"/>
        </w:rPr>
        <w:t>沉桩</w:t>
      </w:r>
    </w:p>
    <w:p w14:paraId="74AC903F" w14:textId="72A71A0D" w:rsidR="001D56EC" w:rsidRPr="00391307" w:rsidRDefault="00FD1F12" w:rsidP="001D56EC">
      <w:pPr>
        <w:widowControl/>
        <w:autoSpaceDE w:val="0"/>
        <w:autoSpaceDN w:val="0"/>
        <w:adjustRightInd w:val="0"/>
        <w:snapToGrid w:val="0"/>
        <w:spacing w:line="360" w:lineRule="auto"/>
        <w:jc w:val="left"/>
      </w:pPr>
      <w:r w:rsidRPr="00391307">
        <w:rPr>
          <w:rFonts w:hint="eastAsia"/>
        </w:rPr>
        <w:t xml:space="preserve">    </w:t>
      </w:r>
      <w:r>
        <w:rPr>
          <w:rFonts w:hint="eastAsia"/>
          <w:b/>
        </w:rPr>
        <w:t>1</w:t>
      </w:r>
      <w:r w:rsidRPr="00391307">
        <w:rPr>
          <w:rFonts w:hint="eastAsia"/>
        </w:rPr>
        <w:t xml:space="preserve">  </w:t>
      </w:r>
      <w:r w:rsidR="001D56EC" w:rsidRPr="00391307">
        <w:rPr>
          <w:rFonts w:hint="eastAsia"/>
        </w:rPr>
        <w:t>沉桩所用的打桩机（船）应具有足够的起重能力和起吊高度。施工场地和施工水域的条件应</w:t>
      </w:r>
      <w:r>
        <w:rPr>
          <w:rFonts w:hint="eastAsia"/>
        </w:rPr>
        <w:t>符合</w:t>
      </w:r>
      <w:r w:rsidR="001D56EC" w:rsidRPr="00391307">
        <w:rPr>
          <w:rFonts w:hint="eastAsia"/>
        </w:rPr>
        <w:t>打桩机械作业和船舶吃水的要求。</w:t>
      </w:r>
    </w:p>
    <w:p w14:paraId="1B26B0E8" w14:textId="4906C2F6" w:rsidR="001D56EC" w:rsidRPr="00391307" w:rsidRDefault="00FD1F12" w:rsidP="001D56EC">
      <w:pPr>
        <w:widowControl/>
        <w:autoSpaceDE w:val="0"/>
        <w:autoSpaceDN w:val="0"/>
        <w:adjustRightInd w:val="0"/>
        <w:snapToGrid w:val="0"/>
        <w:spacing w:line="360" w:lineRule="auto"/>
        <w:jc w:val="left"/>
      </w:pPr>
      <w:r w:rsidRPr="00391307">
        <w:rPr>
          <w:rFonts w:hint="eastAsia"/>
        </w:rPr>
        <w:t xml:space="preserve">    </w:t>
      </w:r>
      <w:r w:rsidRPr="00391307">
        <w:rPr>
          <w:rFonts w:hint="eastAsia"/>
          <w:b/>
        </w:rPr>
        <w:t>2</w:t>
      </w:r>
      <w:r w:rsidRPr="00391307">
        <w:rPr>
          <w:rFonts w:hint="eastAsia"/>
        </w:rPr>
        <w:t xml:space="preserve">  </w:t>
      </w:r>
      <w:r w:rsidR="001D56EC" w:rsidRPr="00391307">
        <w:rPr>
          <w:rFonts w:hint="eastAsia"/>
        </w:rPr>
        <w:t>沉桩可采用锤击沉桩、振动沉桩或静压沉桩等。沉桩方法可采用逐根沉桩法和</w:t>
      </w:r>
      <w:r w:rsidR="001D56EC" w:rsidRPr="00391307">
        <w:rPr>
          <w:rFonts w:cs="宋体" w:hint="eastAsia"/>
          <w:kern w:val="0"/>
          <w:szCs w:val="21"/>
        </w:rPr>
        <w:t>屏风沉桩法，</w:t>
      </w:r>
      <w:r w:rsidR="001D56EC" w:rsidRPr="00391307">
        <w:rPr>
          <w:rFonts w:hint="eastAsia"/>
        </w:rPr>
        <w:t>应根据地质条件、钢板桩材质和断面、沉入深度、当地施工经验及造价等综合确定。</w:t>
      </w:r>
      <w:r w:rsidR="004A16CF">
        <w:rPr>
          <w:rFonts w:hint="eastAsia"/>
        </w:rPr>
        <w:t>当无当地经验时，可参照附录</w:t>
      </w:r>
      <w:r w:rsidR="004A16CF">
        <w:rPr>
          <w:rFonts w:hint="eastAsia"/>
        </w:rPr>
        <w:t>A</w:t>
      </w:r>
      <w:r w:rsidR="004A16CF">
        <w:rPr>
          <w:rFonts w:hint="eastAsia"/>
        </w:rPr>
        <w:t>选用沉桩方法。</w:t>
      </w:r>
      <w:r w:rsidR="001D56EC" w:rsidRPr="00391307">
        <w:rPr>
          <w:rFonts w:hint="eastAsia"/>
        </w:rPr>
        <w:t>当沉桩有困难时，可采取水冲等辅助沉桩措施。</w:t>
      </w:r>
    </w:p>
    <w:p w14:paraId="365D7D0A" w14:textId="237229DE" w:rsidR="001D56EC" w:rsidRPr="00391307" w:rsidRDefault="00866884" w:rsidP="001D56EC">
      <w:pPr>
        <w:adjustRightInd w:val="0"/>
        <w:snapToGrid w:val="0"/>
        <w:spacing w:line="360" w:lineRule="auto"/>
        <w:rPr>
          <w:szCs w:val="21"/>
        </w:rPr>
      </w:pPr>
      <w:r>
        <w:t>6.1.</w:t>
      </w:r>
      <w:r>
        <w:rPr>
          <w:rFonts w:hint="eastAsia"/>
        </w:rPr>
        <w:t>4</w:t>
      </w:r>
      <w:r w:rsidR="001D56EC" w:rsidRPr="00391307">
        <w:rPr>
          <w:rFonts w:hint="eastAsia"/>
        </w:rPr>
        <w:t>.</w:t>
      </w:r>
      <w:r w:rsidR="00FD1F12">
        <w:rPr>
          <w:rFonts w:hint="eastAsia"/>
        </w:rPr>
        <w:t>1</w:t>
      </w:r>
      <w:r w:rsidR="001D56EC" w:rsidRPr="00391307">
        <w:rPr>
          <w:rFonts w:hint="eastAsia"/>
          <w:b/>
          <w:szCs w:val="21"/>
        </w:rPr>
        <w:t xml:space="preserve"> </w:t>
      </w:r>
      <w:r w:rsidR="001D56EC" w:rsidRPr="00391307">
        <w:rPr>
          <w:rFonts w:eastAsia="黑体" w:cs="黑体" w:hint="eastAsia"/>
          <w:b/>
          <w:bCs/>
          <w:szCs w:val="21"/>
        </w:rPr>
        <w:t xml:space="preserve"> </w:t>
      </w:r>
      <w:r w:rsidR="001D56EC" w:rsidRPr="00391307">
        <w:rPr>
          <w:rFonts w:hint="eastAsia"/>
          <w:szCs w:val="21"/>
        </w:rPr>
        <w:t>锤击沉桩</w:t>
      </w:r>
      <w:r w:rsidR="00FD1F12">
        <w:rPr>
          <w:rFonts w:hint="eastAsia"/>
        </w:rPr>
        <w:t>应符合下列要求：</w:t>
      </w:r>
    </w:p>
    <w:p w14:paraId="3B92AA6C" w14:textId="6DBCDC99" w:rsidR="001D56EC" w:rsidRPr="00391307" w:rsidRDefault="001D56EC" w:rsidP="001D56EC">
      <w:pPr>
        <w:adjustRightInd w:val="0"/>
        <w:snapToGrid w:val="0"/>
        <w:spacing w:line="360" w:lineRule="auto"/>
      </w:pPr>
      <w:r w:rsidRPr="00391307">
        <w:rPr>
          <w:rFonts w:hint="eastAsia"/>
          <w:szCs w:val="21"/>
        </w:rPr>
        <w:t xml:space="preserve">   </w:t>
      </w:r>
      <w:r w:rsidRPr="00391307">
        <w:rPr>
          <w:rFonts w:eastAsia="黑体" w:cs="黑体" w:hint="eastAsia"/>
          <w:b/>
          <w:bCs/>
          <w:szCs w:val="21"/>
        </w:rPr>
        <w:t xml:space="preserve"> 1  </w:t>
      </w:r>
      <w:r w:rsidRPr="00391307">
        <w:rPr>
          <w:rFonts w:hint="eastAsia"/>
          <w:szCs w:val="21"/>
        </w:rPr>
        <w:t>应根据当地经验</w:t>
      </w:r>
      <w:r w:rsidR="00FD1F12">
        <w:rPr>
          <w:rFonts w:hint="eastAsia"/>
          <w:szCs w:val="21"/>
        </w:rPr>
        <w:t>和</w:t>
      </w:r>
      <w:r w:rsidRPr="00391307">
        <w:rPr>
          <w:rFonts w:hint="eastAsia"/>
          <w:szCs w:val="21"/>
        </w:rPr>
        <w:t>试桩记录</w:t>
      </w:r>
      <w:r w:rsidRPr="00391307">
        <w:rPr>
          <w:rFonts w:hint="eastAsia"/>
        </w:rPr>
        <w:t>选择适宜的桩锤和设备，并选用合适的桩垫；</w:t>
      </w:r>
    </w:p>
    <w:p w14:paraId="04A0B725" w14:textId="0167C735" w:rsidR="001D56EC" w:rsidRPr="00391307" w:rsidRDefault="001D56EC" w:rsidP="001D56EC">
      <w:pPr>
        <w:adjustRightInd w:val="0"/>
        <w:snapToGrid w:val="0"/>
        <w:spacing w:line="360" w:lineRule="auto"/>
        <w:rPr>
          <w:szCs w:val="21"/>
        </w:rPr>
      </w:pPr>
      <w:r w:rsidRPr="00391307">
        <w:rPr>
          <w:rFonts w:eastAsia="黑体" w:cs="黑体" w:hint="eastAsia"/>
          <w:b/>
          <w:bCs/>
          <w:szCs w:val="21"/>
        </w:rPr>
        <w:t xml:space="preserve">    2  </w:t>
      </w:r>
      <w:r w:rsidRPr="00391307">
        <w:rPr>
          <w:rFonts w:hint="eastAsia"/>
          <w:szCs w:val="21"/>
        </w:rPr>
        <w:t>锤击沉桩应对岸坡和邻近建筑物位移和沉降等进行观察，及时记录，如有异常变化，应停止沉桩并研究处理。</w:t>
      </w:r>
    </w:p>
    <w:p w14:paraId="249ECBFA" w14:textId="0551E5D8" w:rsidR="001D56EC" w:rsidRPr="00391307" w:rsidRDefault="00866884" w:rsidP="001D56EC">
      <w:pPr>
        <w:adjustRightInd w:val="0"/>
        <w:snapToGrid w:val="0"/>
        <w:spacing w:line="360" w:lineRule="auto"/>
        <w:rPr>
          <w:szCs w:val="21"/>
        </w:rPr>
      </w:pPr>
      <w:r>
        <w:t>6.1.</w:t>
      </w:r>
      <w:r>
        <w:rPr>
          <w:rFonts w:hint="eastAsia"/>
        </w:rPr>
        <w:t>4</w:t>
      </w:r>
      <w:r w:rsidR="001D56EC" w:rsidRPr="00391307">
        <w:rPr>
          <w:rFonts w:hint="eastAsia"/>
        </w:rPr>
        <w:t>.</w:t>
      </w:r>
      <w:r w:rsidR="00FD1F12">
        <w:rPr>
          <w:rFonts w:hint="eastAsia"/>
        </w:rPr>
        <w:t>2</w:t>
      </w:r>
      <w:r w:rsidR="001D56EC" w:rsidRPr="00391307">
        <w:rPr>
          <w:rFonts w:hint="eastAsia"/>
          <w:b/>
          <w:szCs w:val="21"/>
        </w:rPr>
        <w:t xml:space="preserve"> </w:t>
      </w:r>
      <w:r w:rsidR="001D56EC" w:rsidRPr="00391307">
        <w:rPr>
          <w:rFonts w:eastAsia="黑体" w:cs="黑体" w:hint="eastAsia"/>
          <w:b/>
          <w:bCs/>
          <w:szCs w:val="21"/>
        </w:rPr>
        <w:t xml:space="preserve"> </w:t>
      </w:r>
      <w:r w:rsidR="001D56EC" w:rsidRPr="00391307">
        <w:rPr>
          <w:szCs w:val="21"/>
        </w:rPr>
        <w:t>振动</w:t>
      </w:r>
      <w:r w:rsidR="001D56EC" w:rsidRPr="00391307">
        <w:rPr>
          <w:rFonts w:hint="eastAsia"/>
          <w:szCs w:val="21"/>
        </w:rPr>
        <w:t>沉桩</w:t>
      </w:r>
      <w:r w:rsidR="00FD1F12">
        <w:rPr>
          <w:rFonts w:hint="eastAsia"/>
        </w:rPr>
        <w:t>应符合下列要求：</w:t>
      </w:r>
    </w:p>
    <w:p w14:paraId="7B03FEDF" w14:textId="77777777" w:rsidR="001D56EC" w:rsidRPr="00391307" w:rsidRDefault="001D56EC" w:rsidP="001D56EC">
      <w:pPr>
        <w:adjustRightInd w:val="0"/>
        <w:snapToGrid w:val="0"/>
        <w:spacing w:line="360" w:lineRule="auto"/>
        <w:rPr>
          <w:szCs w:val="21"/>
        </w:rPr>
      </w:pPr>
      <w:r w:rsidRPr="00391307">
        <w:rPr>
          <w:rFonts w:hint="eastAsia"/>
          <w:szCs w:val="21"/>
        </w:rPr>
        <w:t xml:space="preserve">   </w:t>
      </w:r>
      <w:r w:rsidRPr="00391307">
        <w:rPr>
          <w:rFonts w:eastAsia="黑体" w:cs="黑体" w:hint="eastAsia"/>
          <w:b/>
          <w:bCs/>
          <w:szCs w:val="21"/>
        </w:rPr>
        <w:t xml:space="preserve"> 1  </w:t>
      </w:r>
      <w:r w:rsidR="00682FEA">
        <w:rPr>
          <w:rFonts w:hint="eastAsia"/>
          <w:szCs w:val="21"/>
        </w:rPr>
        <w:t>沉</w:t>
      </w:r>
      <w:r w:rsidRPr="00391307">
        <w:rPr>
          <w:szCs w:val="21"/>
        </w:rPr>
        <w:t>桩前，振动锤的桩夹应夹紧钢</w:t>
      </w:r>
      <w:r w:rsidRPr="00391307">
        <w:rPr>
          <w:rFonts w:hint="eastAsia"/>
          <w:szCs w:val="21"/>
        </w:rPr>
        <w:t>板</w:t>
      </w:r>
      <w:r w:rsidRPr="00391307">
        <w:rPr>
          <w:szCs w:val="21"/>
        </w:rPr>
        <w:t>桩上端，并使振动锤与钢</w:t>
      </w:r>
      <w:r w:rsidRPr="00391307">
        <w:rPr>
          <w:rFonts w:hint="eastAsia"/>
          <w:szCs w:val="21"/>
        </w:rPr>
        <w:t>板</w:t>
      </w:r>
      <w:r w:rsidRPr="00391307">
        <w:rPr>
          <w:szCs w:val="21"/>
        </w:rPr>
        <w:t>桩重心在同一直线上。振动锤振动频率</w:t>
      </w:r>
      <w:r w:rsidRPr="00391307">
        <w:rPr>
          <w:rFonts w:hint="eastAsia"/>
          <w:szCs w:val="21"/>
        </w:rPr>
        <w:t>应</w:t>
      </w:r>
      <w:r w:rsidRPr="00391307">
        <w:rPr>
          <w:szCs w:val="21"/>
        </w:rPr>
        <w:t>大于钢</w:t>
      </w:r>
      <w:r w:rsidRPr="00391307">
        <w:rPr>
          <w:rFonts w:hint="eastAsia"/>
          <w:szCs w:val="21"/>
        </w:rPr>
        <w:t>板</w:t>
      </w:r>
      <w:r w:rsidRPr="00391307">
        <w:rPr>
          <w:szCs w:val="21"/>
        </w:rPr>
        <w:t>桩的自振频率</w:t>
      </w:r>
      <w:r w:rsidRPr="00391307">
        <w:rPr>
          <w:rFonts w:hint="eastAsia"/>
          <w:szCs w:val="21"/>
        </w:rPr>
        <w:t>；</w:t>
      </w:r>
    </w:p>
    <w:p w14:paraId="6355B509" w14:textId="77777777" w:rsidR="001D56EC" w:rsidRPr="00391307" w:rsidRDefault="001D56EC" w:rsidP="001D56EC">
      <w:pPr>
        <w:adjustRightInd w:val="0"/>
        <w:snapToGrid w:val="0"/>
        <w:spacing w:line="360" w:lineRule="auto"/>
        <w:rPr>
          <w:szCs w:val="21"/>
        </w:rPr>
      </w:pPr>
      <w:r w:rsidRPr="00391307">
        <w:rPr>
          <w:rFonts w:hint="eastAsia"/>
          <w:szCs w:val="21"/>
        </w:rPr>
        <w:t xml:space="preserve">    </w:t>
      </w:r>
      <w:r w:rsidRPr="00391307">
        <w:rPr>
          <w:rFonts w:eastAsia="黑体" w:cs="黑体" w:hint="eastAsia"/>
          <w:b/>
          <w:bCs/>
          <w:szCs w:val="21"/>
        </w:rPr>
        <w:t xml:space="preserve">2  </w:t>
      </w:r>
      <w:r w:rsidRPr="00391307">
        <w:rPr>
          <w:szCs w:val="21"/>
        </w:rPr>
        <w:t>振动锤夹紧钢</w:t>
      </w:r>
      <w:r w:rsidRPr="00391307">
        <w:rPr>
          <w:rFonts w:hint="eastAsia"/>
          <w:szCs w:val="21"/>
        </w:rPr>
        <w:t>板</w:t>
      </w:r>
      <w:r w:rsidRPr="00391307">
        <w:rPr>
          <w:szCs w:val="21"/>
        </w:rPr>
        <w:t>桩吊起，使</w:t>
      </w:r>
      <w:r w:rsidRPr="00391307">
        <w:rPr>
          <w:rFonts w:hint="eastAsia"/>
          <w:szCs w:val="21"/>
        </w:rPr>
        <w:t>钢板</w:t>
      </w:r>
      <w:r w:rsidRPr="00391307">
        <w:rPr>
          <w:szCs w:val="21"/>
        </w:rPr>
        <w:t>桩垂直就位或钢板桩锁口插入相邻桩锁口内，待桩</w:t>
      </w:r>
      <w:r w:rsidRPr="00391307">
        <w:rPr>
          <w:szCs w:val="21"/>
        </w:rPr>
        <w:lastRenderedPageBreak/>
        <w:t>稳定、位置正确并垂直后，再振动下沉。</w:t>
      </w:r>
      <w:r w:rsidR="00682FEA">
        <w:rPr>
          <w:rFonts w:hint="eastAsia"/>
          <w:szCs w:val="21"/>
        </w:rPr>
        <w:t>钢板桩</w:t>
      </w:r>
      <w:r w:rsidRPr="00391307">
        <w:rPr>
          <w:rFonts w:hint="eastAsia"/>
          <w:szCs w:val="21"/>
        </w:rPr>
        <w:t>下沉</w:t>
      </w:r>
      <w:r w:rsidRPr="00391307">
        <w:rPr>
          <w:szCs w:val="21"/>
        </w:rPr>
        <w:t>1</w:t>
      </w:r>
      <w:r w:rsidRPr="00391307">
        <w:rPr>
          <w:rFonts w:hint="eastAsia"/>
          <w:szCs w:val="21"/>
        </w:rPr>
        <w:t>～</w:t>
      </w:r>
      <w:r w:rsidRPr="00391307">
        <w:rPr>
          <w:szCs w:val="21"/>
        </w:rPr>
        <w:t>2</w:t>
      </w:r>
      <w:r w:rsidRPr="00391307">
        <w:rPr>
          <w:rFonts w:hint="eastAsia"/>
          <w:szCs w:val="21"/>
        </w:rPr>
        <w:t>mm</w:t>
      </w:r>
      <w:r w:rsidRPr="00391307">
        <w:rPr>
          <w:rFonts w:hint="eastAsia"/>
          <w:szCs w:val="21"/>
        </w:rPr>
        <w:t>，</w:t>
      </w:r>
      <w:r w:rsidRPr="00391307">
        <w:rPr>
          <w:szCs w:val="21"/>
        </w:rPr>
        <w:t>停振检测桩的垂直度，发现偏差，及时纠正</w:t>
      </w:r>
      <w:r w:rsidRPr="00391307">
        <w:rPr>
          <w:rFonts w:hint="eastAsia"/>
          <w:szCs w:val="21"/>
        </w:rPr>
        <w:t>；</w:t>
      </w:r>
    </w:p>
    <w:p w14:paraId="6A0EF634" w14:textId="77777777" w:rsidR="001D56EC" w:rsidRPr="00391307" w:rsidRDefault="001D56EC" w:rsidP="001D56EC">
      <w:pPr>
        <w:adjustRightInd w:val="0"/>
        <w:snapToGrid w:val="0"/>
        <w:spacing w:line="360" w:lineRule="auto"/>
        <w:rPr>
          <w:szCs w:val="21"/>
        </w:rPr>
      </w:pPr>
      <w:r w:rsidRPr="00391307">
        <w:rPr>
          <w:rFonts w:hint="eastAsia"/>
          <w:szCs w:val="21"/>
        </w:rPr>
        <w:t xml:space="preserve">    </w:t>
      </w:r>
      <w:r w:rsidRPr="00391307">
        <w:rPr>
          <w:rFonts w:eastAsia="黑体" w:cs="黑体" w:hint="eastAsia"/>
          <w:b/>
          <w:bCs/>
          <w:szCs w:val="21"/>
        </w:rPr>
        <w:t xml:space="preserve">3  </w:t>
      </w:r>
      <w:r w:rsidRPr="00391307">
        <w:rPr>
          <w:szCs w:val="21"/>
        </w:rPr>
        <w:t>沉桩中钢</w:t>
      </w:r>
      <w:r w:rsidRPr="00391307">
        <w:rPr>
          <w:rFonts w:hint="eastAsia"/>
          <w:szCs w:val="21"/>
        </w:rPr>
        <w:t>板</w:t>
      </w:r>
      <w:r w:rsidRPr="00391307">
        <w:rPr>
          <w:szCs w:val="21"/>
        </w:rPr>
        <w:t>桩下沉速度突然减小，应停止沉桩，</w:t>
      </w:r>
      <w:r w:rsidRPr="00391307">
        <w:rPr>
          <w:rFonts w:hint="eastAsia"/>
          <w:szCs w:val="21"/>
        </w:rPr>
        <w:t>将</w:t>
      </w:r>
      <w:r w:rsidRPr="00391307">
        <w:rPr>
          <w:szCs w:val="21"/>
        </w:rPr>
        <w:t>钢</w:t>
      </w:r>
      <w:r w:rsidRPr="00391307">
        <w:rPr>
          <w:rFonts w:hint="eastAsia"/>
          <w:szCs w:val="21"/>
        </w:rPr>
        <w:t>板</w:t>
      </w:r>
      <w:r w:rsidRPr="00391307">
        <w:rPr>
          <w:szCs w:val="21"/>
        </w:rPr>
        <w:t>桩向上拔起</w:t>
      </w:r>
      <w:r w:rsidRPr="00391307">
        <w:rPr>
          <w:szCs w:val="21"/>
        </w:rPr>
        <w:t>0.6</w:t>
      </w:r>
      <w:r w:rsidRPr="00391307">
        <w:rPr>
          <w:szCs w:val="21"/>
        </w:rPr>
        <w:t>～</w:t>
      </w:r>
      <w:r w:rsidRPr="00391307">
        <w:rPr>
          <w:szCs w:val="21"/>
        </w:rPr>
        <w:t>1.0m</w:t>
      </w:r>
      <w:r w:rsidRPr="00391307">
        <w:rPr>
          <w:szCs w:val="21"/>
        </w:rPr>
        <w:t>，然后重新下沉。</w:t>
      </w:r>
    </w:p>
    <w:p w14:paraId="5B082439" w14:textId="77777777" w:rsidR="001D56EC" w:rsidRPr="00391307" w:rsidRDefault="00866884" w:rsidP="001D56EC">
      <w:pPr>
        <w:adjustRightInd w:val="0"/>
        <w:snapToGrid w:val="0"/>
        <w:spacing w:line="360" w:lineRule="auto"/>
        <w:rPr>
          <w:szCs w:val="21"/>
        </w:rPr>
      </w:pPr>
      <w:r>
        <w:t>6.1.</w:t>
      </w:r>
      <w:r>
        <w:rPr>
          <w:rFonts w:hint="eastAsia"/>
        </w:rPr>
        <w:t>4</w:t>
      </w:r>
      <w:r w:rsidR="001D56EC" w:rsidRPr="00391307">
        <w:rPr>
          <w:rFonts w:hint="eastAsia"/>
        </w:rPr>
        <w:t>.5</w:t>
      </w:r>
      <w:r w:rsidR="001D56EC" w:rsidRPr="00391307">
        <w:rPr>
          <w:rFonts w:eastAsia="黑体" w:cs="黑体" w:hint="eastAsia"/>
          <w:b/>
          <w:bCs/>
          <w:szCs w:val="21"/>
        </w:rPr>
        <w:t xml:space="preserve">  </w:t>
      </w:r>
      <w:r w:rsidR="001D56EC" w:rsidRPr="00391307">
        <w:rPr>
          <w:szCs w:val="21"/>
        </w:rPr>
        <w:t>静压</w:t>
      </w:r>
      <w:r w:rsidR="001D56EC" w:rsidRPr="00391307">
        <w:rPr>
          <w:rFonts w:hint="eastAsia"/>
          <w:szCs w:val="21"/>
        </w:rPr>
        <w:t>沉桩</w:t>
      </w:r>
      <w:r w:rsidR="00FD1F12">
        <w:rPr>
          <w:rFonts w:hint="eastAsia"/>
        </w:rPr>
        <w:t>应符合下列要求：</w:t>
      </w:r>
    </w:p>
    <w:p w14:paraId="626277CC" w14:textId="77777777" w:rsidR="001D56EC" w:rsidRPr="00391307" w:rsidRDefault="001D56EC" w:rsidP="001D56EC">
      <w:pPr>
        <w:adjustRightInd w:val="0"/>
        <w:snapToGrid w:val="0"/>
        <w:spacing w:line="360" w:lineRule="auto"/>
        <w:rPr>
          <w:szCs w:val="21"/>
        </w:rPr>
      </w:pPr>
      <w:r w:rsidRPr="00391307">
        <w:rPr>
          <w:rFonts w:hint="eastAsia"/>
          <w:szCs w:val="21"/>
        </w:rPr>
        <w:t xml:space="preserve">    </w:t>
      </w:r>
      <w:r w:rsidRPr="00391307">
        <w:rPr>
          <w:rFonts w:eastAsia="黑体" w:cs="黑体" w:hint="eastAsia"/>
          <w:b/>
          <w:bCs/>
          <w:szCs w:val="21"/>
        </w:rPr>
        <w:t xml:space="preserve">1  </w:t>
      </w:r>
      <w:r w:rsidRPr="00391307">
        <w:rPr>
          <w:szCs w:val="21"/>
        </w:rPr>
        <w:t>压桩机压桩时，桩帽与桩身的中心线</w:t>
      </w:r>
      <w:r w:rsidRPr="00391307">
        <w:rPr>
          <w:rFonts w:hint="eastAsia"/>
          <w:szCs w:val="21"/>
        </w:rPr>
        <w:t>应</w:t>
      </w:r>
      <w:r w:rsidRPr="00391307">
        <w:rPr>
          <w:szCs w:val="21"/>
        </w:rPr>
        <w:t>重合</w:t>
      </w:r>
      <w:r w:rsidRPr="00391307">
        <w:rPr>
          <w:rFonts w:hint="eastAsia"/>
          <w:szCs w:val="21"/>
        </w:rPr>
        <w:t>；</w:t>
      </w:r>
    </w:p>
    <w:p w14:paraId="769AA5D2" w14:textId="77777777" w:rsidR="001D56EC" w:rsidRPr="00391307" w:rsidRDefault="001D56EC" w:rsidP="001D56EC">
      <w:pPr>
        <w:adjustRightInd w:val="0"/>
        <w:snapToGrid w:val="0"/>
        <w:spacing w:line="360" w:lineRule="auto"/>
        <w:rPr>
          <w:szCs w:val="21"/>
        </w:rPr>
      </w:pPr>
      <w:r w:rsidRPr="00391307">
        <w:rPr>
          <w:rFonts w:hint="eastAsia"/>
          <w:szCs w:val="21"/>
        </w:rPr>
        <w:t xml:space="preserve">    </w:t>
      </w:r>
      <w:r w:rsidRPr="00391307">
        <w:rPr>
          <w:rFonts w:eastAsia="黑体" w:cs="黑体" w:hint="eastAsia"/>
          <w:b/>
          <w:bCs/>
          <w:szCs w:val="21"/>
        </w:rPr>
        <w:t xml:space="preserve">2  </w:t>
      </w:r>
      <w:r w:rsidRPr="00391307">
        <w:rPr>
          <w:szCs w:val="21"/>
        </w:rPr>
        <w:t>压桩过程中</w:t>
      </w:r>
      <w:r w:rsidRPr="00391307">
        <w:rPr>
          <w:rFonts w:hint="eastAsia"/>
          <w:szCs w:val="21"/>
        </w:rPr>
        <w:t>应</w:t>
      </w:r>
      <w:r w:rsidRPr="00391307">
        <w:rPr>
          <w:szCs w:val="21"/>
        </w:rPr>
        <w:t>随时检查桩身的垂直度。</w:t>
      </w:r>
    </w:p>
    <w:p w14:paraId="25D86BE4" w14:textId="77777777" w:rsidR="001D56EC" w:rsidRPr="00391307" w:rsidRDefault="00866884" w:rsidP="001D56EC">
      <w:pPr>
        <w:adjustRightInd w:val="0"/>
        <w:snapToGrid w:val="0"/>
        <w:spacing w:line="360" w:lineRule="auto"/>
      </w:pPr>
      <w:r>
        <w:t>6.1.</w:t>
      </w:r>
      <w:r>
        <w:rPr>
          <w:rFonts w:hint="eastAsia"/>
        </w:rPr>
        <w:t>4</w:t>
      </w:r>
      <w:r w:rsidR="001D56EC" w:rsidRPr="00391307">
        <w:rPr>
          <w:rFonts w:hint="eastAsia"/>
        </w:rPr>
        <w:t>.6</w:t>
      </w:r>
      <w:r w:rsidR="001D56EC" w:rsidRPr="00391307">
        <w:rPr>
          <w:rFonts w:hint="eastAsia"/>
          <w:b/>
          <w:szCs w:val="21"/>
        </w:rPr>
        <w:t xml:space="preserve">  </w:t>
      </w:r>
      <w:r w:rsidR="001D56EC" w:rsidRPr="00391307">
        <w:rPr>
          <w:rFonts w:hint="eastAsia"/>
        </w:rPr>
        <w:t>接桩</w:t>
      </w:r>
      <w:r w:rsidR="00FD1F12">
        <w:rPr>
          <w:rFonts w:hint="eastAsia"/>
        </w:rPr>
        <w:t>应符合下列要求：</w:t>
      </w:r>
    </w:p>
    <w:p w14:paraId="7AAFD461" w14:textId="1D91B5A2" w:rsidR="001D56EC" w:rsidRPr="00391307" w:rsidRDefault="001D56EC" w:rsidP="001D56EC">
      <w:pPr>
        <w:adjustRightInd w:val="0"/>
        <w:snapToGrid w:val="0"/>
        <w:spacing w:line="360" w:lineRule="auto"/>
      </w:pPr>
      <w:r w:rsidRPr="00391307">
        <w:rPr>
          <w:rFonts w:eastAsia="黑体" w:cs="黑体" w:hint="eastAsia"/>
          <w:b/>
          <w:bCs/>
          <w:szCs w:val="21"/>
        </w:rPr>
        <w:t xml:space="preserve">    1  </w:t>
      </w:r>
      <w:r w:rsidR="00682FEA">
        <w:rPr>
          <w:rFonts w:hint="eastAsia"/>
        </w:rPr>
        <w:t>钢板桩接长应采用等强度钢板桩焊接接长，相邻</w:t>
      </w:r>
      <w:r w:rsidRPr="00391307">
        <w:rPr>
          <w:rFonts w:hint="eastAsia"/>
        </w:rPr>
        <w:t>板桩接头上下错开</w:t>
      </w:r>
      <w:r w:rsidRPr="00391307">
        <w:rPr>
          <w:rFonts w:hint="eastAsia"/>
        </w:rPr>
        <w:t>2m</w:t>
      </w:r>
      <w:r w:rsidRPr="00391307">
        <w:rPr>
          <w:rFonts w:hint="eastAsia"/>
        </w:rPr>
        <w:t>以上；</w:t>
      </w:r>
    </w:p>
    <w:p w14:paraId="4673832D" w14:textId="77777777" w:rsidR="001D56EC" w:rsidRPr="00391307" w:rsidRDefault="001D56EC" w:rsidP="001D56EC">
      <w:pPr>
        <w:adjustRightInd w:val="0"/>
        <w:snapToGrid w:val="0"/>
        <w:spacing w:line="360" w:lineRule="auto"/>
      </w:pPr>
      <w:r w:rsidRPr="00391307">
        <w:rPr>
          <w:rFonts w:eastAsia="黑体" w:cs="黑体" w:hint="eastAsia"/>
          <w:b/>
          <w:bCs/>
          <w:szCs w:val="21"/>
        </w:rPr>
        <w:t xml:space="preserve">    2  </w:t>
      </w:r>
      <w:r w:rsidRPr="00391307">
        <w:rPr>
          <w:rFonts w:hint="eastAsia"/>
        </w:rPr>
        <w:t>焊接接桩应符合《建筑钢结构焊接技术规程》</w:t>
      </w:r>
      <w:r w:rsidRPr="00391307">
        <w:rPr>
          <w:rFonts w:hint="eastAsia"/>
        </w:rPr>
        <w:t>JGJ 81</w:t>
      </w:r>
      <w:r w:rsidRPr="00391307">
        <w:rPr>
          <w:rFonts w:hint="eastAsia"/>
        </w:rPr>
        <w:t>的有关规定；</w:t>
      </w:r>
    </w:p>
    <w:p w14:paraId="587C2B97" w14:textId="77777777" w:rsidR="001D56EC" w:rsidRPr="00391307" w:rsidRDefault="001D56EC" w:rsidP="001D56EC">
      <w:pPr>
        <w:adjustRightInd w:val="0"/>
        <w:snapToGrid w:val="0"/>
        <w:spacing w:line="360" w:lineRule="auto"/>
      </w:pPr>
      <w:r w:rsidRPr="00391307">
        <w:rPr>
          <w:rFonts w:eastAsia="黑体" w:cs="黑体" w:hint="eastAsia"/>
          <w:b/>
          <w:bCs/>
          <w:szCs w:val="21"/>
        </w:rPr>
        <w:t xml:space="preserve">    3  </w:t>
      </w:r>
      <w:r w:rsidRPr="00391307">
        <w:rPr>
          <w:rFonts w:hint="eastAsia"/>
        </w:rPr>
        <w:t>接桩时应设置导向装置，上下节桩段应保持顺直，错位偏差不宜大于</w:t>
      </w:r>
      <w:r w:rsidRPr="00391307">
        <w:rPr>
          <w:rFonts w:hint="eastAsia"/>
        </w:rPr>
        <w:t>2mm</w:t>
      </w:r>
      <w:r w:rsidRPr="00391307">
        <w:rPr>
          <w:rFonts w:hint="eastAsia"/>
        </w:rPr>
        <w:t>。下节钢板桩段的桩头宜高出地面</w:t>
      </w:r>
      <w:r w:rsidRPr="00391307">
        <w:rPr>
          <w:rFonts w:hint="eastAsia"/>
        </w:rPr>
        <w:t>0.5m</w:t>
      </w:r>
      <w:r w:rsidRPr="00391307">
        <w:rPr>
          <w:rFonts w:hint="eastAsia"/>
        </w:rPr>
        <w:t>；</w:t>
      </w:r>
    </w:p>
    <w:p w14:paraId="2EA11C52" w14:textId="77777777" w:rsidR="001D56EC" w:rsidRPr="00391307" w:rsidRDefault="001D56EC" w:rsidP="001D56EC">
      <w:pPr>
        <w:adjustRightInd w:val="0"/>
        <w:snapToGrid w:val="0"/>
        <w:spacing w:line="360" w:lineRule="auto"/>
        <w:rPr>
          <w:szCs w:val="21"/>
        </w:rPr>
      </w:pPr>
      <w:r w:rsidRPr="00391307">
        <w:rPr>
          <w:rFonts w:eastAsia="黑体" w:cs="黑体" w:hint="eastAsia"/>
          <w:b/>
          <w:bCs/>
          <w:szCs w:val="21"/>
        </w:rPr>
        <w:t xml:space="preserve">    4  </w:t>
      </w:r>
      <w:r w:rsidRPr="00391307">
        <w:rPr>
          <w:rFonts w:hint="eastAsia"/>
        </w:rPr>
        <w:t>焊好后的钢板桩接头应自然冷却后方可继续沉桩，严禁采用水冷却或焊好后即沉桩。</w:t>
      </w:r>
    </w:p>
    <w:p w14:paraId="75C82ECE" w14:textId="77777777" w:rsidR="00FD1F12" w:rsidRDefault="00866884" w:rsidP="001D56EC">
      <w:pPr>
        <w:adjustRightInd w:val="0"/>
        <w:snapToGrid w:val="0"/>
        <w:spacing w:line="360" w:lineRule="auto"/>
      </w:pPr>
      <w:r>
        <w:t>6.1.</w:t>
      </w:r>
      <w:r>
        <w:rPr>
          <w:rFonts w:hint="eastAsia"/>
        </w:rPr>
        <w:t>4</w:t>
      </w:r>
      <w:r w:rsidR="001D56EC" w:rsidRPr="00391307">
        <w:rPr>
          <w:rFonts w:hint="eastAsia"/>
        </w:rPr>
        <w:t>.7</w:t>
      </w:r>
      <w:r w:rsidR="001D56EC" w:rsidRPr="00391307">
        <w:rPr>
          <w:rFonts w:hint="eastAsia"/>
          <w:b/>
          <w:szCs w:val="21"/>
        </w:rPr>
        <w:t xml:space="preserve"> </w:t>
      </w:r>
      <w:r w:rsidR="001D56EC" w:rsidRPr="00391307">
        <w:rPr>
          <w:rFonts w:eastAsia="黑体" w:cs="黑体" w:hint="eastAsia"/>
          <w:b/>
          <w:bCs/>
          <w:szCs w:val="21"/>
        </w:rPr>
        <w:t xml:space="preserve"> </w:t>
      </w:r>
      <w:r w:rsidR="001D56EC" w:rsidRPr="00391307">
        <w:rPr>
          <w:rFonts w:hint="eastAsia"/>
          <w:szCs w:val="21"/>
        </w:rPr>
        <w:t>锁口</w:t>
      </w:r>
      <w:r w:rsidR="00FD1F12">
        <w:rPr>
          <w:rFonts w:hint="eastAsia"/>
        </w:rPr>
        <w:t>应符合下列要求：</w:t>
      </w:r>
    </w:p>
    <w:p w14:paraId="148AC32D" w14:textId="77777777" w:rsidR="001D56EC" w:rsidRPr="00391307" w:rsidRDefault="001D56EC" w:rsidP="001D56EC">
      <w:pPr>
        <w:adjustRightInd w:val="0"/>
        <w:snapToGrid w:val="0"/>
        <w:spacing w:line="360" w:lineRule="auto"/>
        <w:rPr>
          <w:szCs w:val="21"/>
        </w:rPr>
      </w:pPr>
      <w:r w:rsidRPr="00391307">
        <w:rPr>
          <w:rFonts w:cs="Helvetica Neue" w:hint="eastAsia"/>
          <w:color w:val="262626"/>
          <w:kern w:val="0"/>
          <w:sz w:val="28"/>
          <w:szCs w:val="28"/>
        </w:rPr>
        <w:t xml:space="preserve">  </w:t>
      </w:r>
      <w:r w:rsidRPr="00391307">
        <w:rPr>
          <w:rFonts w:hint="eastAsia"/>
          <w:szCs w:val="21"/>
        </w:rPr>
        <w:t xml:space="preserve"> </w:t>
      </w:r>
      <w:r w:rsidRPr="00391307">
        <w:rPr>
          <w:rFonts w:eastAsia="黑体" w:cs="黑体" w:hint="eastAsia"/>
          <w:b/>
          <w:bCs/>
          <w:szCs w:val="21"/>
        </w:rPr>
        <w:t xml:space="preserve">1  </w:t>
      </w:r>
      <w:r w:rsidRPr="00391307">
        <w:rPr>
          <w:rFonts w:hint="eastAsia"/>
          <w:szCs w:val="21"/>
        </w:rPr>
        <w:t>钢板桩</w:t>
      </w:r>
      <w:r w:rsidRPr="00391307">
        <w:rPr>
          <w:szCs w:val="21"/>
        </w:rPr>
        <w:t>锁口</w:t>
      </w:r>
      <w:r w:rsidRPr="00391307">
        <w:rPr>
          <w:rFonts w:hint="eastAsia"/>
          <w:szCs w:val="21"/>
        </w:rPr>
        <w:t>应</w:t>
      </w:r>
      <w:r w:rsidRPr="00391307">
        <w:rPr>
          <w:szCs w:val="21"/>
        </w:rPr>
        <w:t>有足够强度</w:t>
      </w:r>
      <w:r w:rsidRPr="00391307">
        <w:rPr>
          <w:rFonts w:hint="eastAsia"/>
          <w:szCs w:val="21"/>
        </w:rPr>
        <w:t>和刚度，施工过程中</w:t>
      </w:r>
      <w:r w:rsidRPr="00391307">
        <w:rPr>
          <w:szCs w:val="21"/>
        </w:rPr>
        <w:t>不</w:t>
      </w:r>
      <w:r w:rsidRPr="00391307">
        <w:rPr>
          <w:rFonts w:hint="eastAsia"/>
          <w:szCs w:val="21"/>
        </w:rPr>
        <w:t>能脱开；</w:t>
      </w:r>
    </w:p>
    <w:p w14:paraId="2A6E58EF" w14:textId="77777777" w:rsidR="001D56EC" w:rsidRPr="00391307" w:rsidRDefault="001D56EC" w:rsidP="001D56EC">
      <w:pPr>
        <w:adjustRightInd w:val="0"/>
        <w:snapToGrid w:val="0"/>
        <w:spacing w:line="360" w:lineRule="auto"/>
        <w:rPr>
          <w:szCs w:val="21"/>
        </w:rPr>
      </w:pPr>
      <w:r w:rsidRPr="00391307">
        <w:rPr>
          <w:rFonts w:hint="eastAsia"/>
          <w:szCs w:val="21"/>
        </w:rPr>
        <w:t xml:space="preserve">    </w:t>
      </w:r>
      <w:r w:rsidRPr="00391307">
        <w:rPr>
          <w:rFonts w:eastAsia="黑体" w:cs="黑体" w:hint="eastAsia"/>
          <w:b/>
          <w:bCs/>
          <w:szCs w:val="21"/>
        </w:rPr>
        <w:t xml:space="preserve">2  </w:t>
      </w:r>
      <w:r w:rsidRPr="00391307">
        <w:rPr>
          <w:rFonts w:hint="eastAsia"/>
          <w:szCs w:val="21"/>
        </w:rPr>
        <w:t>钢板桩施工时，应在锁口内涂黄油等油脂，使施工顺畅；</w:t>
      </w:r>
    </w:p>
    <w:p w14:paraId="66569C84" w14:textId="77777777" w:rsidR="001D56EC" w:rsidRPr="00391307" w:rsidRDefault="001D56EC" w:rsidP="001D56EC">
      <w:pPr>
        <w:adjustRightInd w:val="0"/>
        <w:snapToGrid w:val="0"/>
        <w:spacing w:line="360" w:lineRule="auto"/>
        <w:rPr>
          <w:szCs w:val="21"/>
        </w:rPr>
      </w:pPr>
      <w:r w:rsidRPr="00391307">
        <w:rPr>
          <w:rFonts w:hint="eastAsia"/>
          <w:szCs w:val="21"/>
        </w:rPr>
        <w:t xml:space="preserve">    </w:t>
      </w:r>
      <w:r w:rsidRPr="00391307">
        <w:rPr>
          <w:rFonts w:eastAsia="黑体" w:cs="黑体" w:hint="eastAsia"/>
          <w:b/>
          <w:bCs/>
          <w:szCs w:val="21"/>
        </w:rPr>
        <w:t xml:space="preserve">3  </w:t>
      </w:r>
      <w:r w:rsidRPr="00391307">
        <w:rPr>
          <w:rFonts w:hint="eastAsia"/>
          <w:szCs w:val="21"/>
        </w:rPr>
        <w:t>施工过程中，宜在钢板桩桩尖锁口处，设置锁口脱落检测仪，若发现锁口脱落或其他不正常现象，应及时处理。</w:t>
      </w:r>
    </w:p>
    <w:p w14:paraId="23BF7009" w14:textId="77777777" w:rsidR="001D56EC" w:rsidRPr="001D56EC" w:rsidRDefault="00866884" w:rsidP="00866884">
      <w:pPr>
        <w:adjustRightInd w:val="0"/>
        <w:snapToGrid w:val="0"/>
        <w:spacing w:line="360" w:lineRule="auto"/>
      </w:pPr>
      <w:r>
        <w:t>6.1.</w:t>
      </w:r>
      <w:r>
        <w:rPr>
          <w:rFonts w:hint="eastAsia"/>
        </w:rPr>
        <w:t>4</w:t>
      </w:r>
      <w:r w:rsidR="001D56EC" w:rsidRPr="00391307">
        <w:rPr>
          <w:rFonts w:hint="eastAsia"/>
        </w:rPr>
        <w:t>.8</w:t>
      </w:r>
      <w:r w:rsidR="001D56EC" w:rsidRPr="00391307">
        <w:rPr>
          <w:rFonts w:hint="eastAsia"/>
          <w:szCs w:val="21"/>
        </w:rPr>
        <w:t xml:space="preserve">  </w:t>
      </w:r>
      <w:r w:rsidR="001D56EC" w:rsidRPr="00391307">
        <w:rPr>
          <w:rFonts w:hint="eastAsia"/>
          <w:szCs w:val="21"/>
        </w:rPr>
        <w:t>沉桩过程中，应用</w:t>
      </w:r>
      <w:r w:rsidR="001D56EC" w:rsidRPr="00391307">
        <w:rPr>
          <w:szCs w:val="21"/>
        </w:rPr>
        <w:t>经纬仪和水</w:t>
      </w:r>
      <w:r w:rsidR="001D56EC" w:rsidRPr="00391307">
        <w:rPr>
          <w:rFonts w:hint="eastAsia"/>
          <w:szCs w:val="21"/>
        </w:rPr>
        <w:t>准</w:t>
      </w:r>
      <w:r w:rsidR="001D56EC" w:rsidRPr="00391307">
        <w:rPr>
          <w:szCs w:val="21"/>
        </w:rPr>
        <w:t>仪</w:t>
      </w:r>
      <w:r w:rsidR="001D56EC" w:rsidRPr="00391307">
        <w:rPr>
          <w:rFonts w:hint="eastAsia"/>
          <w:szCs w:val="21"/>
        </w:rPr>
        <w:t>控制钢板桩垂直和墙面平整度</w:t>
      </w:r>
      <w:r w:rsidR="001D56EC" w:rsidRPr="00391307">
        <w:rPr>
          <w:szCs w:val="21"/>
        </w:rPr>
        <w:t>。发现打桩机导向架的中心线偏斜时</w:t>
      </w:r>
      <w:r w:rsidR="001D56EC" w:rsidRPr="00391307">
        <w:rPr>
          <w:rFonts w:hint="eastAsia"/>
          <w:szCs w:val="21"/>
        </w:rPr>
        <w:t>应</w:t>
      </w:r>
      <w:r w:rsidR="001D56EC" w:rsidRPr="00391307">
        <w:rPr>
          <w:szCs w:val="21"/>
        </w:rPr>
        <w:t>及时调整。</w:t>
      </w:r>
    </w:p>
    <w:p w14:paraId="5DF9ED19" w14:textId="77777777" w:rsidR="00A739FE" w:rsidRPr="00391307" w:rsidRDefault="00C022DE" w:rsidP="00A739FE">
      <w:pPr>
        <w:pStyle w:val="2"/>
        <w:spacing w:before="312" w:after="312"/>
        <w:rPr>
          <w:rFonts w:ascii="Times New Roman" w:hAnsi="Times New Roman"/>
          <w:bCs w:val="0"/>
        </w:rPr>
      </w:pPr>
      <w:bookmarkStart w:id="34" w:name="_Toc530386128"/>
      <w:r>
        <w:rPr>
          <w:rFonts w:ascii="Times New Roman" w:hAnsi="Times New Roman" w:hint="eastAsia"/>
          <w:bCs w:val="0"/>
        </w:rPr>
        <w:t>6</w:t>
      </w:r>
      <w:r w:rsidR="00A739FE" w:rsidRPr="00391307">
        <w:rPr>
          <w:rFonts w:ascii="Times New Roman" w:hAnsi="Times New Roman"/>
          <w:bCs w:val="0"/>
        </w:rPr>
        <w:t>.</w:t>
      </w:r>
      <w:r w:rsidR="00866884">
        <w:rPr>
          <w:rFonts w:ascii="Times New Roman" w:hAnsi="Times New Roman" w:hint="eastAsia"/>
          <w:bCs w:val="0"/>
        </w:rPr>
        <w:t>2</w:t>
      </w:r>
      <w:r w:rsidR="00DD4266" w:rsidRPr="00391307">
        <w:rPr>
          <w:rFonts w:ascii="Times New Roman" w:hAnsi="Times New Roman" w:hint="eastAsia"/>
          <w:bCs w:val="0"/>
        </w:rPr>
        <w:t xml:space="preserve">  </w:t>
      </w:r>
      <w:r w:rsidR="00A739FE" w:rsidRPr="00391307">
        <w:rPr>
          <w:rFonts w:ascii="Times New Roman" w:hAnsi="Times New Roman" w:hint="eastAsia"/>
          <w:bCs w:val="0"/>
        </w:rPr>
        <w:t>双排钢板桩围堰施工</w:t>
      </w:r>
      <w:bookmarkEnd w:id="34"/>
    </w:p>
    <w:p w14:paraId="5809C22E" w14:textId="178DC5D0" w:rsidR="00A739FE" w:rsidRPr="00391307" w:rsidRDefault="00C022DE" w:rsidP="005842FD">
      <w:pPr>
        <w:widowControl/>
        <w:autoSpaceDE w:val="0"/>
        <w:autoSpaceDN w:val="0"/>
        <w:adjustRightInd w:val="0"/>
        <w:snapToGrid w:val="0"/>
        <w:spacing w:line="360" w:lineRule="auto"/>
        <w:jc w:val="left"/>
      </w:pPr>
      <w:r>
        <w:rPr>
          <w:rFonts w:hint="eastAsia"/>
          <w:b/>
        </w:rPr>
        <w:t>6</w:t>
      </w:r>
      <w:r w:rsidR="00A739FE" w:rsidRPr="00391307">
        <w:rPr>
          <w:b/>
        </w:rPr>
        <w:t>.</w:t>
      </w:r>
      <w:r w:rsidR="00866884">
        <w:rPr>
          <w:rFonts w:hint="eastAsia"/>
          <w:b/>
        </w:rPr>
        <w:t>2</w:t>
      </w:r>
      <w:r w:rsidR="00A739FE" w:rsidRPr="00391307">
        <w:rPr>
          <w:b/>
        </w:rPr>
        <w:t>.1</w:t>
      </w:r>
      <w:r w:rsidR="00A739FE" w:rsidRPr="00391307">
        <w:rPr>
          <w:rFonts w:hint="eastAsia"/>
          <w:b/>
        </w:rPr>
        <w:t xml:space="preserve"> </w:t>
      </w:r>
      <w:r w:rsidR="002E769C" w:rsidRPr="00391307">
        <w:rPr>
          <w:rFonts w:hint="eastAsia"/>
          <w:b/>
        </w:rPr>
        <w:t xml:space="preserve"> </w:t>
      </w:r>
      <w:r w:rsidR="002E769C" w:rsidRPr="00391307">
        <w:rPr>
          <w:rFonts w:hint="eastAsia"/>
        </w:rPr>
        <w:t>双排钢板桩</w:t>
      </w:r>
      <w:r w:rsidR="00A739FE" w:rsidRPr="00391307">
        <w:rPr>
          <w:rFonts w:hint="eastAsia"/>
        </w:rPr>
        <w:t>围堰</w:t>
      </w:r>
      <w:r w:rsidR="00FD1F12">
        <w:rPr>
          <w:rFonts w:hint="eastAsia"/>
        </w:rPr>
        <w:t>施工程序宜为</w:t>
      </w:r>
      <w:r w:rsidR="00A739FE" w:rsidRPr="00391307">
        <w:rPr>
          <w:rFonts w:hint="eastAsia"/>
        </w:rPr>
        <w:t>：测量放线→障碍物清除→插打定位桩、角桩→钢板桩</w:t>
      </w:r>
      <w:r w:rsidR="00AB703E">
        <w:rPr>
          <w:rFonts w:hint="eastAsia"/>
        </w:rPr>
        <w:t>围堰</w:t>
      </w:r>
      <w:r w:rsidR="00A739FE" w:rsidRPr="00391307">
        <w:rPr>
          <w:rFonts w:hint="eastAsia"/>
        </w:rPr>
        <w:t>→安装围檩、拉杆（或内支撑）→回填土→堰顶道路（堰外滩地防冲设施、安全设施）→监测、维护→拆除。</w:t>
      </w:r>
    </w:p>
    <w:p w14:paraId="096B4059" w14:textId="776CABB2" w:rsidR="00A739FE" w:rsidRPr="00391307" w:rsidRDefault="00C022DE" w:rsidP="005842FD">
      <w:pPr>
        <w:widowControl/>
        <w:autoSpaceDE w:val="0"/>
        <w:autoSpaceDN w:val="0"/>
        <w:adjustRightInd w:val="0"/>
        <w:snapToGrid w:val="0"/>
        <w:spacing w:line="360" w:lineRule="auto"/>
        <w:jc w:val="left"/>
      </w:pPr>
      <w:r>
        <w:rPr>
          <w:rFonts w:hint="eastAsia"/>
          <w:b/>
        </w:rPr>
        <w:t>6</w:t>
      </w:r>
      <w:r w:rsidRPr="00391307">
        <w:rPr>
          <w:b/>
        </w:rPr>
        <w:t>.</w:t>
      </w:r>
      <w:r w:rsidR="00866884">
        <w:rPr>
          <w:rFonts w:hint="eastAsia"/>
          <w:b/>
        </w:rPr>
        <w:t>2</w:t>
      </w:r>
      <w:r w:rsidR="00A739FE" w:rsidRPr="00391307">
        <w:rPr>
          <w:b/>
        </w:rPr>
        <w:t>.2</w:t>
      </w:r>
      <w:r w:rsidR="00A739FE" w:rsidRPr="00391307">
        <w:rPr>
          <w:rFonts w:hint="eastAsia"/>
          <w:b/>
        </w:rPr>
        <w:t xml:space="preserve"> </w:t>
      </w:r>
      <w:r w:rsidR="002E769C" w:rsidRPr="00391307">
        <w:rPr>
          <w:rFonts w:hint="eastAsia"/>
          <w:b/>
        </w:rPr>
        <w:t xml:space="preserve"> </w:t>
      </w:r>
      <w:r w:rsidR="00A739FE" w:rsidRPr="00391307">
        <w:rPr>
          <w:rFonts w:hint="eastAsia"/>
        </w:rPr>
        <w:t>沉桩顺序应选择从一岸向对岸或从中间向两岸沉桩的顺序</w:t>
      </w:r>
      <w:r w:rsidR="00003C4A" w:rsidRPr="00391307">
        <w:rPr>
          <w:rFonts w:hint="eastAsia"/>
        </w:rPr>
        <w:t>，</w:t>
      </w:r>
      <w:r w:rsidR="00FD1F12">
        <w:rPr>
          <w:rFonts w:hint="eastAsia"/>
        </w:rPr>
        <w:t>应</w:t>
      </w:r>
      <w:r w:rsidR="00FD1F12" w:rsidRPr="00391307">
        <w:rPr>
          <w:rFonts w:hint="eastAsia"/>
        </w:rPr>
        <w:t>避免或减少钢板桩</w:t>
      </w:r>
      <w:r w:rsidR="00A739FE" w:rsidRPr="00391307">
        <w:rPr>
          <w:rFonts w:hint="eastAsia"/>
        </w:rPr>
        <w:t>的合拢。</w:t>
      </w:r>
    </w:p>
    <w:p w14:paraId="72903D71" w14:textId="77777777" w:rsidR="00A739FE" w:rsidRPr="00391307" w:rsidRDefault="00C022DE" w:rsidP="005842FD">
      <w:pPr>
        <w:widowControl/>
        <w:autoSpaceDE w:val="0"/>
        <w:autoSpaceDN w:val="0"/>
        <w:adjustRightInd w:val="0"/>
        <w:snapToGrid w:val="0"/>
        <w:spacing w:line="360" w:lineRule="auto"/>
        <w:jc w:val="left"/>
        <w:rPr>
          <w:sz w:val="28"/>
          <w:szCs w:val="28"/>
        </w:rPr>
      </w:pPr>
      <w:r>
        <w:rPr>
          <w:rFonts w:hint="eastAsia"/>
          <w:b/>
        </w:rPr>
        <w:t>6</w:t>
      </w:r>
      <w:r w:rsidRPr="00391307">
        <w:rPr>
          <w:b/>
        </w:rPr>
        <w:t>.</w:t>
      </w:r>
      <w:r w:rsidR="00866884">
        <w:rPr>
          <w:rFonts w:hint="eastAsia"/>
          <w:b/>
        </w:rPr>
        <w:t>2</w:t>
      </w:r>
      <w:r w:rsidR="00A739FE" w:rsidRPr="00391307">
        <w:rPr>
          <w:b/>
        </w:rPr>
        <w:t>.3</w:t>
      </w:r>
      <w:r w:rsidR="00A739FE" w:rsidRPr="00391307">
        <w:rPr>
          <w:rFonts w:hint="eastAsia"/>
        </w:rPr>
        <w:t xml:space="preserve"> </w:t>
      </w:r>
      <w:r w:rsidR="002E769C" w:rsidRPr="00391307">
        <w:rPr>
          <w:rFonts w:hint="eastAsia"/>
        </w:rPr>
        <w:t xml:space="preserve"> </w:t>
      </w:r>
      <w:r w:rsidR="00A739FE" w:rsidRPr="00391307">
        <w:rPr>
          <w:rFonts w:hint="eastAsia"/>
        </w:rPr>
        <w:t>围堰围檩应连续，焊接位置应采用加强措施使焊缝处抗拉强度大于母材抗拉强度，水下围檩可采用潜水员水下施工。</w:t>
      </w:r>
    </w:p>
    <w:p w14:paraId="22921136" w14:textId="77777777" w:rsidR="00A739FE" w:rsidRPr="00391307" w:rsidRDefault="00C022DE" w:rsidP="005842FD">
      <w:pPr>
        <w:widowControl/>
        <w:autoSpaceDE w:val="0"/>
        <w:autoSpaceDN w:val="0"/>
        <w:adjustRightInd w:val="0"/>
        <w:snapToGrid w:val="0"/>
        <w:spacing w:line="360" w:lineRule="auto"/>
        <w:jc w:val="left"/>
      </w:pPr>
      <w:r>
        <w:rPr>
          <w:rFonts w:hint="eastAsia"/>
          <w:b/>
        </w:rPr>
        <w:t>6</w:t>
      </w:r>
      <w:r w:rsidRPr="00391307">
        <w:rPr>
          <w:b/>
        </w:rPr>
        <w:t>.</w:t>
      </w:r>
      <w:r w:rsidR="00866884">
        <w:rPr>
          <w:rFonts w:hint="eastAsia"/>
          <w:b/>
        </w:rPr>
        <w:t>2</w:t>
      </w:r>
      <w:r w:rsidR="00A739FE" w:rsidRPr="00391307">
        <w:rPr>
          <w:b/>
        </w:rPr>
        <w:t>.4</w:t>
      </w:r>
      <w:r w:rsidR="00A739FE" w:rsidRPr="00391307">
        <w:rPr>
          <w:rFonts w:hint="eastAsia"/>
          <w:b/>
        </w:rPr>
        <w:t xml:space="preserve"> </w:t>
      </w:r>
      <w:r w:rsidR="002E769C" w:rsidRPr="00391307">
        <w:rPr>
          <w:rFonts w:hint="eastAsia"/>
          <w:b/>
        </w:rPr>
        <w:t xml:space="preserve"> </w:t>
      </w:r>
      <w:r w:rsidR="00A739FE" w:rsidRPr="00391307">
        <w:rPr>
          <w:rFonts w:hint="eastAsia"/>
        </w:rPr>
        <w:t>拉杆与围檩应连接牢固，连接锚头抗拉强度应大于拉杆的抗拉强度，拉杆高度尽可能在最低水位以上。如确需水下安装拉杆时可采用潜水员水下施工。</w:t>
      </w:r>
    </w:p>
    <w:p w14:paraId="58AB1384" w14:textId="57E8449E" w:rsidR="00A739FE" w:rsidRPr="00391307" w:rsidRDefault="00C022DE" w:rsidP="005842FD">
      <w:pPr>
        <w:widowControl/>
        <w:autoSpaceDE w:val="0"/>
        <w:autoSpaceDN w:val="0"/>
        <w:adjustRightInd w:val="0"/>
        <w:snapToGrid w:val="0"/>
        <w:spacing w:line="360" w:lineRule="auto"/>
        <w:jc w:val="left"/>
      </w:pPr>
      <w:r>
        <w:rPr>
          <w:rFonts w:hint="eastAsia"/>
          <w:b/>
        </w:rPr>
        <w:t>6</w:t>
      </w:r>
      <w:r w:rsidRPr="00391307">
        <w:rPr>
          <w:b/>
        </w:rPr>
        <w:t>.</w:t>
      </w:r>
      <w:r w:rsidR="00866884">
        <w:rPr>
          <w:rFonts w:hint="eastAsia"/>
          <w:b/>
        </w:rPr>
        <w:t>2</w:t>
      </w:r>
      <w:r w:rsidR="00A739FE" w:rsidRPr="00391307">
        <w:rPr>
          <w:b/>
        </w:rPr>
        <w:t>.5</w:t>
      </w:r>
      <w:r w:rsidR="00A739FE" w:rsidRPr="00391307">
        <w:rPr>
          <w:rFonts w:hint="eastAsia"/>
          <w:b/>
        </w:rPr>
        <w:t xml:space="preserve"> </w:t>
      </w:r>
      <w:r w:rsidR="002E769C" w:rsidRPr="00391307">
        <w:rPr>
          <w:rFonts w:hint="eastAsia"/>
          <w:b/>
        </w:rPr>
        <w:t xml:space="preserve"> </w:t>
      </w:r>
      <w:r w:rsidR="00A739FE" w:rsidRPr="00391307">
        <w:rPr>
          <w:rFonts w:hint="eastAsia"/>
        </w:rPr>
        <w:t>两排钢板桩之间的回填土土质应符合设计要求，如设计无具体要求时，</w:t>
      </w:r>
      <w:r w:rsidR="00FD1F12">
        <w:rPr>
          <w:rFonts w:hint="eastAsia"/>
        </w:rPr>
        <w:t>宜</w:t>
      </w:r>
      <w:r w:rsidR="00A739FE" w:rsidRPr="00391307">
        <w:rPr>
          <w:rFonts w:hint="eastAsia"/>
        </w:rPr>
        <w:t>采用砂性土、粘性土回填，不应采用淤泥质土回填。如用砂性土回填，拉杆与钢板桩之间的洞</w:t>
      </w:r>
      <w:r w:rsidR="00FD1F12">
        <w:rPr>
          <w:rFonts w:hint="eastAsia"/>
        </w:rPr>
        <w:t>应</w:t>
      </w:r>
      <w:r w:rsidR="00A739FE" w:rsidRPr="00391307">
        <w:rPr>
          <w:rFonts w:hint="eastAsia"/>
        </w:rPr>
        <w:t>采取切实</w:t>
      </w:r>
      <w:r w:rsidR="00A739FE" w:rsidRPr="00391307">
        <w:rPr>
          <w:rFonts w:hint="eastAsia"/>
        </w:rPr>
        <w:lastRenderedPageBreak/>
        <w:t>可行的封堵措施，回填土方时机械不得碰撞钢板桩、围檩及拉杆</w:t>
      </w:r>
      <w:r w:rsidR="005B4B83">
        <w:rPr>
          <w:rFonts w:hint="eastAsia"/>
        </w:rPr>
        <w:t>，如有防渗要求，应回填粘性土。</w:t>
      </w:r>
    </w:p>
    <w:p w14:paraId="3618930F" w14:textId="049D48F4" w:rsidR="00A739FE" w:rsidRPr="00391307" w:rsidRDefault="00C022DE" w:rsidP="005842FD">
      <w:pPr>
        <w:widowControl/>
        <w:autoSpaceDE w:val="0"/>
        <w:autoSpaceDN w:val="0"/>
        <w:adjustRightInd w:val="0"/>
        <w:snapToGrid w:val="0"/>
        <w:spacing w:line="360" w:lineRule="auto"/>
        <w:jc w:val="left"/>
      </w:pPr>
      <w:r>
        <w:rPr>
          <w:rFonts w:hint="eastAsia"/>
          <w:b/>
        </w:rPr>
        <w:t>6</w:t>
      </w:r>
      <w:r w:rsidRPr="00391307">
        <w:rPr>
          <w:b/>
        </w:rPr>
        <w:t>.</w:t>
      </w:r>
      <w:r w:rsidR="00866884">
        <w:rPr>
          <w:rFonts w:hint="eastAsia"/>
          <w:b/>
        </w:rPr>
        <w:t>2</w:t>
      </w:r>
      <w:r w:rsidR="00A739FE" w:rsidRPr="00391307">
        <w:rPr>
          <w:b/>
        </w:rPr>
        <w:t>.6</w:t>
      </w:r>
      <w:r w:rsidR="00A739FE" w:rsidRPr="00391307">
        <w:rPr>
          <w:rFonts w:hint="eastAsia"/>
          <w:b/>
        </w:rPr>
        <w:t xml:space="preserve"> </w:t>
      </w:r>
      <w:r w:rsidR="002E769C" w:rsidRPr="00391307">
        <w:rPr>
          <w:rFonts w:hint="eastAsia"/>
          <w:b/>
        </w:rPr>
        <w:t xml:space="preserve"> </w:t>
      </w:r>
      <w:r w:rsidR="00FD1F12" w:rsidRPr="00391307">
        <w:rPr>
          <w:rFonts w:hint="eastAsia"/>
        </w:rPr>
        <w:t>土方回填</w:t>
      </w:r>
      <w:r w:rsidR="00FD1F12">
        <w:rPr>
          <w:rFonts w:hint="eastAsia"/>
        </w:rPr>
        <w:t>根据</w:t>
      </w:r>
      <w:r w:rsidR="00FD1F12" w:rsidRPr="00391307">
        <w:rPr>
          <w:rFonts w:hint="eastAsia"/>
        </w:rPr>
        <w:t>施工现场情况及周边交通情况</w:t>
      </w:r>
      <w:r w:rsidR="00A739FE" w:rsidRPr="00391307">
        <w:rPr>
          <w:rFonts w:hint="eastAsia"/>
        </w:rPr>
        <w:t>，可采用水上运输回填，岸上运输回填的方式。</w:t>
      </w:r>
    </w:p>
    <w:p w14:paraId="67CE73B3" w14:textId="77777777" w:rsidR="00A739FE" w:rsidRPr="00391307" w:rsidRDefault="00C022DE" w:rsidP="005842FD">
      <w:pPr>
        <w:widowControl/>
        <w:autoSpaceDE w:val="0"/>
        <w:autoSpaceDN w:val="0"/>
        <w:adjustRightInd w:val="0"/>
        <w:snapToGrid w:val="0"/>
        <w:spacing w:line="360" w:lineRule="auto"/>
        <w:jc w:val="left"/>
      </w:pPr>
      <w:r>
        <w:rPr>
          <w:rFonts w:hint="eastAsia"/>
          <w:b/>
        </w:rPr>
        <w:t>6</w:t>
      </w:r>
      <w:r w:rsidRPr="00391307">
        <w:rPr>
          <w:b/>
        </w:rPr>
        <w:t>.</w:t>
      </w:r>
      <w:r w:rsidR="00866884">
        <w:rPr>
          <w:rFonts w:hint="eastAsia"/>
          <w:b/>
        </w:rPr>
        <w:t>2</w:t>
      </w:r>
      <w:r w:rsidR="00A739FE" w:rsidRPr="00391307">
        <w:rPr>
          <w:b/>
        </w:rPr>
        <w:t>.7</w:t>
      </w:r>
      <w:r w:rsidR="00A739FE" w:rsidRPr="00391307">
        <w:rPr>
          <w:rFonts w:hint="eastAsia"/>
          <w:b/>
        </w:rPr>
        <w:t xml:space="preserve"> </w:t>
      </w:r>
      <w:r w:rsidR="002E769C" w:rsidRPr="00391307">
        <w:rPr>
          <w:rFonts w:hint="eastAsia"/>
          <w:b/>
        </w:rPr>
        <w:t xml:space="preserve"> </w:t>
      </w:r>
      <w:r w:rsidR="00A739FE" w:rsidRPr="00391307">
        <w:rPr>
          <w:rFonts w:hint="eastAsia"/>
        </w:rPr>
        <w:t>围堰拆除时应遵循先施工的后拆，后施工的先拆的原则。</w:t>
      </w:r>
      <w:r w:rsidR="00665BE0" w:rsidRPr="00391307">
        <w:rPr>
          <w:rFonts w:hint="eastAsia"/>
        </w:rPr>
        <w:t>支撑拆除时应设置安全可靠的防护措施和作业空间，并应对永久结构采取保护措施。</w:t>
      </w:r>
    </w:p>
    <w:p w14:paraId="76397E47" w14:textId="21046D2B" w:rsidR="00A739FE" w:rsidRPr="00391307" w:rsidRDefault="00C022DE" w:rsidP="005842FD">
      <w:pPr>
        <w:widowControl/>
        <w:autoSpaceDE w:val="0"/>
        <w:autoSpaceDN w:val="0"/>
        <w:adjustRightInd w:val="0"/>
        <w:snapToGrid w:val="0"/>
        <w:spacing w:line="360" w:lineRule="auto"/>
        <w:jc w:val="left"/>
      </w:pPr>
      <w:r>
        <w:rPr>
          <w:rFonts w:hint="eastAsia"/>
          <w:b/>
        </w:rPr>
        <w:t>6</w:t>
      </w:r>
      <w:r w:rsidRPr="00391307">
        <w:rPr>
          <w:b/>
        </w:rPr>
        <w:t>.</w:t>
      </w:r>
      <w:r w:rsidR="00866884">
        <w:rPr>
          <w:rFonts w:hint="eastAsia"/>
          <w:b/>
        </w:rPr>
        <w:t>2</w:t>
      </w:r>
      <w:r w:rsidR="00A739FE" w:rsidRPr="00391307">
        <w:rPr>
          <w:b/>
        </w:rPr>
        <w:t>.8</w:t>
      </w:r>
      <w:r w:rsidR="00A739FE" w:rsidRPr="00391307">
        <w:rPr>
          <w:rFonts w:hint="eastAsia"/>
          <w:b/>
        </w:rPr>
        <w:t xml:space="preserve"> </w:t>
      </w:r>
      <w:r w:rsidR="002E769C" w:rsidRPr="00391307">
        <w:rPr>
          <w:rFonts w:hint="eastAsia"/>
          <w:b/>
        </w:rPr>
        <w:t xml:space="preserve"> </w:t>
      </w:r>
      <w:r w:rsidR="00A739FE" w:rsidRPr="00391307">
        <w:rPr>
          <w:rFonts w:hint="eastAsia"/>
        </w:rPr>
        <w:t>当永久建筑物水下工程施工结束后，应尽快将围堰拆除，恢复河道河流现状。围堰土方必须清除干净避免在河底残留，形成“门槛”，</w:t>
      </w:r>
      <w:r w:rsidR="00FD1F12">
        <w:rPr>
          <w:rFonts w:hint="eastAsia"/>
        </w:rPr>
        <w:t>不得</w:t>
      </w:r>
      <w:r w:rsidR="00A739FE" w:rsidRPr="00391307">
        <w:rPr>
          <w:rFonts w:hint="eastAsia"/>
        </w:rPr>
        <w:t>影响河流行洪或船只通航。</w:t>
      </w:r>
    </w:p>
    <w:p w14:paraId="16AE6B59" w14:textId="41DCCAC3" w:rsidR="00A739FE" w:rsidRPr="00391307" w:rsidRDefault="00C022DE" w:rsidP="005842FD">
      <w:pPr>
        <w:widowControl/>
        <w:autoSpaceDE w:val="0"/>
        <w:autoSpaceDN w:val="0"/>
        <w:adjustRightInd w:val="0"/>
        <w:snapToGrid w:val="0"/>
        <w:spacing w:line="360" w:lineRule="auto"/>
        <w:jc w:val="left"/>
      </w:pPr>
      <w:r>
        <w:rPr>
          <w:rFonts w:hint="eastAsia"/>
          <w:b/>
        </w:rPr>
        <w:t>6</w:t>
      </w:r>
      <w:r w:rsidRPr="00391307">
        <w:rPr>
          <w:b/>
        </w:rPr>
        <w:t>.</w:t>
      </w:r>
      <w:r w:rsidR="00866884">
        <w:rPr>
          <w:rFonts w:hint="eastAsia"/>
          <w:b/>
        </w:rPr>
        <w:t>2</w:t>
      </w:r>
      <w:r w:rsidR="00A739FE" w:rsidRPr="00391307">
        <w:rPr>
          <w:b/>
        </w:rPr>
        <w:t>.9</w:t>
      </w:r>
      <w:r w:rsidR="00A739FE" w:rsidRPr="00391307">
        <w:rPr>
          <w:rFonts w:hint="eastAsia"/>
        </w:rPr>
        <w:t xml:space="preserve"> </w:t>
      </w:r>
      <w:r w:rsidR="002E769C" w:rsidRPr="00391307">
        <w:rPr>
          <w:rFonts w:hint="eastAsia"/>
        </w:rPr>
        <w:t xml:space="preserve"> </w:t>
      </w:r>
      <w:r w:rsidR="00A739FE" w:rsidRPr="00391307">
        <w:rPr>
          <w:rFonts w:hint="eastAsia"/>
        </w:rPr>
        <w:t>水上、水下作业，应遵守航运部门的有关施工及安全方面的管理规定。</w:t>
      </w:r>
    </w:p>
    <w:p w14:paraId="3C58EB0E" w14:textId="4E5B60E6" w:rsidR="00A739FE" w:rsidRPr="00391307" w:rsidRDefault="00C022DE" w:rsidP="005842FD">
      <w:pPr>
        <w:widowControl/>
        <w:autoSpaceDE w:val="0"/>
        <w:autoSpaceDN w:val="0"/>
        <w:adjustRightInd w:val="0"/>
        <w:snapToGrid w:val="0"/>
        <w:spacing w:line="360" w:lineRule="auto"/>
        <w:jc w:val="left"/>
      </w:pPr>
      <w:r>
        <w:rPr>
          <w:rFonts w:hint="eastAsia"/>
          <w:b/>
        </w:rPr>
        <w:t>6</w:t>
      </w:r>
      <w:r w:rsidRPr="00391307">
        <w:rPr>
          <w:b/>
        </w:rPr>
        <w:t>.</w:t>
      </w:r>
      <w:r w:rsidR="00866884">
        <w:rPr>
          <w:rFonts w:hint="eastAsia"/>
          <w:b/>
        </w:rPr>
        <w:t>2</w:t>
      </w:r>
      <w:r w:rsidR="00A739FE" w:rsidRPr="00391307">
        <w:rPr>
          <w:b/>
        </w:rPr>
        <w:t>.10</w:t>
      </w:r>
      <w:r w:rsidR="00A739FE" w:rsidRPr="00391307">
        <w:rPr>
          <w:rFonts w:hint="eastAsia"/>
          <w:b/>
        </w:rPr>
        <w:t xml:space="preserve"> </w:t>
      </w:r>
      <w:r w:rsidR="002E769C" w:rsidRPr="00391307">
        <w:rPr>
          <w:rFonts w:hint="eastAsia"/>
          <w:b/>
        </w:rPr>
        <w:t xml:space="preserve"> </w:t>
      </w:r>
      <w:r w:rsidR="00A739FE" w:rsidRPr="00391307">
        <w:rPr>
          <w:rFonts w:hint="eastAsia"/>
        </w:rPr>
        <w:t>围堰顶有交通要求时，应遵守交通部门的有关施工及安全方面的管理规定。</w:t>
      </w:r>
    </w:p>
    <w:p w14:paraId="3A3E5AFE" w14:textId="77777777" w:rsidR="00851675" w:rsidRPr="00391307" w:rsidRDefault="00C022DE" w:rsidP="005842FD">
      <w:pPr>
        <w:widowControl/>
        <w:autoSpaceDE w:val="0"/>
        <w:autoSpaceDN w:val="0"/>
        <w:adjustRightInd w:val="0"/>
        <w:snapToGrid w:val="0"/>
        <w:spacing w:line="360" w:lineRule="auto"/>
        <w:jc w:val="left"/>
      </w:pPr>
      <w:r>
        <w:rPr>
          <w:rFonts w:hint="eastAsia"/>
          <w:b/>
        </w:rPr>
        <w:t>6</w:t>
      </w:r>
      <w:r w:rsidRPr="00391307">
        <w:rPr>
          <w:b/>
        </w:rPr>
        <w:t>.</w:t>
      </w:r>
      <w:r w:rsidR="00866884">
        <w:rPr>
          <w:rFonts w:hint="eastAsia"/>
          <w:b/>
        </w:rPr>
        <w:t>2</w:t>
      </w:r>
      <w:r w:rsidR="00A739FE" w:rsidRPr="00391307">
        <w:rPr>
          <w:b/>
        </w:rPr>
        <w:t>.11</w:t>
      </w:r>
      <w:r w:rsidR="00A739FE" w:rsidRPr="00391307">
        <w:rPr>
          <w:rFonts w:hint="eastAsia"/>
          <w:b/>
        </w:rPr>
        <w:t xml:space="preserve"> </w:t>
      </w:r>
      <w:r w:rsidR="002E769C" w:rsidRPr="00391307">
        <w:rPr>
          <w:rFonts w:hint="eastAsia"/>
          <w:b/>
        </w:rPr>
        <w:t xml:space="preserve"> </w:t>
      </w:r>
      <w:r w:rsidR="00A739FE" w:rsidRPr="00391307">
        <w:rPr>
          <w:rFonts w:hint="eastAsia"/>
        </w:rPr>
        <w:t>围堰施工过程中，如损坏原护坡、护坦、护岸等水利工程时，施工完成后，应尽快修复。</w:t>
      </w:r>
    </w:p>
    <w:p w14:paraId="4F22EAA6" w14:textId="688F6CD8" w:rsidR="00164B2F" w:rsidRPr="00391307" w:rsidRDefault="00164B2F" w:rsidP="00164B2F">
      <w:pPr>
        <w:pStyle w:val="2"/>
        <w:spacing w:before="312" w:after="312"/>
        <w:rPr>
          <w:rFonts w:ascii="Times New Roman" w:hAnsi="Times New Roman"/>
          <w:bCs w:val="0"/>
        </w:rPr>
      </w:pPr>
      <w:r>
        <w:rPr>
          <w:rFonts w:ascii="Times New Roman" w:hAnsi="Times New Roman" w:hint="eastAsia"/>
          <w:bCs w:val="0"/>
        </w:rPr>
        <w:t>6</w:t>
      </w:r>
      <w:r w:rsidRPr="00391307">
        <w:rPr>
          <w:rFonts w:ascii="Times New Roman" w:hAnsi="Times New Roman"/>
          <w:bCs w:val="0"/>
        </w:rPr>
        <w:t>.</w:t>
      </w:r>
      <w:r>
        <w:rPr>
          <w:rFonts w:ascii="Times New Roman" w:hAnsi="Times New Roman"/>
          <w:bCs w:val="0"/>
        </w:rPr>
        <w:t>3</w:t>
      </w:r>
      <w:r w:rsidRPr="00391307">
        <w:rPr>
          <w:rFonts w:ascii="Times New Roman" w:hAnsi="Times New Roman" w:hint="eastAsia"/>
          <w:bCs w:val="0"/>
        </w:rPr>
        <w:t xml:space="preserve">  </w:t>
      </w:r>
      <w:r>
        <w:rPr>
          <w:rFonts w:ascii="Times New Roman" w:hAnsi="Times New Roman" w:hint="eastAsia"/>
          <w:bCs w:val="0"/>
        </w:rPr>
        <w:t>加固、开挖</w:t>
      </w:r>
      <w:r>
        <w:rPr>
          <w:rFonts w:ascii="Times New Roman" w:hAnsi="Times New Roman"/>
          <w:bCs w:val="0"/>
        </w:rPr>
        <w:t>、止水及拔除</w:t>
      </w:r>
    </w:p>
    <w:p w14:paraId="05359320" w14:textId="77777777" w:rsidR="00A739FE" w:rsidRDefault="00A739FE" w:rsidP="005842FD">
      <w:pPr>
        <w:pStyle w:val="a7"/>
        <w:adjustRightInd w:val="0"/>
        <w:snapToGrid w:val="0"/>
        <w:spacing w:line="360" w:lineRule="auto"/>
      </w:pPr>
    </w:p>
    <w:p w14:paraId="0732F114" w14:textId="52ECD243" w:rsidR="00164B2F" w:rsidRPr="00391307" w:rsidRDefault="00164B2F" w:rsidP="00164B2F">
      <w:pPr>
        <w:widowControl/>
        <w:autoSpaceDE w:val="0"/>
        <w:autoSpaceDN w:val="0"/>
        <w:adjustRightInd w:val="0"/>
        <w:snapToGrid w:val="0"/>
        <w:spacing w:line="360" w:lineRule="auto"/>
        <w:jc w:val="left"/>
      </w:pPr>
      <w:r>
        <w:rPr>
          <w:rFonts w:hint="eastAsia"/>
          <w:b/>
          <w:szCs w:val="21"/>
        </w:rPr>
        <w:t>6</w:t>
      </w:r>
      <w:r w:rsidRPr="00391307">
        <w:rPr>
          <w:rFonts w:hint="eastAsia"/>
          <w:b/>
          <w:szCs w:val="21"/>
        </w:rPr>
        <w:t>.</w:t>
      </w:r>
      <w:r>
        <w:rPr>
          <w:b/>
          <w:szCs w:val="21"/>
        </w:rPr>
        <w:t>3</w:t>
      </w:r>
      <w:r w:rsidRPr="00391307">
        <w:rPr>
          <w:rFonts w:hint="eastAsia"/>
          <w:b/>
          <w:szCs w:val="21"/>
        </w:rPr>
        <w:t>.</w:t>
      </w:r>
      <w:r>
        <w:rPr>
          <w:b/>
          <w:szCs w:val="21"/>
        </w:rPr>
        <w:t>1</w:t>
      </w:r>
      <w:r w:rsidRPr="00391307">
        <w:rPr>
          <w:rFonts w:hint="eastAsia"/>
          <w:b/>
          <w:szCs w:val="21"/>
        </w:rPr>
        <w:t xml:space="preserve">  </w:t>
      </w:r>
      <w:r w:rsidRPr="00164B2F">
        <w:rPr>
          <w:rFonts w:hint="eastAsia"/>
        </w:rPr>
        <w:t>钢板桩</w:t>
      </w:r>
      <w:r w:rsidRPr="00164B2F">
        <w:t>围堰</w:t>
      </w:r>
      <w:r w:rsidRPr="00391307">
        <w:rPr>
          <w:rFonts w:eastAsiaTheme="minorEastAsia" w:hint="eastAsia"/>
          <w:szCs w:val="21"/>
        </w:rPr>
        <w:t>加固</w:t>
      </w:r>
      <w:r>
        <w:rPr>
          <w:rFonts w:hint="eastAsia"/>
        </w:rPr>
        <w:t>应符合下列要求：</w:t>
      </w:r>
    </w:p>
    <w:p w14:paraId="485738D9" w14:textId="77777777" w:rsidR="00164B2F" w:rsidRPr="00391307" w:rsidRDefault="00164B2F" w:rsidP="00164B2F">
      <w:pPr>
        <w:widowControl/>
        <w:autoSpaceDE w:val="0"/>
        <w:autoSpaceDN w:val="0"/>
        <w:adjustRightInd w:val="0"/>
        <w:snapToGrid w:val="0"/>
        <w:spacing w:line="360" w:lineRule="auto"/>
        <w:jc w:val="left"/>
      </w:pPr>
      <w:r w:rsidRPr="00391307">
        <w:rPr>
          <w:rFonts w:hint="eastAsia"/>
        </w:rPr>
        <w:t xml:space="preserve">    </w:t>
      </w:r>
      <w:r w:rsidRPr="00391307">
        <w:rPr>
          <w:rFonts w:hint="eastAsia"/>
          <w:b/>
        </w:rPr>
        <w:t>1</w:t>
      </w:r>
      <w:r w:rsidRPr="00391307">
        <w:rPr>
          <w:rFonts w:hint="eastAsia"/>
        </w:rPr>
        <w:t xml:space="preserve">  </w:t>
      </w:r>
      <w:r w:rsidRPr="00391307">
        <w:rPr>
          <w:rFonts w:hint="eastAsia"/>
        </w:rPr>
        <w:t>钢板桩围堰的加固方案应通过设计计算；</w:t>
      </w:r>
    </w:p>
    <w:p w14:paraId="552CB998" w14:textId="5424193E" w:rsidR="00164B2F" w:rsidRPr="00391307" w:rsidRDefault="00164B2F" w:rsidP="00164B2F">
      <w:pPr>
        <w:widowControl/>
        <w:autoSpaceDE w:val="0"/>
        <w:autoSpaceDN w:val="0"/>
        <w:adjustRightInd w:val="0"/>
        <w:snapToGrid w:val="0"/>
        <w:spacing w:line="360" w:lineRule="auto"/>
        <w:jc w:val="left"/>
      </w:pPr>
      <w:r w:rsidRPr="00391307">
        <w:rPr>
          <w:rFonts w:hint="eastAsia"/>
        </w:rPr>
        <w:t xml:space="preserve">    </w:t>
      </w:r>
      <w:r w:rsidRPr="00391307">
        <w:rPr>
          <w:rFonts w:hint="eastAsia"/>
          <w:b/>
        </w:rPr>
        <w:t>2</w:t>
      </w:r>
      <w:r w:rsidRPr="00391307">
        <w:rPr>
          <w:rFonts w:hint="eastAsia"/>
        </w:rPr>
        <w:t xml:space="preserve">  </w:t>
      </w:r>
      <w:r w:rsidRPr="00391307">
        <w:rPr>
          <w:rFonts w:hint="eastAsia"/>
        </w:rPr>
        <w:t>钢板桩打好后应立即安装围囹，围囹可采用工字钢或槽钢</w:t>
      </w:r>
      <w:r w:rsidR="005B5218">
        <w:rPr>
          <w:rFonts w:hint="eastAsia"/>
        </w:rPr>
        <w:t>；</w:t>
      </w:r>
    </w:p>
    <w:p w14:paraId="2FD8D11D" w14:textId="77777777" w:rsidR="00164B2F" w:rsidRPr="00391307" w:rsidRDefault="00164B2F" w:rsidP="00164B2F">
      <w:pPr>
        <w:widowControl/>
        <w:autoSpaceDE w:val="0"/>
        <w:autoSpaceDN w:val="0"/>
        <w:adjustRightInd w:val="0"/>
        <w:snapToGrid w:val="0"/>
        <w:spacing w:line="360" w:lineRule="auto"/>
        <w:jc w:val="left"/>
      </w:pPr>
      <w:r w:rsidRPr="00391307">
        <w:rPr>
          <w:rFonts w:hint="eastAsia"/>
        </w:rPr>
        <w:t xml:space="preserve">    </w:t>
      </w:r>
      <w:r w:rsidRPr="00391307">
        <w:rPr>
          <w:rFonts w:hint="eastAsia"/>
          <w:b/>
        </w:rPr>
        <w:t>3</w:t>
      </w:r>
      <w:r w:rsidRPr="00391307">
        <w:rPr>
          <w:rFonts w:hint="eastAsia"/>
        </w:rPr>
        <w:t xml:space="preserve">  </w:t>
      </w:r>
      <w:r>
        <w:rPr>
          <w:rFonts w:hint="eastAsia"/>
        </w:rPr>
        <w:t>对整撑</w:t>
      </w:r>
      <w:r w:rsidRPr="00391307">
        <w:rPr>
          <w:rFonts w:hint="eastAsia"/>
        </w:rPr>
        <w:t>单排钢板桩围堰还应采用内支撑加固。内支撑构件可选用立柱，角柱，水平杆，斜撑杆，剪刀杆，角撑杆等；</w:t>
      </w:r>
    </w:p>
    <w:p w14:paraId="2BDB17A8" w14:textId="77777777" w:rsidR="00164B2F" w:rsidRPr="00391307" w:rsidRDefault="00164B2F" w:rsidP="00164B2F">
      <w:pPr>
        <w:widowControl/>
        <w:autoSpaceDE w:val="0"/>
        <w:autoSpaceDN w:val="0"/>
        <w:adjustRightInd w:val="0"/>
        <w:snapToGrid w:val="0"/>
        <w:spacing w:line="360" w:lineRule="auto"/>
        <w:jc w:val="left"/>
      </w:pPr>
      <w:r w:rsidRPr="00391307">
        <w:rPr>
          <w:rFonts w:hint="eastAsia"/>
        </w:rPr>
        <w:t xml:space="preserve">    4  </w:t>
      </w:r>
      <w:r w:rsidRPr="00391307">
        <w:rPr>
          <w:rFonts w:hint="eastAsia"/>
        </w:rPr>
        <w:t>钢板桩加固应随着围堰开挖分期进行。</w:t>
      </w:r>
    </w:p>
    <w:p w14:paraId="0F2764DF" w14:textId="3C14F447" w:rsidR="00164B2F" w:rsidRPr="00391307" w:rsidRDefault="00164B2F" w:rsidP="00164B2F">
      <w:pPr>
        <w:widowControl/>
        <w:autoSpaceDE w:val="0"/>
        <w:autoSpaceDN w:val="0"/>
        <w:adjustRightInd w:val="0"/>
        <w:snapToGrid w:val="0"/>
        <w:spacing w:line="360" w:lineRule="auto"/>
        <w:jc w:val="left"/>
      </w:pPr>
      <w:r>
        <w:rPr>
          <w:rFonts w:hint="eastAsia"/>
          <w:b/>
          <w:szCs w:val="21"/>
        </w:rPr>
        <w:t>6</w:t>
      </w:r>
      <w:r w:rsidRPr="00391307">
        <w:rPr>
          <w:rFonts w:hint="eastAsia"/>
          <w:b/>
          <w:szCs w:val="21"/>
        </w:rPr>
        <w:t>.</w:t>
      </w:r>
      <w:r>
        <w:rPr>
          <w:b/>
          <w:szCs w:val="21"/>
        </w:rPr>
        <w:t>3</w:t>
      </w:r>
      <w:r w:rsidRPr="00391307">
        <w:rPr>
          <w:rFonts w:hint="eastAsia"/>
          <w:b/>
          <w:szCs w:val="21"/>
        </w:rPr>
        <w:t>.</w:t>
      </w:r>
      <w:r>
        <w:rPr>
          <w:b/>
          <w:szCs w:val="21"/>
        </w:rPr>
        <w:t>2</w:t>
      </w:r>
      <w:r w:rsidRPr="00391307">
        <w:rPr>
          <w:rFonts w:hint="eastAsia"/>
          <w:b/>
          <w:szCs w:val="21"/>
        </w:rPr>
        <w:t xml:space="preserve">  </w:t>
      </w:r>
      <w:r w:rsidRPr="00164B2F">
        <w:rPr>
          <w:rFonts w:hint="eastAsia"/>
        </w:rPr>
        <w:t>钢板桩</w:t>
      </w:r>
      <w:r w:rsidRPr="00164B2F">
        <w:t>围堰</w:t>
      </w:r>
      <w:r w:rsidRPr="00391307">
        <w:rPr>
          <w:rFonts w:hint="eastAsia"/>
        </w:rPr>
        <w:t>抽水与开挖</w:t>
      </w:r>
      <w:r>
        <w:rPr>
          <w:rFonts w:hint="eastAsia"/>
        </w:rPr>
        <w:t>应符合下列要求：</w:t>
      </w:r>
    </w:p>
    <w:p w14:paraId="75557482" w14:textId="77777777" w:rsidR="00164B2F" w:rsidRPr="00391307" w:rsidRDefault="00164B2F" w:rsidP="00164B2F">
      <w:pPr>
        <w:widowControl/>
        <w:autoSpaceDE w:val="0"/>
        <w:autoSpaceDN w:val="0"/>
        <w:adjustRightInd w:val="0"/>
        <w:snapToGrid w:val="0"/>
        <w:spacing w:line="360" w:lineRule="auto"/>
        <w:jc w:val="left"/>
        <w:rPr>
          <w:b/>
        </w:rPr>
      </w:pPr>
      <w:r w:rsidRPr="00391307">
        <w:rPr>
          <w:rFonts w:hint="eastAsia"/>
        </w:rPr>
        <w:t xml:space="preserve">    </w:t>
      </w:r>
      <w:r w:rsidRPr="00391307">
        <w:rPr>
          <w:rFonts w:hint="eastAsia"/>
        </w:rPr>
        <w:t>钢板桩围堰施工完成后即可进行抽水和开挖作业；抽水和开挖时应对围堰进行实时监测，保证围堰的安全。</w:t>
      </w:r>
    </w:p>
    <w:p w14:paraId="6A639397" w14:textId="62664026" w:rsidR="00164B2F" w:rsidRPr="00391307" w:rsidRDefault="00164B2F" w:rsidP="00164B2F">
      <w:pPr>
        <w:widowControl/>
        <w:autoSpaceDE w:val="0"/>
        <w:autoSpaceDN w:val="0"/>
        <w:adjustRightInd w:val="0"/>
        <w:snapToGrid w:val="0"/>
        <w:spacing w:line="360" w:lineRule="auto"/>
        <w:jc w:val="left"/>
      </w:pPr>
      <w:r>
        <w:rPr>
          <w:rFonts w:hint="eastAsia"/>
          <w:b/>
          <w:szCs w:val="21"/>
        </w:rPr>
        <w:t>6</w:t>
      </w:r>
      <w:r w:rsidRPr="00391307">
        <w:rPr>
          <w:rFonts w:hint="eastAsia"/>
          <w:b/>
          <w:szCs w:val="21"/>
        </w:rPr>
        <w:t>.</w:t>
      </w:r>
      <w:r>
        <w:rPr>
          <w:b/>
          <w:szCs w:val="21"/>
        </w:rPr>
        <w:t>3</w:t>
      </w:r>
      <w:r w:rsidRPr="00391307">
        <w:rPr>
          <w:rFonts w:hint="eastAsia"/>
          <w:b/>
          <w:szCs w:val="21"/>
        </w:rPr>
        <w:t>.</w:t>
      </w:r>
      <w:r>
        <w:rPr>
          <w:b/>
          <w:szCs w:val="21"/>
        </w:rPr>
        <w:t>3</w:t>
      </w:r>
      <w:r w:rsidRPr="00391307">
        <w:rPr>
          <w:rFonts w:hint="eastAsia"/>
          <w:b/>
          <w:szCs w:val="21"/>
        </w:rPr>
        <w:t xml:space="preserve">  </w:t>
      </w:r>
      <w:r w:rsidRPr="00164B2F">
        <w:rPr>
          <w:rFonts w:hint="eastAsia"/>
        </w:rPr>
        <w:t>钢板桩</w:t>
      </w:r>
      <w:r w:rsidRPr="00164B2F">
        <w:t>围堰</w:t>
      </w:r>
      <w:r w:rsidRPr="00391307">
        <w:rPr>
          <w:rFonts w:hint="eastAsia"/>
        </w:rPr>
        <w:t>止水</w:t>
      </w:r>
      <w:r>
        <w:rPr>
          <w:rFonts w:hint="eastAsia"/>
        </w:rPr>
        <w:t>应符合下列要求：</w:t>
      </w:r>
    </w:p>
    <w:p w14:paraId="0921E525" w14:textId="77777777" w:rsidR="00164B2F" w:rsidRPr="00391307" w:rsidRDefault="00164B2F" w:rsidP="00164B2F">
      <w:pPr>
        <w:widowControl/>
        <w:autoSpaceDE w:val="0"/>
        <w:autoSpaceDN w:val="0"/>
        <w:adjustRightInd w:val="0"/>
        <w:snapToGrid w:val="0"/>
        <w:spacing w:line="360" w:lineRule="auto"/>
        <w:jc w:val="left"/>
      </w:pPr>
      <w:r w:rsidRPr="00391307">
        <w:rPr>
          <w:rFonts w:hint="eastAsia"/>
        </w:rPr>
        <w:t xml:space="preserve">    </w:t>
      </w:r>
      <w:r w:rsidRPr="00391307">
        <w:rPr>
          <w:rFonts w:hint="eastAsia"/>
          <w:b/>
        </w:rPr>
        <w:t>1</w:t>
      </w:r>
      <w:r w:rsidRPr="00391307">
        <w:rPr>
          <w:rFonts w:hint="eastAsia"/>
        </w:rPr>
        <w:t xml:space="preserve">  </w:t>
      </w:r>
      <w:r w:rsidRPr="00391307">
        <w:rPr>
          <w:rFonts w:hint="eastAsia"/>
        </w:rPr>
        <w:t>钢板桩围堰止水宜采用外截内排方法；</w:t>
      </w:r>
    </w:p>
    <w:p w14:paraId="74607562" w14:textId="77777777" w:rsidR="00164B2F" w:rsidRPr="00391307" w:rsidRDefault="00164B2F" w:rsidP="00164B2F">
      <w:pPr>
        <w:widowControl/>
        <w:autoSpaceDE w:val="0"/>
        <w:autoSpaceDN w:val="0"/>
        <w:adjustRightInd w:val="0"/>
        <w:snapToGrid w:val="0"/>
        <w:spacing w:line="360" w:lineRule="auto"/>
        <w:jc w:val="left"/>
      </w:pPr>
      <w:r w:rsidRPr="00391307">
        <w:rPr>
          <w:rFonts w:hint="eastAsia"/>
        </w:rPr>
        <w:t xml:space="preserve">    </w:t>
      </w:r>
      <w:r w:rsidRPr="00391307">
        <w:rPr>
          <w:rFonts w:hint="eastAsia"/>
          <w:b/>
        </w:rPr>
        <w:t>2</w:t>
      </w:r>
      <w:r w:rsidRPr="00391307">
        <w:rPr>
          <w:rFonts w:hint="eastAsia"/>
        </w:rPr>
        <w:t xml:space="preserve">  </w:t>
      </w:r>
      <w:r w:rsidRPr="00391307">
        <w:rPr>
          <w:rFonts w:hint="eastAsia"/>
        </w:rPr>
        <w:t>外截止水可采用土工模止水、沥青止水</w:t>
      </w:r>
      <w:bookmarkStart w:id="35" w:name="_Hlk511918482"/>
      <w:r w:rsidRPr="00391307">
        <w:rPr>
          <w:rFonts w:hint="eastAsia"/>
        </w:rPr>
        <w:t>、遇水膨胀止水胶</w:t>
      </w:r>
      <w:bookmarkEnd w:id="35"/>
      <w:r w:rsidRPr="00391307">
        <w:rPr>
          <w:rFonts w:hint="eastAsia"/>
        </w:rPr>
        <w:t>止水及桩脚止水等；</w:t>
      </w:r>
    </w:p>
    <w:p w14:paraId="3384329A" w14:textId="77777777" w:rsidR="00164B2F" w:rsidRPr="00391307" w:rsidRDefault="00164B2F" w:rsidP="00164B2F">
      <w:pPr>
        <w:widowControl/>
        <w:autoSpaceDE w:val="0"/>
        <w:autoSpaceDN w:val="0"/>
        <w:adjustRightInd w:val="0"/>
        <w:snapToGrid w:val="0"/>
        <w:spacing w:line="360" w:lineRule="auto"/>
        <w:jc w:val="left"/>
      </w:pPr>
      <w:r w:rsidRPr="00391307">
        <w:rPr>
          <w:rFonts w:hint="eastAsia"/>
        </w:rPr>
        <w:t xml:space="preserve">    </w:t>
      </w:r>
      <w:r w:rsidRPr="00391307">
        <w:rPr>
          <w:b/>
        </w:rPr>
        <w:t>3</w:t>
      </w:r>
      <w:r w:rsidRPr="00391307">
        <w:rPr>
          <w:rFonts w:hint="eastAsia"/>
        </w:rPr>
        <w:t xml:space="preserve">  </w:t>
      </w:r>
      <w:r w:rsidRPr="00391307">
        <w:rPr>
          <w:rFonts w:hint="eastAsia"/>
        </w:rPr>
        <w:t>内排可采用明沟排水和人工降低地下水。</w:t>
      </w:r>
    </w:p>
    <w:p w14:paraId="71961D7A" w14:textId="629AF3E6" w:rsidR="00164B2F" w:rsidRPr="00391307" w:rsidRDefault="00164B2F" w:rsidP="00164B2F">
      <w:pPr>
        <w:widowControl/>
        <w:autoSpaceDE w:val="0"/>
        <w:autoSpaceDN w:val="0"/>
        <w:adjustRightInd w:val="0"/>
        <w:snapToGrid w:val="0"/>
        <w:spacing w:line="360" w:lineRule="auto"/>
        <w:jc w:val="left"/>
      </w:pPr>
      <w:r>
        <w:rPr>
          <w:rFonts w:hint="eastAsia"/>
          <w:b/>
          <w:szCs w:val="21"/>
        </w:rPr>
        <w:t>6</w:t>
      </w:r>
      <w:r w:rsidRPr="00391307">
        <w:rPr>
          <w:rFonts w:hint="eastAsia"/>
          <w:b/>
          <w:szCs w:val="21"/>
        </w:rPr>
        <w:t>.</w:t>
      </w:r>
      <w:r>
        <w:rPr>
          <w:b/>
          <w:szCs w:val="21"/>
        </w:rPr>
        <w:t>3</w:t>
      </w:r>
      <w:r w:rsidRPr="00391307">
        <w:rPr>
          <w:rFonts w:hint="eastAsia"/>
          <w:b/>
          <w:szCs w:val="21"/>
        </w:rPr>
        <w:t>.</w:t>
      </w:r>
      <w:r>
        <w:rPr>
          <w:b/>
          <w:szCs w:val="21"/>
        </w:rPr>
        <w:t>4</w:t>
      </w:r>
      <w:r w:rsidRPr="00391307">
        <w:rPr>
          <w:rFonts w:hint="eastAsia"/>
          <w:b/>
          <w:szCs w:val="21"/>
        </w:rPr>
        <w:t xml:space="preserve">  </w:t>
      </w:r>
      <w:r w:rsidRPr="00164B2F">
        <w:rPr>
          <w:rFonts w:hint="eastAsia"/>
        </w:rPr>
        <w:t>钢板桩</w:t>
      </w:r>
      <w:r w:rsidRPr="00164B2F">
        <w:t>围堰</w:t>
      </w:r>
      <w:r w:rsidRPr="00391307">
        <w:rPr>
          <w:rFonts w:hint="eastAsia"/>
        </w:rPr>
        <w:t>拔除</w:t>
      </w:r>
      <w:r>
        <w:rPr>
          <w:rFonts w:hint="eastAsia"/>
        </w:rPr>
        <w:t>应符合下列要求：</w:t>
      </w:r>
    </w:p>
    <w:p w14:paraId="26F5C1DD" w14:textId="77777777" w:rsidR="00164B2F" w:rsidRPr="00391307" w:rsidRDefault="00164B2F" w:rsidP="00164B2F">
      <w:pPr>
        <w:widowControl/>
        <w:autoSpaceDE w:val="0"/>
        <w:autoSpaceDN w:val="0"/>
        <w:adjustRightInd w:val="0"/>
        <w:snapToGrid w:val="0"/>
        <w:spacing w:line="360" w:lineRule="auto"/>
        <w:jc w:val="left"/>
      </w:pPr>
      <w:r w:rsidRPr="00391307">
        <w:rPr>
          <w:rFonts w:hint="eastAsia"/>
        </w:rPr>
        <w:t xml:space="preserve">    </w:t>
      </w:r>
      <w:r w:rsidRPr="00391307">
        <w:rPr>
          <w:rFonts w:hint="eastAsia"/>
          <w:b/>
        </w:rPr>
        <w:t>1</w:t>
      </w:r>
      <w:r w:rsidRPr="00391307">
        <w:rPr>
          <w:rFonts w:hint="eastAsia"/>
        </w:rPr>
        <w:t xml:space="preserve">  </w:t>
      </w:r>
      <w:r w:rsidRPr="00391307">
        <w:rPr>
          <w:rFonts w:hint="eastAsia"/>
        </w:rPr>
        <w:t>钢板桩拔除可采用振动抜桩机、液压抜桩机和振动液压抜桩机；</w:t>
      </w:r>
    </w:p>
    <w:p w14:paraId="3D1B0E88" w14:textId="49957A55" w:rsidR="00164B2F" w:rsidRPr="00391307" w:rsidRDefault="00164B2F" w:rsidP="00164B2F">
      <w:pPr>
        <w:widowControl/>
        <w:autoSpaceDE w:val="0"/>
        <w:autoSpaceDN w:val="0"/>
        <w:adjustRightInd w:val="0"/>
        <w:snapToGrid w:val="0"/>
        <w:spacing w:line="360" w:lineRule="auto"/>
        <w:jc w:val="left"/>
      </w:pPr>
      <w:r w:rsidRPr="00391307">
        <w:rPr>
          <w:rFonts w:hint="eastAsia"/>
        </w:rPr>
        <w:t xml:space="preserve">    </w:t>
      </w:r>
      <w:r w:rsidRPr="00391307">
        <w:rPr>
          <w:rFonts w:hint="eastAsia"/>
          <w:b/>
        </w:rPr>
        <w:t>2</w:t>
      </w:r>
      <w:r w:rsidRPr="00391307">
        <w:rPr>
          <w:rFonts w:hint="eastAsia"/>
        </w:rPr>
        <w:t xml:space="preserve">  </w:t>
      </w:r>
      <w:r w:rsidRPr="00391307">
        <w:rPr>
          <w:rFonts w:cs="宋体" w:hint="eastAsia"/>
          <w:kern w:val="0"/>
          <w:szCs w:val="21"/>
        </w:rPr>
        <w:t>拔除前应拆除支撑、围檩，并应将表面围檩限位或支撑抗滑构件、电焊疤等清除干净</w:t>
      </w:r>
      <w:r w:rsidR="00B5433F">
        <w:rPr>
          <w:rFonts w:cs="宋体" w:hint="eastAsia"/>
          <w:kern w:val="0"/>
          <w:szCs w:val="21"/>
        </w:rPr>
        <w:t>；</w:t>
      </w:r>
    </w:p>
    <w:p w14:paraId="520949AD" w14:textId="77777777" w:rsidR="00164B2F" w:rsidRPr="00391307" w:rsidRDefault="00164B2F" w:rsidP="00164B2F">
      <w:pPr>
        <w:widowControl/>
        <w:autoSpaceDE w:val="0"/>
        <w:autoSpaceDN w:val="0"/>
        <w:adjustRightInd w:val="0"/>
        <w:snapToGrid w:val="0"/>
        <w:spacing w:line="360" w:lineRule="auto"/>
        <w:jc w:val="left"/>
      </w:pPr>
      <w:r w:rsidRPr="00391307">
        <w:rPr>
          <w:rFonts w:hint="eastAsia"/>
        </w:rPr>
        <w:t xml:space="preserve">    </w:t>
      </w:r>
      <w:r w:rsidRPr="00391307">
        <w:rPr>
          <w:rFonts w:hint="eastAsia"/>
          <w:b/>
        </w:rPr>
        <w:t>3</w:t>
      </w:r>
      <w:r w:rsidRPr="00391307">
        <w:rPr>
          <w:rFonts w:hint="eastAsia"/>
        </w:rPr>
        <w:t xml:space="preserve">  </w:t>
      </w:r>
      <w:r w:rsidRPr="00391307">
        <w:rPr>
          <w:rFonts w:hint="eastAsia"/>
        </w:rPr>
        <w:t>拔桩顺序应与沉桩时相反，拔桩起点应离开角桩</w:t>
      </w:r>
      <w:r w:rsidRPr="00391307">
        <w:rPr>
          <w:rFonts w:hint="eastAsia"/>
        </w:rPr>
        <w:t>5</w:t>
      </w:r>
      <w:r w:rsidRPr="00391307">
        <w:rPr>
          <w:rFonts w:hint="eastAsia"/>
        </w:rPr>
        <w:t>根以上；</w:t>
      </w:r>
    </w:p>
    <w:p w14:paraId="495C5C9F" w14:textId="77777777" w:rsidR="00164B2F" w:rsidRPr="00391307" w:rsidRDefault="00164B2F" w:rsidP="00164B2F">
      <w:pPr>
        <w:widowControl/>
        <w:autoSpaceDE w:val="0"/>
        <w:autoSpaceDN w:val="0"/>
        <w:adjustRightInd w:val="0"/>
        <w:snapToGrid w:val="0"/>
        <w:spacing w:line="360" w:lineRule="auto"/>
        <w:jc w:val="left"/>
      </w:pPr>
      <w:r w:rsidRPr="00391307">
        <w:rPr>
          <w:rFonts w:hint="eastAsia"/>
        </w:rPr>
        <w:lastRenderedPageBreak/>
        <w:t xml:space="preserve">    </w:t>
      </w:r>
      <w:r w:rsidRPr="00391307">
        <w:rPr>
          <w:rFonts w:hint="eastAsia"/>
          <w:b/>
        </w:rPr>
        <w:t>4</w:t>
      </w:r>
      <w:r w:rsidRPr="00391307">
        <w:rPr>
          <w:rFonts w:hint="eastAsia"/>
        </w:rPr>
        <w:t xml:space="preserve">  </w:t>
      </w:r>
      <w:r w:rsidRPr="00391307">
        <w:rPr>
          <w:rFonts w:hint="eastAsia"/>
        </w:rPr>
        <w:t>拔桩时，应先用打拔桩机夹住钢板桩头部振动</w:t>
      </w:r>
      <w:r w:rsidRPr="00391307">
        <w:rPr>
          <w:rFonts w:hint="eastAsia"/>
        </w:rPr>
        <w:t>1</w:t>
      </w:r>
      <w:r w:rsidRPr="00391307">
        <w:rPr>
          <w:rFonts w:hint="eastAsia"/>
        </w:rPr>
        <w:t>～</w:t>
      </w:r>
      <w:r w:rsidRPr="00391307">
        <w:rPr>
          <w:rFonts w:hint="eastAsia"/>
        </w:rPr>
        <w:t>2min</w:t>
      </w:r>
      <w:r w:rsidRPr="00391307">
        <w:rPr>
          <w:rFonts w:hint="eastAsia"/>
        </w:rPr>
        <w:t>，使钢板桩周围的土体松动，然后慢慢的往上振拔；</w:t>
      </w:r>
    </w:p>
    <w:p w14:paraId="775A1361" w14:textId="77777777" w:rsidR="00164B2F" w:rsidRPr="00391307" w:rsidRDefault="00164B2F" w:rsidP="00164B2F">
      <w:pPr>
        <w:widowControl/>
        <w:autoSpaceDE w:val="0"/>
        <w:autoSpaceDN w:val="0"/>
        <w:adjustRightInd w:val="0"/>
        <w:snapToGrid w:val="0"/>
        <w:spacing w:line="360" w:lineRule="auto"/>
        <w:jc w:val="left"/>
      </w:pPr>
      <w:r w:rsidRPr="00391307">
        <w:rPr>
          <w:rFonts w:hint="eastAsia"/>
        </w:rPr>
        <w:t xml:space="preserve">    </w:t>
      </w:r>
      <w:r w:rsidRPr="00391307">
        <w:rPr>
          <w:rFonts w:hint="eastAsia"/>
          <w:b/>
        </w:rPr>
        <w:t>5</w:t>
      </w:r>
      <w:r w:rsidRPr="00391307">
        <w:rPr>
          <w:rFonts w:hint="eastAsia"/>
        </w:rPr>
        <w:t xml:space="preserve">  </w:t>
      </w:r>
      <w:r w:rsidRPr="00391307">
        <w:rPr>
          <w:rFonts w:hint="eastAsia"/>
        </w:rPr>
        <w:t>对引拔阻力较大的钢板桩，可采用间歇振动的拔法，每次震动</w:t>
      </w:r>
      <w:r w:rsidRPr="00391307">
        <w:rPr>
          <w:rFonts w:hint="eastAsia"/>
        </w:rPr>
        <w:t>15min</w:t>
      </w:r>
      <w:r w:rsidRPr="00391307">
        <w:rPr>
          <w:rFonts w:hint="eastAsia"/>
        </w:rPr>
        <w:t>，也可采用先行往下打入</w:t>
      </w:r>
      <w:r w:rsidRPr="00391307">
        <w:rPr>
          <w:rFonts w:hint="eastAsia"/>
        </w:rPr>
        <w:t>10</w:t>
      </w:r>
      <w:r w:rsidRPr="00391307">
        <w:rPr>
          <w:rFonts w:hint="eastAsia"/>
        </w:rPr>
        <w:t>～</w:t>
      </w:r>
      <w:r w:rsidRPr="00391307">
        <w:rPr>
          <w:rFonts w:hint="eastAsia"/>
        </w:rPr>
        <w:t>20cm</w:t>
      </w:r>
      <w:r w:rsidRPr="00391307">
        <w:rPr>
          <w:rFonts w:hint="eastAsia"/>
        </w:rPr>
        <w:t>，交替振打、振拔，直至钢板桩拔出为止；</w:t>
      </w:r>
    </w:p>
    <w:p w14:paraId="55A6655A" w14:textId="77777777" w:rsidR="00164B2F" w:rsidRPr="00391307" w:rsidRDefault="00164B2F" w:rsidP="00164B2F">
      <w:pPr>
        <w:widowControl/>
        <w:autoSpaceDE w:val="0"/>
        <w:autoSpaceDN w:val="0"/>
        <w:adjustRightInd w:val="0"/>
        <w:snapToGrid w:val="0"/>
        <w:spacing w:line="360" w:lineRule="auto"/>
        <w:jc w:val="left"/>
      </w:pPr>
      <w:r w:rsidRPr="00391307">
        <w:rPr>
          <w:rFonts w:hint="eastAsia"/>
        </w:rPr>
        <w:t xml:space="preserve">    </w:t>
      </w:r>
      <w:r w:rsidRPr="00391307">
        <w:rPr>
          <w:rFonts w:hint="eastAsia"/>
          <w:b/>
        </w:rPr>
        <w:t>6</w:t>
      </w:r>
      <w:r w:rsidRPr="00391307">
        <w:rPr>
          <w:rFonts w:hint="eastAsia"/>
        </w:rPr>
        <w:t xml:space="preserve">  </w:t>
      </w:r>
      <w:r w:rsidRPr="00391307">
        <w:rPr>
          <w:rFonts w:hint="eastAsia"/>
        </w:rPr>
        <w:t>拔除作业时，应注意观察和保护作业范围内的重要管线、高压电缆等。</w:t>
      </w:r>
    </w:p>
    <w:p w14:paraId="2DDBEE9E" w14:textId="77777777" w:rsidR="00164B2F" w:rsidRPr="00164B2F" w:rsidRDefault="00164B2F" w:rsidP="005842FD">
      <w:pPr>
        <w:pStyle w:val="a7"/>
        <w:adjustRightInd w:val="0"/>
        <w:snapToGrid w:val="0"/>
        <w:spacing w:line="360" w:lineRule="auto"/>
        <w:sectPr w:rsidR="00164B2F" w:rsidRPr="00164B2F" w:rsidSect="003D31D1">
          <w:pgSz w:w="11906" w:h="16838"/>
          <w:pgMar w:top="1440" w:right="1800" w:bottom="1440" w:left="1800" w:header="851" w:footer="992" w:gutter="0"/>
          <w:cols w:space="720"/>
          <w:docGrid w:type="lines" w:linePitch="312"/>
        </w:sectPr>
      </w:pPr>
    </w:p>
    <w:p w14:paraId="7359E5B9" w14:textId="77777777" w:rsidR="009C5C13" w:rsidRPr="00391307" w:rsidRDefault="009C5C13" w:rsidP="00826659">
      <w:pPr>
        <w:pStyle w:val="1"/>
        <w:spacing w:before="312" w:afterLines="100" w:after="312"/>
        <w:rPr>
          <w:kern w:val="2"/>
          <w:szCs w:val="28"/>
        </w:rPr>
      </w:pPr>
      <w:bookmarkStart w:id="36" w:name="_Toc514822240"/>
      <w:bookmarkStart w:id="37" w:name="_Toc530386129"/>
      <w:r w:rsidRPr="00391307">
        <w:rPr>
          <w:rFonts w:hint="eastAsia"/>
          <w:kern w:val="2"/>
          <w:szCs w:val="28"/>
        </w:rPr>
        <w:lastRenderedPageBreak/>
        <w:t xml:space="preserve">7 </w:t>
      </w:r>
      <w:r>
        <w:rPr>
          <w:rFonts w:hint="eastAsia"/>
          <w:kern w:val="2"/>
          <w:szCs w:val="28"/>
        </w:rPr>
        <w:t xml:space="preserve"> </w:t>
      </w:r>
      <w:bookmarkEnd w:id="36"/>
      <w:r>
        <w:rPr>
          <w:rFonts w:hint="eastAsia"/>
          <w:kern w:val="2"/>
          <w:szCs w:val="28"/>
        </w:rPr>
        <w:t>质量检查与验收</w:t>
      </w:r>
      <w:bookmarkEnd w:id="37"/>
    </w:p>
    <w:p w14:paraId="5ACEE5C3" w14:textId="77777777" w:rsidR="009C5C13" w:rsidRPr="00391307" w:rsidRDefault="009C5C13" w:rsidP="009C5C13">
      <w:pPr>
        <w:pStyle w:val="2"/>
        <w:spacing w:before="312" w:after="312"/>
        <w:rPr>
          <w:rFonts w:ascii="Times New Roman" w:hAnsi="Times New Roman"/>
        </w:rPr>
      </w:pPr>
      <w:bookmarkStart w:id="38" w:name="_Toc523430019"/>
      <w:bookmarkStart w:id="39" w:name="_Toc530386130"/>
      <w:r w:rsidRPr="00391307">
        <w:rPr>
          <w:rFonts w:ascii="Times New Roman" w:hAnsi="Times New Roman" w:hint="eastAsia"/>
        </w:rPr>
        <w:t>7</w:t>
      </w:r>
      <w:r w:rsidRPr="00391307">
        <w:rPr>
          <w:rFonts w:ascii="Times New Roman" w:hAnsi="Times New Roman"/>
        </w:rPr>
        <w:t>.1</w:t>
      </w:r>
      <w:r w:rsidR="005842FD">
        <w:rPr>
          <w:rFonts w:ascii="Times New Roman" w:hAnsi="Times New Roman" w:hint="eastAsia"/>
        </w:rPr>
        <w:t xml:space="preserve">  </w:t>
      </w:r>
      <w:r w:rsidRPr="00391307">
        <w:rPr>
          <w:rFonts w:ascii="Times New Roman" w:hAnsi="Times New Roman" w:hint="eastAsia"/>
        </w:rPr>
        <w:t>施工记录</w:t>
      </w:r>
      <w:bookmarkEnd w:id="38"/>
      <w:bookmarkEnd w:id="39"/>
    </w:p>
    <w:p w14:paraId="4E5157E9" w14:textId="22A12B07" w:rsidR="009C5C13" w:rsidRPr="00391307" w:rsidRDefault="009C5C13" w:rsidP="00423F45">
      <w:pPr>
        <w:widowControl/>
        <w:adjustRightInd w:val="0"/>
        <w:snapToGrid w:val="0"/>
        <w:spacing w:line="360" w:lineRule="auto"/>
        <w:ind w:right="-57"/>
        <w:jc w:val="left"/>
        <w:rPr>
          <w:szCs w:val="21"/>
        </w:rPr>
      </w:pPr>
      <w:r w:rsidRPr="00391307">
        <w:rPr>
          <w:rFonts w:eastAsia="黑体" w:hint="eastAsia"/>
          <w:b/>
          <w:bCs/>
          <w:szCs w:val="21"/>
        </w:rPr>
        <w:t>7.1.1</w:t>
      </w:r>
      <w:r w:rsidRPr="00391307">
        <w:rPr>
          <w:rFonts w:hint="eastAsia"/>
          <w:szCs w:val="21"/>
        </w:rPr>
        <w:t xml:space="preserve">  </w:t>
      </w:r>
      <w:r w:rsidR="00423F45" w:rsidRPr="00391307">
        <w:rPr>
          <w:rFonts w:hint="eastAsia"/>
          <w:szCs w:val="21"/>
        </w:rPr>
        <w:t>每根钢板桩施打</w:t>
      </w:r>
      <w:r w:rsidR="00FD1F12">
        <w:rPr>
          <w:rFonts w:hint="eastAsia"/>
          <w:szCs w:val="21"/>
        </w:rPr>
        <w:t>应</w:t>
      </w:r>
      <w:r w:rsidR="00423F45" w:rsidRPr="00391307">
        <w:rPr>
          <w:rFonts w:hint="eastAsia"/>
          <w:szCs w:val="21"/>
        </w:rPr>
        <w:t>有施工记录，包括桩号、入土深度、桩顶标高、桩长、垂直度等详细信息。</w:t>
      </w:r>
      <w:r w:rsidR="00423F45">
        <w:rPr>
          <w:rFonts w:hint="eastAsia"/>
          <w:szCs w:val="21"/>
        </w:rPr>
        <w:t>施工记录表可参照附录</w:t>
      </w:r>
      <w:r w:rsidR="00C022DE">
        <w:rPr>
          <w:rFonts w:hint="eastAsia"/>
          <w:szCs w:val="21"/>
        </w:rPr>
        <w:t>B</w:t>
      </w:r>
      <w:r w:rsidR="00423F45">
        <w:rPr>
          <w:rFonts w:hint="eastAsia"/>
          <w:szCs w:val="21"/>
        </w:rPr>
        <w:t>。</w:t>
      </w:r>
    </w:p>
    <w:p w14:paraId="21A658F8" w14:textId="77777777" w:rsidR="009C5C13" w:rsidRDefault="009C5C13" w:rsidP="00423F45">
      <w:pPr>
        <w:widowControl/>
        <w:adjustRightInd w:val="0"/>
        <w:snapToGrid w:val="0"/>
        <w:spacing w:line="360" w:lineRule="auto"/>
        <w:ind w:right="-57"/>
        <w:jc w:val="left"/>
        <w:rPr>
          <w:szCs w:val="21"/>
        </w:rPr>
      </w:pPr>
      <w:r w:rsidRPr="00391307">
        <w:rPr>
          <w:rFonts w:eastAsia="黑体" w:hint="eastAsia"/>
          <w:b/>
          <w:bCs/>
          <w:szCs w:val="21"/>
        </w:rPr>
        <w:t>7</w:t>
      </w:r>
      <w:r w:rsidRPr="00391307">
        <w:rPr>
          <w:rFonts w:eastAsia="黑体"/>
          <w:b/>
          <w:bCs/>
          <w:szCs w:val="21"/>
        </w:rPr>
        <w:t>.</w:t>
      </w:r>
      <w:r w:rsidRPr="00391307">
        <w:rPr>
          <w:rFonts w:eastAsia="黑体" w:hint="eastAsia"/>
          <w:b/>
          <w:bCs/>
          <w:szCs w:val="21"/>
        </w:rPr>
        <w:t>1.</w:t>
      </w:r>
      <w:r w:rsidRPr="00391307">
        <w:rPr>
          <w:rFonts w:eastAsia="黑体"/>
          <w:b/>
          <w:bCs/>
          <w:szCs w:val="21"/>
        </w:rPr>
        <w:t>2</w:t>
      </w:r>
      <w:r w:rsidRPr="00391307">
        <w:rPr>
          <w:rFonts w:hint="eastAsia"/>
          <w:szCs w:val="21"/>
        </w:rPr>
        <w:t xml:space="preserve">  </w:t>
      </w:r>
      <w:r w:rsidR="00423F45" w:rsidRPr="00391307">
        <w:rPr>
          <w:rFonts w:hint="eastAsia"/>
          <w:szCs w:val="21"/>
        </w:rPr>
        <w:t>钢板桩工程施工应符合设计要求与质量标准，钢板桩沉桩完成后，需进行桩顶标高、轴线、垂直度等检验</w:t>
      </w:r>
      <w:r w:rsidR="005B4B83">
        <w:rPr>
          <w:rFonts w:hint="eastAsia"/>
          <w:szCs w:val="21"/>
        </w:rPr>
        <w:t>和记录</w:t>
      </w:r>
      <w:r w:rsidR="00423F45" w:rsidRPr="00391307">
        <w:rPr>
          <w:rFonts w:hint="eastAsia"/>
          <w:szCs w:val="21"/>
        </w:rPr>
        <w:t>。</w:t>
      </w:r>
    </w:p>
    <w:p w14:paraId="05AFD4F9" w14:textId="77777777" w:rsidR="00423F45" w:rsidRPr="00391307" w:rsidRDefault="00423F45" w:rsidP="00423F45">
      <w:pPr>
        <w:pStyle w:val="2"/>
        <w:spacing w:before="312" w:after="312"/>
        <w:rPr>
          <w:rFonts w:ascii="Times New Roman" w:hAnsi="Times New Roman"/>
        </w:rPr>
      </w:pPr>
      <w:bookmarkStart w:id="40" w:name="_Toc530386131"/>
      <w:r w:rsidRPr="00391307">
        <w:rPr>
          <w:rFonts w:ascii="Times New Roman" w:hAnsi="Times New Roman" w:hint="eastAsia"/>
        </w:rPr>
        <w:t>7</w:t>
      </w:r>
      <w:r w:rsidRPr="00391307">
        <w:rPr>
          <w:rFonts w:ascii="Times New Roman" w:hAnsi="Times New Roman"/>
        </w:rPr>
        <w:t>.</w:t>
      </w:r>
      <w:r>
        <w:rPr>
          <w:rFonts w:ascii="Times New Roman" w:hAnsi="Times New Roman" w:hint="eastAsia"/>
        </w:rPr>
        <w:t xml:space="preserve">2  </w:t>
      </w:r>
      <w:r>
        <w:rPr>
          <w:rFonts w:ascii="Times New Roman" w:hAnsi="Times New Roman" w:hint="eastAsia"/>
        </w:rPr>
        <w:t>质量检查</w:t>
      </w:r>
      <w:bookmarkEnd w:id="40"/>
    </w:p>
    <w:p w14:paraId="458A14BF" w14:textId="17AB7BDC" w:rsidR="009C5C13" w:rsidRPr="00391307" w:rsidRDefault="00423F45" w:rsidP="009C5C13">
      <w:pPr>
        <w:widowControl/>
        <w:snapToGrid w:val="0"/>
        <w:spacing w:line="360" w:lineRule="auto"/>
        <w:ind w:right="-57"/>
        <w:jc w:val="left"/>
        <w:rPr>
          <w:szCs w:val="21"/>
        </w:rPr>
      </w:pPr>
      <w:r>
        <w:rPr>
          <w:rFonts w:eastAsia="黑体" w:cs="黑体" w:hint="eastAsia"/>
          <w:b/>
          <w:bCs/>
          <w:szCs w:val="21"/>
        </w:rPr>
        <w:t>7</w:t>
      </w:r>
      <w:r w:rsidR="009C5C13" w:rsidRPr="00391307">
        <w:rPr>
          <w:rFonts w:eastAsia="黑体" w:cs="黑体"/>
          <w:b/>
          <w:bCs/>
          <w:szCs w:val="21"/>
        </w:rPr>
        <w:t>.</w:t>
      </w:r>
      <w:r w:rsidR="004B3F9C">
        <w:rPr>
          <w:rFonts w:eastAsia="黑体" w:cs="黑体"/>
          <w:b/>
          <w:bCs/>
          <w:szCs w:val="21"/>
        </w:rPr>
        <w:t>2</w:t>
      </w:r>
      <w:r w:rsidR="009C5C13" w:rsidRPr="00391307">
        <w:rPr>
          <w:rFonts w:eastAsia="黑体" w:cs="黑体"/>
          <w:b/>
          <w:bCs/>
          <w:szCs w:val="21"/>
        </w:rPr>
        <w:t xml:space="preserve">.1 </w:t>
      </w:r>
      <w:r w:rsidR="009C5C13" w:rsidRPr="00391307">
        <w:rPr>
          <w:szCs w:val="21"/>
        </w:rPr>
        <w:t xml:space="preserve"> </w:t>
      </w:r>
      <w:r w:rsidR="001F43B4">
        <w:rPr>
          <w:rFonts w:hint="eastAsia"/>
          <w:szCs w:val="21"/>
        </w:rPr>
        <w:t>钢板桩进场应逐根进行外观和尺寸检查，</w:t>
      </w:r>
      <w:r w:rsidR="009C5C13" w:rsidRPr="00391307">
        <w:rPr>
          <w:rFonts w:hint="eastAsia"/>
          <w:szCs w:val="21"/>
        </w:rPr>
        <w:t>钢板桩尺寸、外形允许偏差应满足表</w:t>
      </w:r>
      <w:r w:rsidR="001F43B4">
        <w:rPr>
          <w:rFonts w:hint="eastAsia"/>
          <w:szCs w:val="21"/>
        </w:rPr>
        <w:t>7</w:t>
      </w:r>
      <w:r w:rsidR="009C5C13" w:rsidRPr="00391307">
        <w:rPr>
          <w:rFonts w:hint="eastAsia"/>
          <w:szCs w:val="21"/>
        </w:rPr>
        <w:t>.1.1-1</w:t>
      </w:r>
      <w:r w:rsidR="009C5C13" w:rsidRPr="00391307">
        <w:rPr>
          <w:rFonts w:hint="eastAsia"/>
          <w:szCs w:val="21"/>
        </w:rPr>
        <w:t>和</w:t>
      </w:r>
      <w:r w:rsidR="001F43B4">
        <w:rPr>
          <w:rFonts w:hint="eastAsia"/>
          <w:szCs w:val="21"/>
        </w:rPr>
        <w:t>7</w:t>
      </w:r>
      <w:r w:rsidR="009C5C13" w:rsidRPr="00391307">
        <w:rPr>
          <w:rFonts w:hint="eastAsia"/>
          <w:szCs w:val="21"/>
        </w:rPr>
        <w:t>.1.1-2</w:t>
      </w:r>
      <w:r w:rsidR="009C5C13" w:rsidRPr="00391307">
        <w:rPr>
          <w:rFonts w:hint="eastAsia"/>
          <w:szCs w:val="21"/>
        </w:rPr>
        <w:t>的要求。</w:t>
      </w:r>
    </w:p>
    <w:p w14:paraId="5D4AB761" w14:textId="77777777" w:rsidR="009C5C13" w:rsidRPr="00391307" w:rsidRDefault="009C5C13" w:rsidP="009C5C13">
      <w:pPr>
        <w:tabs>
          <w:tab w:val="left" w:pos="1440"/>
        </w:tabs>
        <w:jc w:val="center"/>
        <w:rPr>
          <w:rFonts w:eastAsia="黑体"/>
          <w:sz w:val="18"/>
          <w:szCs w:val="18"/>
        </w:rPr>
      </w:pPr>
      <w:r w:rsidRPr="00391307">
        <w:rPr>
          <w:rFonts w:eastAsia="黑体" w:hint="eastAsia"/>
          <w:sz w:val="18"/>
          <w:szCs w:val="18"/>
        </w:rPr>
        <w:t>表</w:t>
      </w:r>
      <w:r w:rsidR="001F43B4">
        <w:rPr>
          <w:rFonts w:eastAsia="黑体" w:hint="eastAsia"/>
          <w:sz w:val="18"/>
          <w:szCs w:val="18"/>
        </w:rPr>
        <w:t>7</w:t>
      </w:r>
      <w:r w:rsidRPr="00391307">
        <w:rPr>
          <w:rFonts w:eastAsia="黑体"/>
          <w:sz w:val="18"/>
          <w:szCs w:val="18"/>
        </w:rPr>
        <w:t>.1.</w:t>
      </w:r>
      <w:r w:rsidRPr="00391307">
        <w:rPr>
          <w:rFonts w:eastAsia="黑体" w:hint="eastAsia"/>
          <w:sz w:val="18"/>
          <w:szCs w:val="18"/>
        </w:rPr>
        <w:t xml:space="preserve">1-1 </w:t>
      </w:r>
      <w:r w:rsidRPr="00391307">
        <w:rPr>
          <w:rFonts w:eastAsia="黑体" w:hint="eastAsia"/>
          <w:sz w:val="18"/>
          <w:szCs w:val="18"/>
        </w:rPr>
        <w:t>热轧钢板桩的尺寸、外形允许偏差（单位：</w:t>
      </w:r>
      <w:r w:rsidRPr="00391307">
        <w:rPr>
          <w:rFonts w:eastAsia="黑体" w:hint="eastAsia"/>
          <w:sz w:val="18"/>
          <w:szCs w:val="18"/>
        </w:rPr>
        <w:t>mm</w:t>
      </w:r>
      <w:r w:rsidRPr="00391307">
        <w:rPr>
          <w:rFonts w:eastAsia="黑体" w:hint="eastAsia"/>
          <w:sz w:val="18"/>
          <w:szCs w:val="18"/>
        </w:rPr>
        <w:t>）</w:t>
      </w:r>
    </w:p>
    <w:tbl>
      <w:tblPr>
        <w:tblStyle w:val="af7"/>
        <w:tblW w:w="0" w:type="auto"/>
        <w:tblLook w:val="04A0" w:firstRow="1" w:lastRow="0" w:firstColumn="1" w:lastColumn="0" w:noHBand="0" w:noVBand="1"/>
      </w:tblPr>
      <w:tblGrid>
        <w:gridCol w:w="743"/>
        <w:gridCol w:w="1066"/>
        <w:gridCol w:w="1134"/>
        <w:gridCol w:w="1134"/>
        <w:gridCol w:w="1276"/>
        <w:gridCol w:w="1134"/>
        <w:gridCol w:w="2035"/>
      </w:tblGrid>
      <w:tr w:rsidR="009C5C13" w:rsidRPr="00391307" w14:paraId="3A05CDEB" w14:textId="77777777" w:rsidTr="004231F6">
        <w:tc>
          <w:tcPr>
            <w:tcW w:w="1809" w:type="dxa"/>
            <w:gridSpan w:val="2"/>
            <w:vMerge w:val="restart"/>
            <w:vAlign w:val="center"/>
          </w:tcPr>
          <w:p w14:paraId="1669F5D5"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允许偏差</w:t>
            </w:r>
          </w:p>
        </w:tc>
        <w:tc>
          <w:tcPr>
            <w:tcW w:w="6713" w:type="dxa"/>
            <w:gridSpan w:val="5"/>
            <w:vAlign w:val="center"/>
          </w:tcPr>
          <w:p w14:paraId="7A08ADF0"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品种</w:t>
            </w:r>
          </w:p>
        </w:tc>
      </w:tr>
      <w:tr w:rsidR="009C5C13" w:rsidRPr="00391307" w14:paraId="19D26069" w14:textId="77777777" w:rsidTr="004231F6">
        <w:tc>
          <w:tcPr>
            <w:tcW w:w="1809" w:type="dxa"/>
            <w:gridSpan w:val="2"/>
            <w:vMerge/>
            <w:vAlign w:val="center"/>
          </w:tcPr>
          <w:p w14:paraId="0BB9826C"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p>
        </w:tc>
        <w:tc>
          <w:tcPr>
            <w:tcW w:w="2268" w:type="dxa"/>
            <w:gridSpan w:val="2"/>
            <w:vAlign w:val="center"/>
          </w:tcPr>
          <w:p w14:paraId="66CD18BD"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U</w:t>
            </w:r>
            <w:r w:rsidRPr="00391307">
              <w:rPr>
                <w:rFonts w:ascii="Times New Roman" w:eastAsiaTheme="minorEastAsia" w:hAnsi="Times New Roman" w:hint="eastAsia"/>
                <w:sz w:val="18"/>
                <w:szCs w:val="18"/>
              </w:rPr>
              <w:t>型钢板桩</w:t>
            </w:r>
          </w:p>
        </w:tc>
        <w:tc>
          <w:tcPr>
            <w:tcW w:w="2410" w:type="dxa"/>
            <w:gridSpan w:val="2"/>
            <w:vAlign w:val="center"/>
          </w:tcPr>
          <w:p w14:paraId="653AEAA4"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Z</w:t>
            </w:r>
            <w:r w:rsidRPr="00391307">
              <w:rPr>
                <w:rFonts w:ascii="Times New Roman" w:eastAsiaTheme="minorEastAsia" w:hAnsi="Times New Roman" w:hint="eastAsia"/>
                <w:sz w:val="18"/>
                <w:szCs w:val="18"/>
              </w:rPr>
              <w:t>型钢板桩</w:t>
            </w:r>
          </w:p>
        </w:tc>
        <w:tc>
          <w:tcPr>
            <w:tcW w:w="2035" w:type="dxa"/>
            <w:vAlign w:val="center"/>
          </w:tcPr>
          <w:p w14:paraId="20488992"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直线型钢板桩</w:t>
            </w:r>
          </w:p>
        </w:tc>
      </w:tr>
      <w:tr w:rsidR="009C5C13" w:rsidRPr="00391307" w14:paraId="1F4DCF9A" w14:textId="77777777" w:rsidTr="004231F6">
        <w:tc>
          <w:tcPr>
            <w:tcW w:w="1809" w:type="dxa"/>
            <w:gridSpan w:val="2"/>
            <w:vAlign w:val="center"/>
          </w:tcPr>
          <w:p w14:paraId="36C962BA"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有效宽度</w:t>
            </w:r>
            <w:r w:rsidRPr="00391307">
              <w:rPr>
                <w:rFonts w:ascii="Times New Roman" w:eastAsiaTheme="minorEastAsia" w:hAnsi="Times New Roman" w:hint="eastAsia"/>
                <w:sz w:val="18"/>
                <w:szCs w:val="18"/>
              </w:rPr>
              <w:t>W</w:t>
            </w:r>
          </w:p>
        </w:tc>
        <w:tc>
          <w:tcPr>
            <w:tcW w:w="2268" w:type="dxa"/>
            <w:gridSpan w:val="2"/>
            <w:vAlign w:val="center"/>
          </w:tcPr>
          <w:p w14:paraId="66DD5774" w14:textId="77777777" w:rsidR="009C5C13" w:rsidRPr="00391307" w:rsidRDefault="00423F45" w:rsidP="00423F45">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-5</w:t>
            </w:r>
            <w:r>
              <w:rPr>
                <w:rFonts w:ascii="Times New Roman" w:eastAsiaTheme="minorEastAsia" w:hAnsi="Times New Roman" w:hint="eastAsia"/>
                <w:sz w:val="18"/>
                <w:szCs w:val="18"/>
              </w:rPr>
              <w:t>~</w:t>
            </w:r>
            <w:r w:rsidR="009C5C13" w:rsidRPr="00391307">
              <w:rPr>
                <w:rFonts w:ascii="Times New Roman" w:eastAsiaTheme="minorEastAsia" w:hAnsi="Times New Roman" w:hint="eastAsia"/>
                <w:sz w:val="18"/>
                <w:szCs w:val="18"/>
              </w:rPr>
              <w:t>+10</w:t>
            </w:r>
          </w:p>
        </w:tc>
        <w:tc>
          <w:tcPr>
            <w:tcW w:w="2410" w:type="dxa"/>
            <w:gridSpan w:val="2"/>
            <w:vAlign w:val="center"/>
          </w:tcPr>
          <w:p w14:paraId="5470EDD5" w14:textId="77777777" w:rsidR="009C5C13" w:rsidRPr="00391307" w:rsidRDefault="00423F45" w:rsidP="00423F45">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-4</w:t>
            </w:r>
            <w:r>
              <w:rPr>
                <w:rFonts w:ascii="Times New Roman" w:eastAsiaTheme="minorEastAsia" w:hAnsi="Times New Roman" w:hint="eastAsia"/>
                <w:sz w:val="18"/>
                <w:szCs w:val="18"/>
              </w:rPr>
              <w:t>~</w:t>
            </w:r>
            <w:r w:rsidR="009C5C13" w:rsidRPr="00391307">
              <w:rPr>
                <w:rFonts w:ascii="Times New Roman" w:eastAsiaTheme="minorEastAsia" w:hAnsi="Times New Roman" w:hint="eastAsia"/>
                <w:sz w:val="18"/>
                <w:szCs w:val="18"/>
              </w:rPr>
              <w:t>+8</w:t>
            </w:r>
          </w:p>
        </w:tc>
        <w:tc>
          <w:tcPr>
            <w:tcW w:w="2035" w:type="dxa"/>
            <w:vAlign w:val="center"/>
          </w:tcPr>
          <w:p w14:paraId="0B60E56A"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4</w:t>
            </w:r>
          </w:p>
        </w:tc>
      </w:tr>
      <w:tr w:rsidR="009C5C13" w:rsidRPr="00391307" w14:paraId="01366A89" w14:textId="77777777" w:rsidTr="004231F6">
        <w:tc>
          <w:tcPr>
            <w:tcW w:w="1809" w:type="dxa"/>
            <w:gridSpan w:val="2"/>
            <w:vMerge w:val="restart"/>
            <w:vAlign w:val="center"/>
          </w:tcPr>
          <w:p w14:paraId="0722145A"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有效高度</w:t>
            </w:r>
            <w:r w:rsidRPr="00391307">
              <w:rPr>
                <w:rFonts w:ascii="Times New Roman" w:eastAsiaTheme="minorEastAsia" w:hAnsi="Times New Roman" w:hint="eastAsia"/>
                <w:sz w:val="18"/>
                <w:szCs w:val="18"/>
              </w:rPr>
              <w:t>H</w:t>
            </w:r>
          </w:p>
        </w:tc>
        <w:tc>
          <w:tcPr>
            <w:tcW w:w="1134" w:type="dxa"/>
            <w:vAlign w:val="center"/>
          </w:tcPr>
          <w:p w14:paraId="41736629"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200</w:t>
            </w:r>
          </w:p>
        </w:tc>
        <w:tc>
          <w:tcPr>
            <w:tcW w:w="1134" w:type="dxa"/>
            <w:vAlign w:val="center"/>
          </w:tcPr>
          <w:p w14:paraId="032305D8"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4.0</w:t>
            </w:r>
          </w:p>
        </w:tc>
        <w:tc>
          <w:tcPr>
            <w:tcW w:w="1276" w:type="dxa"/>
            <w:vAlign w:val="center"/>
          </w:tcPr>
          <w:p w14:paraId="71A3E5DD"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300</w:t>
            </w:r>
          </w:p>
        </w:tc>
        <w:tc>
          <w:tcPr>
            <w:tcW w:w="1134" w:type="dxa"/>
            <w:vAlign w:val="center"/>
          </w:tcPr>
          <w:p w14:paraId="37B64A8C"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6.0</w:t>
            </w:r>
          </w:p>
        </w:tc>
        <w:tc>
          <w:tcPr>
            <w:tcW w:w="2035" w:type="dxa"/>
            <w:vMerge w:val="restart"/>
            <w:vAlign w:val="center"/>
          </w:tcPr>
          <w:p w14:paraId="67569F9E"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p>
        </w:tc>
      </w:tr>
      <w:tr w:rsidR="009C5C13" w:rsidRPr="00391307" w14:paraId="397F2777" w14:textId="77777777" w:rsidTr="004231F6">
        <w:tc>
          <w:tcPr>
            <w:tcW w:w="1809" w:type="dxa"/>
            <w:gridSpan w:val="2"/>
            <w:vMerge/>
            <w:vAlign w:val="center"/>
          </w:tcPr>
          <w:p w14:paraId="1FA1C018"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p>
        </w:tc>
        <w:tc>
          <w:tcPr>
            <w:tcW w:w="1134" w:type="dxa"/>
            <w:vAlign w:val="center"/>
          </w:tcPr>
          <w:p w14:paraId="1B5326A6"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200</w:t>
            </w:r>
          </w:p>
        </w:tc>
        <w:tc>
          <w:tcPr>
            <w:tcW w:w="1134" w:type="dxa"/>
            <w:vAlign w:val="center"/>
          </w:tcPr>
          <w:p w14:paraId="5FFE69AF"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5.0</w:t>
            </w:r>
          </w:p>
        </w:tc>
        <w:tc>
          <w:tcPr>
            <w:tcW w:w="1276" w:type="dxa"/>
            <w:vAlign w:val="center"/>
          </w:tcPr>
          <w:p w14:paraId="3E2949AF"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300</w:t>
            </w:r>
          </w:p>
        </w:tc>
        <w:tc>
          <w:tcPr>
            <w:tcW w:w="1134" w:type="dxa"/>
            <w:vAlign w:val="center"/>
          </w:tcPr>
          <w:p w14:paraId="50FC9E55"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7.0</w:t>
            </w:r>
          </w:p>
        </w:tc>
        <w:tc>
          <w:tcPr>
            <w:tcW w:w="2035" w:type="dxa"/>
            <w:vMerge/>
            <w:vAlign w:val="center"/>
          </w:tcPr>
          <w:p w14:paraId="065301F7"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p>
        </w:tc>
      </w:tr>
      <w:tr w:rsidR="009C5C13" w:rsidRPr="00391307" w14:paraId="5504F931" w14:textId="77777777" w:rsidTr="004231F6">
        <w:tc>
          <w:tcPr>
            <w:tcW w:w="743" w:type="dxa"/>
            <w:vMerge w:val="restart"/>
            <w:vAlign w:val="center"/>
          </w:tcPr>
          <w:p w14:paraId="5E19C5B0"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腹板厚度</w:t>
            </w:r>
            <w:r w:rsidRPr="00391307">
              <w:rPr>
                <w:rFonts w:ascii="Times New Roman" w:eastAsiaTheme="minorEastAsia" w:hAnsi="Times New Roman" w:hint="eastAsia"/>
                <w:sz w:val="18"/>
                <w:szCs w:val="18"/>
              </w:rPr>
              <w:t>t</w:t>
            </w:r>
          </w:p>
        </w:tc>
        <w:tc>
          <w:tcPr>
            <w:tcW w:w="1066" w:type="dxa"/>
            <w:vAlign w:val="center"/>
          </w:tcPr>
          <w:p w14:paraId="1DC1D964"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10</w:t>
            </w:r>
          </w:p>
        </w:tc>
        <w:tc>
          <w:tcPr>
            <w:tcW w:w="2268" w:type="dxa"/>
            <w:gridSpan w:val="2"/>
            <w:vAlign w:val="center"/>
          </w:tcPr>
          <w:p w14:paraId="30BD8CBF"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1.0</w:t>
            </w:r>
          </w:p>
        </w:tc>
        <w:tc>
          <w:tcPr>
            <w:tcW w:w="2410" w:type="dxa"/>
            <w:gridSpan w:val="2"/>
            <w:vAlign w:val="center"/>
          </w:tcPr>
          <w:p w14:paraId="72CD56CC"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1.0</w:t>
            </w:r>
          </w:p>
        </w:tc>
        <w:tc>
          <w:tcPr>
            <w:tcW w:w="2035" w:type="dxa"/>
            <w:vAlign w:val="center"/>
          </w:tcPr>
          <w:p w14:paraId="4A87C107" w14:textId="77777777" w:rsidR="009C5C13" w:rsidRPr="00391307" w:rsidRDefault="00423F45" w:rsidP="00423F45">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-0.7</w:t>
            </w:r>
            <w:r>
              <w:rPr>
                <w:rFonts w:ascii="Times New Roman" w:eastAsiaTheme="minorEastAsia" w:hAnsi="Times New Roman" w:hint="eastAsia"/>
                <w:sz w:val="18"/>
                <w:szCs w:val="18"/>
              </w:rPr>
              <w:t>~</w:t>
            </w:r>
            <w:r w:rsidR="009C5C13" w:rsidRPr="00391307">
              <w:rPr>
                <w:rFonts w:ascii="Times New Roman" w:eastAsiaTheme="minorEastAsia" w:hAnsi="Times New Roman" w:hint="eastAsia"/>
                <w:sz w:val="18"/>
                <w:szCs w:val="18"/>
              </w:rPr>
              <w:t>+1.5</w:t>
            </w:r>
          </w:p>
        </w:tc>
      </w:tr>
      <w:tr w:rsidR="009C5C13" w:rsidRPr="00391307" w14:paraId="6210D4FA" w14:textId="77777777" w:rsidTr="004231F6">
        <w:tc>
          <w:tcPr>
            <w:tcW w:w="743" w:type="dxa"/>
            <w:vMerge/>
            <w:vAlign w:val="center"/>
          </w:tcPr>
          <w:p w14:paraId="3AD8A9DD"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p>
        </w:tc>
        <w:tc>
          <w:tcPr>
            <w:tcW w:w="1066" w:type="dxa"/>
            <w:vAlign w:val="center"/>
          </w:tcPr>
          <w:p w14:paraId="24F94DB1"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10</w:t>
            </w: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16</w:t>
            </w:r>
          </w:p>
        </w:tc>
        <w:tc>
          <w:tcPr>
            <w:tcW w:w="2268" w:type="dxa"/>
            <w:gridSpan w:val="2"/>
            <w:vAlign w:val="center"/>
          </w:tcPr>
          <w:p w14:paraId="0B2640F1"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1.2</w:t>
            </w:r>
          </w:p>
        </w:tc>
        <w:tc>
          <w:tcPr>
            <w:tcW w:w="2410" w:type="dxa"/>
            <w:gridSpan w:val="2"/>
            <w:vAlign w:val="center"/>
          </w:tcPr>
          <w:p w14:paraId="55961585"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1.2</w:t>
            </w:r>
          </w:p>
        </w:tc>
        <w:tc>
          <w:tcPr>
            <w:tcW w:w="2035" w:type="dxa"/>
            <w:vAlign w:val="center"/>
          </w:tcPr>
          <w:p w14:paraId="79C48374"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+1.5</w:t>
            </w:r>
          </w:p>
          <w:p w14:paraId="02F3E7D0"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-0.7</w:t>
            </w:r>
          </w:p>
        </w:tc>
      </w:tr>
      <w:tr w:rsidR="009C5C13" w:rsidRPr="00391307" w14:paraId="7788C00D" w14:textId="77777777" w:rsidTr="004231F6">
        <w:tc>
          <w:tcPr>
            <w:tcW w:w="743" w:type="dxa"/>
            <w:vMerge/>
            <w:vAlign w:val="center"/>
          </w:tcPr>
          <w:p w14:paraId="3AC7606D"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p>
        </w:tc>
        <w:tc>
          <w:tcPr>
            <w:tcW w:w="1066" w:type="dxa"/>
            <w:vAlign w:val="center"/>
          </w:tcPr>
          <w:p w14:paraId="0DCB0BC5"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16</w:t>
            </w:r>
          </w:p>
        </w:tc>
        <w:tc>
          <w:tcPr>
            <w:tcW w:w="2268" w:type="dxa"/>
            <w:gridSpan w:val="2"/>
            <w:vAlign w:val="center"/>
          </w:tcPr>
          <w:p w14:paraId="418F33B2"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1.5</w:t>
            </w:r>
          </w:p>
        </w:tc>
        <w:tc>
          <w:tcPr>
            <w:tcW w:w="2410" w:type="dxa"/>
            <w:gridSpan w:val="2"/>
            <w:vAlign w:val="center"/>
          </w:tcPr>
          <w:p w14:paraId="2DBF172C"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1.5</w:t>
            </w:r>
          </w:p>
        </w:tc>
        <w:tc>
          <w:tcPr>
            <w:tcW w:w="2035" w:type="dxa"/>
            <w:vAlign w:val="center"/>
          </w:tcPr>
          <w:p w14:paraId="16E8AEDB"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p>
        </w:tc>
      </w:tr>
      <w:tr w:rsidR="009C5C13" w:rsidRPr="00391307" w14:paraId="6F5EC83B" w14:textId="77777777" w:rsidTr="004231F6">
        <w:tc>
          <w:tcPr>
            <w:tcW w:w="1809" w:type="dxa"/>
            <w:gridSpan w:val="2"/>
            <w:vAlign w:val="center"/>
          </w:tcPr>
          <w:p w14:paraId="543CB147"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长度</w:t>
            </w:r>
            <w:r w:rsidRPr="00391307">
              <w:rPr>
                <w:rFonts w:ascii="Times New Roman" w:eastAsiaTheme="minorEastAsia" w:hAnsi="Times New Roman" w:hint="eastAsia"/>
                <w:sz w:val="18"/>
                <w:szCs w:val="18"/>
              </w:rPr>
              <w:t>L</w:t>
            </w:r>
          </w:p>
        </w:tc>
        <w:tc>
          <w:tcPr>
            <w:tcW w:w="6713" w:type="dxa"/>
            <w:gridSpan w:val="5"/>
            <w:vAlign w:val="center"/>
          </w:tcPr>
          <w:p w14:paraId="3769C2B1" w14:textId="77777777" w:rsidR="009C5C13" w:rsidRPr="00391307" w:rsidRDefault="00423F45" w:rsidP="00423F45">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0</w:t>
            </w:r>
            <w:r>
              <w:rPr>
                <w:rFonts w:ascii="Times New Roman" w:eastAsiaTheme="minorEastAsia" w:hAnsi="Times New Roman" w:hint="eastAsia"/>
                <w:sz w:val="18"/>
                <w:szCs w:val="18"/>
              </w:rPr>
              <w:t>~</w:t>
            </w:r>
            <w:r w:rsidR="009C5C13" w:rsidRPr="00391307">
              <w:rPr>
                <w:rFonts w:ascii="Times New Roman" w:eastAsiaTheme="minorEastAsia" w:hAnsi="Times New Roman" w:hint="eastAsia"/>
                <w:sz w:val="18"/>
                <w:szCs w:val="18"/>
              </w:rPr>
              <w:t>+200</w:t>
            </w:r>
          </w:p>
        </w:tc>
      </w:tr>
      <w:tr w:rsidR="009C5C13" w:rsidRPr="00391307" w14:paraId="74AA31E5" w14:textId="77777777" w:rsidTr="004231F6">
        <w:tc>
          <w:tcPr>
            <w:tcW w:w="1809" w:type="dxa"/>
            <w:gridSpan w:val="2"/>
            <w:vAlign w:val="center"/>
          </w:tcPr>
          <w:p w14:paraId="223467A9"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侧弯</w:t>
            </w:r>
          </w:p>
        </w:tc>
        <w:tc>
          <w:tcPr>
            <w:tcW w:w="2268" w:type="dxa"/>
            <w:gridSpan w:val="2"/>
            <w:vAlign w:val="center"/>
          </w:tcPr>
          <w:p w14:paraId="4F798B58"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0.20%L</w:t>
            </w:r>
          </w:p>
        </w:tc>
        <w:tc>
          <w:tcPr>
            <w:tcW w:w="2410" w:type="dxa"/>
            <w:gridSpan w:val="2"/>
            <w:vAlign w:val="center"/>
          </w:tcPr>
          <w:p w14:paraId="04E39DB7"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0.20%L</w:t>
            </w:r>
          </w:p>
        </w:tc>
        <w:tc>
          <w:tcPr>
            <w:tcW w:w="2035" w:type="dxa"/>
            <w:vAlign w:val="center"/>
          </w:tcPr>
          <w:p w14:paraId="2B263ACA"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0.20%L</w:t>
            </w:r>
          </w:p>
        </w:tc>
      </w:tr>
      <w:tr w:rsidR="009C5C13" w:rsidRPr="00391307" w14:paraId="57B40D35" w14:textId="77777777" w:rsidTr="004231F6">
        <w:tc>
          <w:tcPr>
            <w:tcW w:w="1809" w:type="dxa"/>
            <w:gridSpan w:val="2"/>
            <w:vAlign w:val="center"/>
          </w:tcPr>
          <w:p w14:paraId="40490837"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翘曲</w:t>
            </w:r>
          </w:p>
        </w:tc>
        <w:tc>
          <w:tcPr>
            <w:tcW w:w="2268" w:type="dxa"/>
            <w:gridSpan w:val="2"/>
            <w:vAlign w:val="center"/>
          </w:tcPr>
          <w:p w14:paraId="4CCD00B8"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0.20%L</w:t>
            </w:r>
          </w:p>
        </w:tc>
        <w:tc>
          <w:tcPr>
            <w:tcW w:w="2410" w:type="dxa"/>
            <w:gridSpan w:val="2"/>
            <w:vAlign w:val="center"/>
          </w:tcPr>
          <w:p w14:paraId="6FA16B68"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0.20%L</w:t>
            </w:r>
          </w:p>
        </w:tc>
        <w:tc>
          <w:tcPr>
            <w:tcW w:w="2035" w:type="dxa"/>
            <w:vAlign w:val="center"/>
          </w:tcPr>
          <w:p w14:paraId="1EA26972"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0.20%L</w:t>
            </w:r>
          </w:p>
        </w:tc>
      </w:tr>
      <w:tr w:rsidR="009C5C13" w:rsidRPr="00391307" w14:paraId="7D93DFF9" w14:textId="77777777" w:rsidTr="004231F6">
        <w:tc>
          <w:tcPr>
            <w:tcW w:w="1809" w:type="dxa"/>
            <w:gridSpan w:val="2"/>
            <w:vAlign w:val="center"/>
          </w:tcPr>
          <w:p w14:paraId="316B9F71"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端面斜度</w:t>
            </w:r>
          </w:p>
        </w:tc>
        <w:tc>
          <w:tcPr>
            <w:tcW w:w="2268" w:type="dxa"/>
            <w:gridSpan w:val="2"/>
            <w:vAlign w:val="center"/>
          </w:tcPr>
          <w:p w14:paraId="08D08F31"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4%W</w:t>
            </w:r>
          </w:p>
        </w:tc>
        <w:tc>
          <w:tcPr>
            <w:tcW w:w="2410" w:type="dxa"/>
            <w:gridSpan w:val="2"/>
            <w:vAlign w:val="center"/>
          </w:tcPr>
          <w:p w14:paraId="4411F5CF"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4%W</w:t>
            </w:r>
          </w:p>
        </w:tc>
        <w:tc>
          <w:tcPr>
            <w:tcW w:w="2035" w:type="dxa"/>
            <w:vAlign w:val="center"/>
          </w:tcPr>
          <w:p w14:paraId="000FEA15"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4%W</w:t>
            </w:r>
          </w:p>
        </w:tc>
      </w:tr>
    </w:tbl>
    <w:p w14:paraId="2D044414" w14:textId="77777777" w:rsidR="009C5C13" w:rsidRPr="00391307" w:rsidRDefault="009C5C13" w:rsidP="00826659">
      <w:pPr>
        <w:tabs>
          <w:tab w:val="left" w:pos="1440"/>
        </w:tabs>
        <w:spacing w:beforeLines="50" w:before="156"/>
        <w:jc w:val="center"/>
        <w:rPr>
          <w:rFonts w:eastAsia="黑体"/>
          <w:sz w:val="18"/>
          <w:szCs w:val="18"/>
        </w:rPr>
      </w:pPr>
      <w:r w:rsidRPr="00391307">
        <w:rPr>
          <w:rFonts w:eastAsia="黑体" w:hint="eastAsia"/>
          <w:sz w:val="18"/>
          <w:szCs w:val="18"/>
        </w:rPr>
        <w:t>表</w:t>
      </w:r>
      <w:r w:rsidR="001F43B4">
        <w:rPr>
          <w:rFonts w:eastAsia="黑体" w:hint="eastAsia"/>
          <w:sz w:val="18"/>
          <w:szCs w:val="18"/>
        </w:rPr>
        <w:t>7</w:t>
      </w:r>
      <w:r w:rsidRPr="00391307">
        <w:rPr>
          <w:rFonts w:eastAsia="黑体"/>
          <w:sz w:val="18"/>
          <w:szCs w:val="18"/>
        </w:rPr>
        <w:t>.1.</w:t>
      </w:r>
      <w:r w:rsidRPr="00391307">
        <w:rPr>
          <w:rFonts w:eastAsia="黑体" w:hint="eastAsia"/>
          <w:sz w:val="18"/>
          <w:szCs w:val="18"/>
        </w:rPr>
        <w:t xml:space="preserve">1-2 </w:t>
      </w:r>
      <w:r w:rsidRPr="00391307">
        <w:rPr>
          <w:rFonts w:eastAsia="黑体" w:hint="eastAsia"/>
          <w:sz w:val="18"/>
          <w:szCs w:val="18"/>
        </w:rPr>
        <w:t>冷弯钢板桩的尺寸、外形允许偏差（单位：</w:t>
      </w:r>
      <w:r w:rsidRPr="00391307">
        <w:rPr>
          <w:rFonts w:eastAsia="黑体" w:hint="eastAsia"/>
          <w:sz w:val="18"/>
          <w:szCs w:val="18"/>
        </w:rPr>
        <w:t>mm</w:t>
      </w:r>
      <w:r w:rsidRPr="00391307">
        <w:rPr>
          <w:rFonts w:eastAsia="黑体" w:hint="eastAsia"/>
          <w:sz w:val="18"/>
          <w:szCs w:val="18"/>
        </w:rPr>
        <w:t>）</w:t>
      </w:r>
    </w:p>
    <w:tbl>
      <w:tblPr>
        <w:tblStyle w:val="af7"/>
        <w:tblW w:w="5000" w:type="pct"/>
        <w:jc w:val="center"/>
        <w:tblLook w:val="04A0" w:firstRow="1" w:lastRow="0" w:firstColumn="1" w:lastColumn="0" w:noHBand="0" w:noVBand="1"/>
      </w:tblPr>
      <w:tblGrid>
        <w:gridCol w:w="1808"/>
        <w:gridCol w:w="2269"/>
        <w:gridCol w:w="4445"/>
      </w:tblGrid>
      <w:tr w:rsidR="009C5C13" w:rsidRPr="00391307" w14:paraId="1F3E6DB8" w14:textId="77777777" w:rsidTr="004231F6">
        <w:trPr>
          <w:trHeight w:val="135"/>
          <w:jc w:val="center"/>
        </w:trPr>
        <w:tc>
          <w:tcPr>
            <w:tcW w:w="1061" w:type="pct"/>
            <w:vAlign w:val="center"/>
          </w:tcPr>
          <w:p w14:paraId="17B474AE"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项目</w:t>
            </w:r>
          </w:p>
        </w:tc>
        <w:tc>
          <w:tcPr>
            <w:tcW w:w="3939" w:type="pct"/>
            <w:gridSpan w:val="2"/>
            <w:vAlign w:val="center"/>
          </w:tcPr>
          <w:p w14:paraId="00ED00A5"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允许偏差</w:t>
            </w:r>
          </w:p>
        </w:tc>
      </w:tr>
      <w:tr w:rsidR="009C5C13" w:rsidRPr="00391307" w14:paraId="64EEFBAE" w14:textId="77777777" w:rsidTr="004231F6">
        <w:trPr>
          <w:trHeight w:val="243"/>
          <w:jc w:val="center"/>
        </w:trPr>
        <w:tc>
          <w:tcPr>
            <w:tcW w:w="1061" w:type="pct"/>
            <w:vMerge w:val="restart"/>
            <w:vAlign w:val="center"/>
          </w:tcPr>
          <w:p w14:paraId="3903F307"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宽度</w:t>
            </w:r>
            <w:r w:rsidRPr="00391307">
              <w:rPr>
                <w:rFonts w:ascii="Times New Roman" w:eastAsiaTheme="minorEastAsia" w:hAnsi="Times New Roman"/>
                <w:sz w:val="18"/>
                <w:szCs w:val="18"/>
              </w:rPr>
              <w:t>B</w:t>
            </w:r>
          </w:p>
        </w:tc>
        <w:tc>
          <w:tcPr>
            <w:tcW w:w="1331" w:type="pct"/>
            <w:vAlign w:val="center"/>
          </w:tcPr>
          <w:p w14:paraId="678F27F3"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单根板桩</w:t>
            </w:r>
          </w:p>
        </w:tc>
        <w:tc>
          <w:tcPr>
            <w:tcW w:w="2608" w:type="pct"/>
            <w:vAlign w:val="center"/>
          </w:tcPr>
          <w:p w14:paraId="79FC73AF"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±2%B</w:t>
            </w:r>
          </w:p>
        </w:tc>
      </w:tr>
      <w:tr w:rsidR="009C5C13" w:rsidRPr="00391307" w14:paraId="15B71D47" w14:textId="77777777" w:rsidTr="004231F6">
        <w:trPr>
          <w:trHeight w:val="270"/>
          <w:jc w:val="center"/>
        </w:trPr>
        <w:tc>
          <w:tcPr>
            <w:tcW w:w="1061" w:type="pct"/>
            <w:vMerge/>
            <w:vAlign w:val="center"/>
          </w:tcPr>
          <w:p w14:paraId="3F3A2CD6"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p>
        </w:tc>
        <w:tc>
          <w:tcPr>
            <w:tcW w:w="1331" w:type="pct"/>
            <w:vAlign w:val="center"/>
          </w:tcPr>
          <w:p w14:paraId="35D6D36D"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双拼板桩</w:t>
            </w:r>
          </w:p>
        </w:tc>
        <w:tc>
          <w:tcPr>
            <w:tcW w:w="2608" w:type="pct"/>
            <w:vAlign w:val="center"/>
          </w:tcPr>
          <w:p w14:paraId="0D79D398"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±3%B</w:t>
            </w:r>
          </w:p>
        </w:tc>
      </w:tr>
      <w:tr w:rsidR="009C5C13" w:rsidRPr="00391307" w14:paraId="4193CC3F" w14:textId="77777777" w:rsidTr="00423F45">
        <w:trPr>
          <w:trHeight w:val="217"/>
          <w:jc w:val="center"/>
        </w:trPr>
        <w:tc>
          <w:tcPr>
            <w:tcW w:w="1061" w:type="pct"/>
            <w:vMerge w:val="restart"/>
            <w:vAlign w:val="center"/>
          </w:tcPr>
          <w:p w14:paraId="2CEAE2F8"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高度</w:t>
            </w:r>
            <w:r w:rsidRPr="00391307">
              <w:rPr>
                <w:rFonts w:ascii="Times New Roman" w:eastAsiaTheme="minorEastAsia" w:hAnsi="Times New Roman"/>
                <w:sz w:val="18"/>
                <w:szCs w:val="18"/>
              </w:rPr>
              <w:t>H</w:t>
            </w:r>
          </w:p>
        </w:tc>
        <w:tc>
          <w:tcPr>
            <w:tcW w:w="1331" w:type="pct"/>
            <w:vAlign w:val="center"/>
          </w:tcPr>
          <w:p w14:paraId="4A120415"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H</w:t>
            </w:r>
            <w:r w:rsidRPr="00391307">
              <w:rPr>
                <w:rFonts w:ascii="Times New Roman" w:eastAsiaTheme="minorEastAsia" w:hAnsi="Times New Roman" w:hint="eastAsia"/>
                <w:sz w:val="18"/>
                <w:szCs w:val="18"/>
              </w:rPr>
              <w:t>≤</w:t>
            </w:r>
            <w:r w:rsidRPr="00391307">
              <w:rPr>
                <w:rFonts w:ascii="Times New Roman" w:eastAsiaTheme="minorEastAsia" w:hAnsi="Times New Roman"/>
                <w:sz w:val="18"/>
                <w:szCs w:val="18"/>
              </w:rPr>
              <w:t>200</w:t>
            </w:r>
          </w:p>
        </w:tc>
        <w:tc>
          <w:tcPr>
            <w:tcW w:w="2608" w:type="pct"/>
            <w:vAlign w:val="center"/>
          </w:tcPr>
          <w:p w14:paraId="3033781D"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sz w:val="18"/>
                <w:szCs w:val="18"/>
              </w:rPr>
              <w:t>4mm</w:t>
            </w:r>
          </w:p>
        </w:tc>
      </w:tr>
      <w:tr w:rsidR="009C5C13" w:rsidRPr="00391307" w14:paraId="421E2F4C" w14:textId="77777777" w:rsidTr="00423F45">
        <w:trPr>
          <w:trHeight w:val="251"/>
          <w:jc w:val="center"/>
        </w:trPr>
        <w:tc>
          <w:tcPr>
            <w:tcW w:w="1061" w:type="pct"/>
            <w:vMerge/>
            <w:vAlign w:val="center"/>
          </w:tcPr>
          <w:p w14:paraId="5E0F7350"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p>
        </w:tc>
        <w:tc>
          <w:tcPr>
            <w:tcW w:w="1331" w:type="pct"/>
            <w:vAlign w:val="center"/>
          </w:tcPr>
          <w:p w14:paraId="11C7A985"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200</w:t>
            </w:r>
            <w:r w:rsidRPr="00391307">
              <w:rPr>
                <w:rFonts w:ascii="Times New Roman" w:eastAsiaTheme="minorEastAsia" w:hAnsi="Times New Roman"/>
                <w:sz w:val="18"/>
                <w:szCs w:val="18"/>
              </w:rPr>
              <w:t>＜</w:t>
            </w:r>
            <w:r w:rsidRPr="00391307">
              <w:rPr>
                <w:rFonts w:ascii="Times New Roman" w:eastAsiaTheme="minorEastAsia" w:hAnsi="Times New Roman"/>
                <w:sz w:val="18"/>
                <w:szCs w:val="18"/>
              </w:rPr>
              <w:t>H≤300</w:t>
            </w:r>
          </w:p>
        </w:tc>
        <w:tc>
          <w:tcPr>
            <w:tcW w:w="2608" w:type="pct"/>
            <w:vAlign w:val="center"/>
          </w:tcPr>
          <w:p w14:paraId="33BF048C"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±6mm</w:t>
            </w:r>
          </w:p>
        </w:tc>
      </w:tr>
      <w:tr w:rsidR="009C5C13" w:rsidRPr="00391307" w14:paraId="3B307BBF" w14:textId="77777777" w:rsidTr="00423F45">
        <w:trPr>
          <w:trHeight w:val="313"/>
          <w:jc w:val="center"/>
        </w:trPr>
        <w:tc>
          <w:tcPr>
            <w:tcW w:w="1061" w:type="pct"/>
            <w:vMerge/>
            <w:vAlign w:val="center"/>
          </w:tcPr>
          <w:p w14:paraId="1B09588B"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p>
        </w:tc>
        <w:tc>
          <w:tcPr>
            <w:tcW w:w="1331" w:type="pct"/>
            <w:vAlign w:val="center"/>
          </w:tcPr>
          <w:p w14:paraId="50968F7B"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300</w:t>
            </w:r>
            <w:r w:rsidRPr="00391307">
              <w:rPr>
                <w:rFonts w:ascii="Times New Roman" w:eastAsiaTheme="minorEastAsia" w:hAnsi="Times New Roman"/>
                <w:sz w:val="18"/>
                <w:szCs w:val="18"/>
              </w:rPr>
              <w:t>＜</w:t>
            </w:r>
            <w:r w:rsidRPr="00391307">
              <w:rPr>
                <w:rFonts w:ascii="Times New Roman" w:eastAsiaTheme="minorEastAsia" w:hAnsi="Times New Roman"/>
                <w:sz w:val="18"/>
                <w:szCs w:val="18"/>
              </w:rPr>
              <w:t>H≤400</w:t>
            </w:r>
          </w:p>
        </w:tc>
        <w:tc>
          <w:tcPr>
            <w:tcW w:w="2608" w:type="pct"/>
            <w:vAlign w:val="center"/>
          </w:tcPr>
          <w:p w14:paraId="3B0B4A5C"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sz w:val="18"/>
                <w:szCs w:val="18"/>
              </w:rPr>
              <w:t>8mm</w:t>
            </w:r>
          </w:p>
        </w:tc>
      </w:tr>
      <w:tr w:rsidR="009C5C13" w:rsidRPr="00391307" w14:paraId="40A43789" w14:textId="77777777" w:rsidTr="004231F6">
        <w:trPr>
          <w:trHeight w:val="277"/>
          <w:jc w:val="center"/>
        </w:trPr>
        <w:tc>
          <w:tcPr>
            <w:tcW w:w="1061" w:type="pct"/>
            <w:vMerge/>
            <w:vAlign w:val="center"/>
          </w:tcPr>
          <w:p w14:paraId="4E081D6F"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p>
        </w:tc>
        <w:tc>
          <w:tcPr>
            <w:tcW w:w="1331" w:type="pct"/>
            <w:vAlign w:val="center"/>
          </w:tcPr>
          <w:p w14:paraId="285E1D5E"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H</w:t>
            </w: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400</w:t>
            </w:r>
          </w:p>
        </w:tc>
        <w:tc>
          <w:tcPr>
            <w:tcW w:w="2608" w:type="pct"/>
            <w:vAlign w:val="center"/>
          </w:tcPr>
          <w:p w14:paraId="3D996428"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10</w:t>
            </w:r>
            <w:r w:rsidRPr="00391307">
              <w:rPr>
                <w:rFonts w:ascii="Times New Roman" w:eastAsiaTheme="minorEastAsia" w:hAnsi="Times New Roman"/>
                <w:sz w:val="18"/>
                <w:szCs w:val="18"/>
              </w:rPr>
              <w:t>mm</w:t>
            </w:r>
          </w:p>
        </w:tc>
      </w:tr>
      <w:tr w:rsidR="009C5C13" w:rsidRPr="00391307" w14:paraId="4DC3FFD1" w14:textId="77777777" w:rsidTr="004231F6">
        <w:trPr>
          <w:trHeight w:val="298"/>
          <w:jc w:val="center"/>
        </w:trPr>
        <w:tc>
          <w:tcPr>
            <w:tcW w:w="1061" w:type="pct"/>
            <w:vAlign w:val="center"/>
          </w:tcPr>
          <w:p w14:paraId="76F356E9"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厚度</w:t>
            </w:r>
            <w:r w:rsidRPr="00391307">
              <w:rPr>
                <w:rFonts w:ascii="Times New Roman" w:eastAsiaTheme="minorEastAsia" w:hAnsi="Times New Roman"/>
                <w:sz w:val="18"/>
                <w:szCs w:val="18"/>
              </w:rPr>
              <w:t>t</w:t>
            </w:r>
          </w:p>
        </w:tc>
        <w:tc>
          <w:tcPr>
            <w:tcW w:w="3939" w:type="pct"/>
            <w:gridSpan w:val="2"/>
            <w:vAlign w:val="center"/>
          </w:tcPr>
          <w:p w14:paraId="705A282B"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应符合相应原料带钢产品标准的规定，或供需双方商定</w:t>
            </w:r>
          </w:p>
        </w:tc>
      </w:tr>
      <w:tr w:rsidR="009C5C13" w:rsidRPr="00391307" w14:paraId="784C866C" w14:textId="77777777" w:rsidTr="004231F6">
        <w:trPr>
          <w:trHeight w:val="240"/>
          <w:jc w:val="center"/>
        </w:trPr>
        <w:tc>
          <w:tcPr>
            <w:tcW w:w="1061" w:type="pct"/>
            <w:vMerge w:val="restart"/>
            <w:vAlign w:val="center"/>
          </w:tcPr>
          <w:p w14:paraId="7339DB0D" w14:textId="77777777" w:rsidR="009C5C13" w:rsidRPr="00391307" w:rsidRDefault="009C5C13" w:rsidP="004231F6">
            <w:pPr>
              <w:tabs>
                <w:tab w:val="left" w:pos="1440"/>
              </w:tabs>
              <w:adjustRightInd w:val="0"/>
              <w:snapToGrid w:val="0"/>
              <w:jc w:val="center"/>
              <w:rPr>
                <w:rFonts w:ascii="Times New Roman" w:eastAsiaTheme="minorEastAsia" w:hAnsi="Times New Roman"/>
                <w:color w:val="000000" w:themeColor="text1"/>
                <w:sz w:val="18"/>
                <w:szCs w:val="18"/>
              </w:rPr>
            </w:pPr>
            <w:r w:rsidRPr="00391307">
              <w:rPr>
                <w:rFonts w:ascii="Times New Roman" w:eastAsiaTheme="minorEastAsia" w:hAnsi="Times New Roman" w:hint="eastAsia"/>
                <w:color w:val="000000" w:themeColor="text1"/>
                <w:sz w:val="18"/>
                <w:szCs w:val="18"/>
              </w:rPr>
              <w:t>弯曲</w:t>
            </w:r>
          </w:p>
        </w:tc>
        <w:tc>
          <w:tcPr>
            <w:tcW w:w="1331" w:type="pct"/>
            <w:vAlign w:val="center"/>
          </w:tcPr>
          <w:p w14:paraId="0D9571AB" w14:textId="77777777" w:rsidR="009C5C13" w:rsidRPr="00391307" w:rsidRDefault="009C5C13" w:rsidP="004231F6">
            <w:pPr>
              <w:tabs>
                <w:tab w:val="left" w:pos="1440"/>
              </w:tabs>
              <w:adjustRightInd w:val="0"/>
              <w:snapToGrid w:val="0"/>
              <w:jc w:val="center"/>
              <w:rPr>
                <w:rFonts w:ascii="Times New Roman" w:eastAsiaTheme="minorEastAsia" w:hAnsi="Times New Roman"/>
                <w:color w:val="000000" w:themeColor="text1"/>
                <w:sz w:val="18"/>
                <w:szCs w:val="18"/>
              </w:rPr>
            </w:pPr>
            <w:r w:rsidRPr="00391307">
              <w:rPr>
                <w:rFonts w:ascii="Times New Roman" w:eastAsiaTheme="minorEastAsia" w:hAnsi="Times New Roman" w:hint="eastAsia"/>
                <w:color w:val="000000" w:themeColor="text1"/>
                <w:sz w:val="18"/>
                <w:szCs w:val="18"/>
              </w:rPr>
              <w:t>侧向弯曲度</w:t>
            </w:r>
            <w:r w:rsidRPr="00391307">
              <w:rPr>
                <w:rFonts w:ascii="Times New Roman" w:eastAsiaTheme="minorEastAsia" w:hAnsi="Times New Roman" w:hint="eastAsia"/>
                <w:color w:val="000000" w:themeColor="text1"/>
                <w:sz w:val="18"/>
                <w:szCs w:val="18"/>
              </w:rPr>
              <w:t>S</w:t>
            </w:r>
          </w:p>
        </w:tc>
        <w:tc>
          <w:tcPr>
            <w:tcW w:w="2608" w:type="pct"/>
            <w:vAlign w:val="center"/>
          </w:tcPr>
          <w:p w14:paraId="39366EFC" w14:textId="77777777" w:rsidR="009C5C13" w:rsidRPr="00391307" w:rsidRDefault="00423F45" w:rsidP="004231F6">
            <w:pPr>
              <w:tabs>
                <w:tab w:val="left" w:pos="1440"/>
              </w:tabs>
              <w:adjustRightInd w:val="0"/>
              <w:snapToGrid w:val="0"/>
              <w:jc w:val="center"/>
              <w:rPr>
                <w:rFonts w:ascii="Times New Roman" w:eastAsiaTheme="minorEastAsia" w:hAnsi="Times New Roman"/>
                <w:color w:val="000000" w:themeColor="text1"/>
                <w:sz w:val="18"/>
                <w:szCs w:val="18"/>
              </w:rPr>
            </w:pPr>
            <w:r>
              <w:rPr>
                <w:rFonts w:ascii="宋体" w:hAnsi="宋体" w:hint="eastAsia"/>
                <w:color w:val="000000" w:themeColor="text1"/>
                <w:sz w:val="18"/>
                <w:szCs w:val="18"/>
              </w:rPr>
              <w:t>≤</w:t>
            </w:r>
            <w:r w:rsidR="009C5C13" w:rsidRPr="00391307">
              <w:rPr>
                <w:rFonts w:ascii="Times New Roman" w:eastAsiaTheme="minorEastAsia" w:hAnsi="Times New Roman"/>
                <w:color w:val="000000" w:themeColor="text1"/>
                <w:sz w:val="18"/>
                <w:szCs w:val="18"/>
              </w:rPr>
              <w:t>0.</w:t>
            </w:r>
            <w:r w:rsidR="009C5C13" w:rsidRPr="00391307">
              <w:rPr>
                <w:rFonts w:ascii="Times New Roman" w:eastAsiaTheme="minorEastAsia" w:hAnsi="Times New Roman" w:hint="eastAsia"/>
                <w:color w:val="000000" w:themeColor="text1"/>
                <w:sz w:val="18"/>
                <w:szCs w:val="18"/>
              </w:rPr>
              <w:t>1</w:t>
            </w:r>
            <w:r w:rsidR="009C5C13" w:rsidRPr="00391307">
              <w:rPr>
                <w:rFonts w:ascii="Times New Roman" w:eastAsiaTheme="minorEastAsia" w:hAnsi="Times New Roman"/>
                <w:color w:val="000000" w:themeColor="text1"/>
                <w:sz w:val="18"/>
                <w:szCs w:val="18"/>
              </w:rPr>
              <w:t>%</w:t>
            </w:r>
            <w:r w:rsidR="009C5C13" w:rsidRPr="00391307">
              <w:rPr>
                <w:rFonts w:ascii="Times New Roman" w:eastAsiaTheme="minorEastAsia" w:hAnsi="Times New Roman" w:hint="eastAsia"/>
                <w:color w:val="000000" w:themeColor="text1"/>
                <w:sz w:val="18"/>
                <w:szCs w:val="18"/>
              </w:rPr>
              <w:t xml:space="preserve"> L</w:t>
            </w:r>
            <w:r w:rsidR="009C5C13" w:rsidRPr="00391307">
              <w:rPr>
                <w:rFonts w:ascii="Times New Roman" w:eastAsiaTheme="minorEastAsia" w:hAnsi="Times New Roman" w:hint="eastAsia"/>
                <w:color w:val="000000" w:themeColor="text1"/>
                <w:sz w:val="18"/>
                <w:szCs w:val="18"/>
              </w:rPr>
              <w:t>，且不超过</w:t>
            </w:r>
            <w:r w:rsidR="009C5C13" w:rsidRPr="00391307">
              <w:rPr>
                <w:rFonts w:ascii="Times New Roman" w:eastAsiaTheme="minorEastAsia" w:hAnsi="Times New Roman" w:hint="eastAsia"/>
                <w:color w:val="000000" w:themeColor="text1"/>
                <w:sz w:val="18"/>
                <w:szCs w:val="18"/>
              </w:rPr>
              <w:t>20mm</w:t>
            </w:r>
          </w:p>
        </w:tc>
      </w:tr>
      <w:tr w:rsidR="009C5C13" w:rsidRPr="00391307" w14:paraId="7F9A5693" w14:textId="77777777" w:rsidTr="004231F6">
        <w:trPr>
          <w:trHeight w:val="240"/>
          <w:jc w:val="center"/>
        </w:trPr>
        <w:tc>
          <w:tcPr>
            <w:tcW w:w="1061" w:type="pct"/>
            <w:vMerge/>
            <w:vAlign w:val="center"/>
          </w:tcPr>
          <w:p w14:paraId="2ACDC503" w14:textId="77777777" w:rsidR="009C5C13" w:rsidRPr="00391307" w:rsidRDefault="009C5C13" w:rsidP="004231F6">
            <w:pPr>
              <w:tabs>
                <w:tab w:val="left" w:pos="1440"/>
              </w:tabs>
              <w:adjustRightInd w:val="0"/>
              <w:snapToGrid w:val="0"/>
              <w:jc w:val="center"/>
              <w:rPr>
                <w:rFonts w:ascii="Times New Roman" w:eastAsiaTheme="minorEastAsia" w:hAnsi="Times New Roman"/>
                <w:color w:val="000000" w:themeColor="text1"/>
                <w:sz w:val="18"/>
                <w:szCs w:val="18"/>
              </w:rPr>
            </w:pPr>
          </w:p>
        </w:tc>
        <w:tc>
          <w:tcPr>
            <w:tcW w:w="1331" w:type="pct"/>
            <w:vAlign w:val="center"/>
          </w:tcPr>
          <w:p w14:paraId="330BCD98" w14:textId="77777777" w:rsidR="009C5C13" w:rsidRPr="00391307" w:rsidRDefault="009C5C13" w:rsidP="004231F6">
            <w:pPr>
              <w:tabs>
                <w:tab w:val="left" w:pos="1440"/>
              </w:tabs>
              <w:adjustRightInd w:val="0"/>
              <w:snapToGrid w:val="0"/>
              <w:jc w:val="center"/>
              <w:rPr>
                <w:rFonts w:ascii="Times New Roman" w:eastAsiaTheme="minorEastAsia" w:hAnsi="Times New Roman"/>
                <w:color w:val="000000" w:themeColor="text1"/>
                <w:sz w:val="18"/>
                <w:szCs w:val="18"/>
              </w:rPr>
            </w:pPr>
            <w:r w:rsidRPr="00391307">
              <w:rPr>
                <w:rFonts w:ascii="Times New Roman" w:eastAsiaTheme="minorEastAsia" w:hAnsi="Times New Roman" w:hint="eastAsia"/>
                <w:color w:val="000000" w:themeColor="text1"/>
                <w:sz w:val="18"/>
                <w:szCs w:val="18"/>
              </w:rPr>
              <w:t>平向弯曲度</w:t>
            </w:r>
            <w:r w:rsidRPr="00391307">
              <w:rPr>
                <w:rFonts w:ascii="Times New Roman" w:eastAsiaTheme="minorEastAsia" w:hAnsi="Times New Roman" w:hint="eastAsia"/>
                <w:color w:val="000000" w:themeColor="text1"/>
                <w:sz w:val="18"/>
                <w:szCs w:val="18"/>
              </w:rPr>
              <w:t>C</w:t>
            </w:r>
          </w:p>
        </w:tc>
        <w:tc>
          <w:tcPr>
            <w:tcW w:w="2608" w:type="pct"/>
            <w:vAlign w:val="center"/>
          </w:tcPr>
          <w:p w14:paraId="66DB2153" w14:textId="77777777" w:rsidR="009C5C13" w:rsidRPr="00391307" w:rsidRDefault="009C5C13" w:rsidP="004231F6">
            <w:pPr>
              <w:tabs>
                <w:tab w:val="left" w:pos="1440"/>
              </w:tabs>
              <w:adjustRightInd w:val="0"/>
              <w:snapToGrid w:val="0"/>
              <w:jc w:val="center"/>
              <w:rPr>
                <w:rFonts w:ascii="Times New Roman" w:eastAsiaTheme="minorEastAsia" w:hAnsi="Times New Roman"/>
                <w:color w:val="000000" w:themeColor="text1"/>
                <w:sz w:val="18"/>
                <w:szCs w:val="18"/>
              </w:rPr>
            </w:pPr>
            <w:r w:rsidRPr="00391307">
              <w:rPr>
                <w:rFonts w:ascii="Times New Roman" w:eastAsiaTheme="minorEastAsia" w:hAnsi="Times New Roman" w:hint="eastAsia"/>
                <w:color w:val="000000" w:themeColor="text1"/>
                <w:sz w:val="18"/>
                <w:szCs w:val="18"/>
              </w:rPr>
              <w:t>≤</w:t>
            </w:r>
            <w:r w:rsidRPr="00391307">
              <w:rPr>
                <w:rFonts w:ascii="Times New Roman" w:eastAsiaTheme="minorEastAsia" w:hAnsi="Times New Roman"/>
                <w:color w:val="000000" w:themeColor="text1"/>
                <w:sz w:val="18"/>
                <w:szCs w:val="18"/>
              </w:rPr>
              <w:t>0.2%</w:t>
            </w:r>
            <w:r w:rsidRPr="00391307">
              <w:rPr>
                <w:rFonts w:ascii="Times New Roman" w:eastAsiaTheme="minorEastAsia" w:hAnsi="Times New Roman" w:hint="eastAsia"/>
                <w:color w:val="000000" w:themeColor="text1"/>
                <w:sz w:val="18"/>
                <w:szCs w:val="18"/>
              </w:rPr>
              <w:t xml:space="preserve"> L</w:t>
            </w:r>
            <w:r w:rsidRPr="00391307">
              <w:rPr>
                <w:rFonts w:ascii="Times New Roman" w:eastAsiaTheme="minorEastAsia" w:hAnsi="Times New Roman" w:hint="eastAsia"/>
                <w:color w:val="000000" w:themeColor="text1"/>
                <w:sz w:val="18"/>
                <w:szCs w:val="18"/>
              </w:rPr>
              <w:t>，且不超过</w:t>
            </w:r>
            <w:r w:rsidRPr="00391307">
              <w:rPr>
                <w:rFonts w:ascii="Times New Roman" w:eastAsiaTheme="minorEastAsia" w:hAnsi="Times New Roman" w:hint="eastAsia"/>
                <w:color w:val="000000" w:themeColor="text1"/>
                <w:sz w:val="18"/>
                <w:szCs w:val="18"/>
              </w:rPr>
              <w:t>30mm</w:t>
            </w:r>
          </w:p>
        </w:tc>
      </w:tr>
      <w:tr w:rsidR="009C5C13" w:rsidRPr="00391307" w14:paraId="7507F87A" w14:textId="77777777" w:rsidTr="004231F6">
        <w:trPr>
          <w:trHeight w:val="329"/>
          <w:jc w:val="center"/>
        </w:trPr>
        <w:tc>
          <w:tcPr>
            <w:tcW w:w="1061" w:type="pct"/>
            <w:vAlign w:val="center"/>
          </w:tcPr>
          <w:p w14:paraId="5EF8350B" w14:textId="77777777" w:rsidR="009C5C13" w:rsidRPr="00391307" w:rsidRDefault="009C5C13" w:rsidP="004231F6">
            <w:pPr>
              <w:tabs>
                <w:tab w:val="left" w:pos="1440"/>
              </w:tabs>
              <w:adjustRightInd w:val="0"/>
              <w:snapToGrid w:val="0"/>
              <w:jc w:val="center"/>
              <w:rPr>
                <w:rFonts w:ascii="Times New Roman" w:eastAsiaTheme="minorEastAsia" w:hAnsi="Times New Roman"/>
                <w:color w:val="000000" w:themeColor="text1"/>
                <w:sz w:val="18"/>
                <w:szCs w:val="18"/>
              </w:rPr>
            </w:pPr>
            <w:r w:rsidRPr="00391307">
              <w:rPr>
                <w:rFonts w:ascii="Times New Roman" w:eastAsiaTheme="minorEastAsia" w:hAnsi="Times New Roman" w:hint="eastAsia"/>
                <w:color w:val="000000" w:themeColor="text1"/>
                <w:sz w:val="18"/>
                <w:szCs w:val="18"/>
              </w:rPr>
              <w:t>扭曲度</w:t>
            </w:r>
          </w:p>
        </w:tc>
        <w:tc>
          <w:tcPr>
            <w:tcW w:w="3939" w:type="pct"/>
            <w:gridSpan w:val="2"/>
            <w:vAlign w:val="center"/>
          </w:tcPr>
          <w:p w14:paraId="7317D9B5" w14:textId="77777777" w:rsidR="009C5C13" w:rsidRPr="00391307" w:rsidRDefault="009C5C13" w:rsidP="004231F6">
            <w:pPr>
              <w:tabs>
                <w:tab w:val="left" w:pos="1440"/>
              </w:tabs>
              <w:adjustRightInd w:val="0"/>
              <w:snapToGrid w:val="0"/>
              <w:jc w:val="center"/>
              <w:rPr>
                <w:rFonts w:ascii="Times New Roman" w:eastAsiaTheme="minorEastAsia" w:hAnsi="Times New Roman"/>
                <w:color w:val="000000" w:themeColor="text1"/>
                <w:sz w:val="18"/>
                <w:szCs w:val="18"/>
              </w:rPr>
            </w:pPr>
            <w:r w:rsidRPr="00391307">
              <w:rPr>
                <w:rFonts w:ascii="Times New Roman" w:eastAsiaTheme="minorEastAsia" w:hAnsi="Times New Roman"/>
                <w:color w:val="000000" w:themeColor="text1"/>
                <w:sz w:val="18"/>
                <w:szCs w:val="18"/>
              </w:rPr>
              <w:t>≤2%</w:t>
            </w:r>
            <w:r w:rsidRPr="00391307">
              <w:rPr>
                <w:rFonts w:ascii="Times New Roman" w:eastAsiaTheme="minorEastAsia" w:hAnsi="Times New Roman" w:hint="eastAsia"/>
                <w:color w:val="000000" w:themeColor="text1"/>
                <w:sz w:val="18"/>
                <w:szCs w:val="18"/>
              </w:rPr>
              <w:t>L</w:t>
            </w:r>
            <w:r w:rsidRPr="00391307">
              <w:rPr>
                <w:rFonts w:ascii="Times New Roman" w:eastAsiaTheme="minorEastAsia" w:hAnsi="Times New Roman" w:hint="eastAsia"/>
                <w:color w:val="000000" w:themeColor="text1"/>
                <w:sz w:val="18"/>
                <w:szCs w:val="18"/>
              </w:rPr>
              <w:t>，最大为</w:t>
            </w:r>
            <w:r w:rsidRPr="00391307">
              <w:rPr>
                <w:rFonts w:ascii="Times New Roman" w:eastAsiaTheme="minorEastAsia" w:hAnsi="Times New Roman" w:hint="eastAsia"/>
                <w:color w:val="000000" w:themeColor="text1"/>
                <w:sz w:val="18"/>
                <w:szCs w:val="18"/>
              </w:rPr>
              <w:t>5</w:t>
            </w:r>
            <w:r w:rsidRPr="00391307">
              <w:rPr>
                <w:rFonts w:ascii="Times New Roman" w:eastAsiaTheme="minorEastAsia" w:hAnsi="Times New Roman"/>
                <w:color w:val="000000" w:themeColor="text1"/>
                <w:sz w:val="18"/>
                <w:szCs w:val="18"/>
              </w:rPr>
              <w:t>0mm</w:t>
            </w:r>
          </w:p>
        </w:tc>
      </w:tr>
      <w:tr w:rsidR="009C5C13" w:rsidRPr="00391307" w14:paraId="3035D992" w14:textId="77777777" w:rsidTr="004231F6">
        <w:trPr>
          <w:jc w:val="center"/>
        </w:trPr>
        <w:tc>
          <w:tcPr>
            <w:tcW w:w="1061" w:type="pct"/>
            <w:vAlign w:val="center"/>
          </w:tcPr>
          <w:p w14:paraId="4DD446BF" w14:textId="77777777" w:rsidR="009C5C13" w:rsidRPr="00391307" w:rsidRDefault="009C5C13" w:rsidP="004231F6">
            <w:pPr>
              <w:tabs>
                <w:tab w:val="left" w:pos="1440"/>
              </w:tabs>
              <w:adjustRightInd w:val="0"/>
              <w:snapToGrid w:val="0"/>
              <w:jc w:val="center"/>
              <w:rPr>
                <w:rFonts w:ascii="Times New Roman" w:eastAsiaTheme="minorEastAsia" w:hAnsi="Times New Roman"/>
                <w:color w:val="000000" w:themeColor="text1"/>
                <w:sz w:val="18"/>
                <w:szCs w:val="18"/>
              </w:rPr>
            </w:pPr>
            <w:r w:rsidRPr="00391307">
              <w:rPr>
                <w:rFonts w:ascii="Times New Roman" w:eastAsiaTheme="minorEastAsia" w:hAnsi="Times New Roman" w:hint="eastAsia"/>
                <w:color w:val="000000" w:themeColor="text1"/>
                <w:sz w:val="18"/>
                <w:szCs w:val="18"/>
              </w:rPr>
              <w:t>长度</w:t>
            </w:r>
            <w:r w:rsidRPr="00391307">
              <w:rPr>
                <w:rFonts w:ascii="Times New Roman" w:eastAsiaTheme="minorEastAsia" w:hAnsi="Times New Roman" w:hint="eastAsia"/>
                <w:color w:val="000000" w:themeColor="text1"/>
                <w:sz w:val="18"/>
                <w:szCs w:val="18"/>
              </w:rPr>
              <w:t>L</w:t>
            </w:r>
          </w:p>
        </w:tc>
        <w:tc>
          <w:tcPr>
            <w:tcW w:w="3939" w:type="pct"/>
            <w:gridSpan w:val="2"/>
            <w:vAlign w:val="center"/>
          </w:tcPr>
          <w:p w14:paraId="63AAF2EA" w14:textId="77777777" w:rsidR="009C5C13" w:rsidRPr="00391307" w:rsidRDefault="009C5C13" w:rsidP="004231F6">
            <w:pPr>
              <w:tabs>
                <w:tab w:val="left" w:pos="1440"/>
              </w:tabs>
              <w:adjustRightInd w:val="0"/>
              <w:snapToGrid w:val="0"/>
              <w:jc w:val="center"/>
              <w:rPr>
                <w:rFonts w:ascii="Times New Roman" w:eastAsiaTheme="minorEastAsia" w:hAnsi="Times New Roman"/>
                <w:color w:val="000000" w:themeColor="text1"/>
                <w:sz w:val="18"/>
                <w:szCs w:val="18"/>
              </w:rPr>
            </w:pPr>
            <w:r w:rsidRPr="00391307">
              <w:rPr>
                <w:rFonts w:ascii="Times New Roman" w:eastAsiaTheme="minorEastAsia" w:hAnsi="Times New Roman" w:hint="eastAsia"/>
                <w:color w:val="000000" w:themeColor="text1"/>
                <w:sz w:val="18"/>
                <w:szCs w:val="18"/>
              </w:rPr>
              <w:t>0</w:t>
            </w:r>
            <w:r w:rsidRPr="00391307">
              <w:rPr>
                <w:rFonts w:ascii="Times New Roman" w:eastAsiaTheme="minorEastAsia" w:hAnsi="Times New Roman" w:hint="eastAsia"/>
                <w:color w:val="000000" w:themeColor="text1"/>
                <w:sz w:val="18"/>
                <w:szCs w:val="18"/>
              </w:rPr>
              <w:t>～</w:t>
            </w:r>
            <w:r w:rsidRPr="00391307">
              <w:rPr>
                <w:rFonts w:ascii="Times New Roman" w:eastAsiaTheme="minorEastAsia" w:hAnsi="Times New Roman" w:hint="eastAsia"/>
                <w:color w:val="000000" w:themeColor="text1"/>
                <w:sz w:val="18"/>
                <w:szCs w:val="18"/>
              </w:rPr>
              <w:t>+10</w:t>
            </w:r>
            <w:r w:rsidRPr="00391307">
              <w:rPr>
                <w:rFonts w:ascii="Times New Roman" w:eastAsiaTheme="minorEastAsia" w:hAnsi="Times New Roman"/>
                <w:color w:val="000000" w:themeColor="text1"/>
                <w:sz w:val="18"/>
                <w:szCs w:val="18"/>
              </w:rPr>
              <w:t>0mm</w:t>
            </w:r>
          </w:p>
        </w:tc>
      </w:tr>
      <w:tr w:rsidR="009C5C13" w:rsidRPr="00391307" w14:paraId="4026A89D" w14:textId="77777777" w:rsidTr="004231F6">
        <w:trPr>
          <w:jc w:val="center"/>
        </w:trPr>
        <w:tc>
          <w:tcPr>
            <w:tcW w:w="1061" w:type="pct"/>
            <w:vAlign w:val="center"/>
          </w:tcPr>
          <w:p w14:paraId="1CE8725C"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端部垂直度</w:t>
            </w:r>
            <w:r w:rsidRPr="00391307">
              <w:rPr>
                <w:rFonts w:ascii="Times New Roman" w:eastAsiaTheme="minorEastAsia" w:hAnsi="Times New Roman" w:hint="eastAsia"/>
                <w:sz w:val="18"/>
                <w:szCs w:val="18"/>
              </w:rPr>
              <w:t>f</w:t>
            </w:r>
          </w:p>
        </w:tc>
        <w:tc>
          <w:tcPr>
            <w:tcW w:w="3939" w:type="pct"/>
            <w:gridSpan w:val="2"/>
            <w:vAlign w:val="center"/>
          </w:tcPr>
          <w:p w14:paraId="1C77EF5E" w14:textId="77777777" w:rsidR="009C5C13" w:rsidRPr="00391307" w:rsidRDefault="009C5C13" w:rsidP="004231F6">
            <w:pPr>
              <w:tabs>
                <w:tab w:val="left" w:pos="1440"/>
              </w:tabs>
              <w:adjustRightInd w:val="0"/>
              <w:snapToGrid w:val="0"/>
              <w:ind w:rightChars="-52" w:right="-109"/>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作垂直于纵轴的测量时，切割面最高点和最低点之间的总偏差≤</w:t>
            </w:r>
            <w:r w:rsidRPr="00391307">
              <w:rPr>
                <w:rFonts w:ascii="Times New Roman" w:eastAsiaTheme="minorEastAsia" w:hAnsi="Times New Roman"/>
                <w:sz w:val="18"/>
                <w:szCs w:val="18"/>
              </w:rPr>
              <w:t>2%</w:t>
            </w:r>
            <w:r w:rsidRPr="00391307">
              <w:rPr>
                <w:rFonts w:ascii="Times New Roman" w:eastAsiaTheme="minorEastAsia" w:hAnsi="Times New Roman" w:hint="eastAsia"/>
                <w:sz w:val="18"/>
                <w:szCs w:val="18"/>
              </w:rPr>
              <w:t>型材宽度</w:t>
            </w:r>
          </w:p>
        </w:tc>
      </w:tr>
      <w:tr w:rsidR="009C5C13" w:rsidRPr="00391307" w14:paraId="1165285E" w14:textId="77777777" w:rsidTr="004231F6">
        <w:trPr>
          <w:jc w:val="center"/>
        </w:trPr>
        <w:tc>
          <w:tcPr>
            <w:tcW w:w="1061" w:type="pct"/>
            <w:vMerge w:val="restart"/>
            <w:vAlign w:val="center"/>
          </w:tcPr>
          <w:p w14:paraId="261F631B"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角度偏差</w:t>
            </w:r>
          </w:p>
        </w:tc>
        <w:tc>
          <w:tcPr>
            <w:tcW w:w="1331" w:type="pct"/>
            <w:vAlign w:val="center"/>
          </w:tcPr>
          <w:p w14:paraId="1D29D502"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板桩短边长度≤</w:t>
            </w:r>
            <w:r w:rsidRPr="00391307">
              <w:rPr>
                <w:rFonts w:ascii="Times New Roman" w:eastAsiaTheme="minorEastAsia" w:hAnsi="Times New Roman"/>
                <w:sz w:val="18"/>
                <w:szCs w:val="18"/>
              </w:rPr>
              <w:t>50mm</w:t>
            </w:r>
          </w:p>
        </w:tc>
        <w:tc>
          <w:tcPr>
            <w:tcW w:w="2608" w:type="pct"/>
            <w:vAlign w:val="center"/>
          </w:tcPr>
          <w:p w14:paraId="68DD6B2A"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sz w:val="18"/>
                <w:szCs w:val="18"/>
              </w:rPr>
              <w:t>3</w:t>
            </w:r>
            <w:r w:rsidRPr="00391307">
              <w:rPr>
                <w:rFonts w:ascii="Times New Roman" w:eastAsiaTheme="minorEastAsia" w:hAnsi="Times New Roman" w:hint="eastAsia"/>
                <w:sz w:val="18"/>
                <w:szCs w:val="18"/>
              </w:rPr>
              <w:t>°</w:t>
            </w:r>
          </w:p>
        </w:tc>
      </w:tr>
      <w:tr w:rsidR="009C5C13" w:rsidRPr="00391307" w14:paraId="682CC492" w14:textId="77777777" w:rsidTr="004231F6">
        <w:trPr>
          <w:jc w:val="center"/>
        </w:trPr>
        <w:tc>
          <w:tcPr>
            <w:tcW w:w="1061" w:type="pct"/>
            <w:vMerge/>
            <w:vAlign w:val="center"/>
          </w:tcPr>
          <w:p w14:paraId="70CA4628"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p>
        </w:tc>
        <w:tc>
          <w:tcPr>
            <w:tcW w:w="1331" w:type="pct"/>
            <w:vAlign w:val="center"/>
          </w:tcPr>
          <w:p w14:paraId="1AF26C96"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其他</w:t>
            </w:r>
          </w:p>
        </w:tc>
        <w:tc>
          <w:tcPr>
            <w:tcW w:w="2608" w:type="pct"/>
            <w:vAlign w:val="center"/>
          </w:tcPr>
          <w:p w14:paraId="613C7A4D" w14:textId="77777777" w:rsidR="009C5C13" w:rsidRPr="00391307" w:rsidRDefault="009C5C13" w:rsidP="004231F6">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sz w:val="18"/>
                <w:szCs w:val="18"/>
              </w:rPr>
              <w:t>2°</w:t>
            </w:r>
          </w:p>
        </w:tc>
      </w:tr>
    </w:tbl>
    <w:p w14:paraId="187E04C3" w14:textId="376802A4" w:rsidR="009C5C13" w:rsidRDefault="001F43B4" w:rsidP="00826659">
      <w:pPr>
        <w:widowControl/>
        <w:snapToGrid w:val="0"/>
        <w:spacing w:beforeLines="50" w:before="156" w:line="360" w:lineRule="auto"/>
        <w:ind w:right="-57"/>
        <w:jc w:val="left"/>
        <w:rPr>
          <w:szCs w:val="21"/>
        </w:rPr>
      </w:pPr>
      <w:r>
        <w:rPr>
          <w:rFonts w:hint="eastAsia"/>
          <w:szCs w:val="21"/>
        </w:rPr>
        <w:lastRenderedPageBreak/>
        <w:t>7</w:t>
      </w:r>
      <w:r w:rsidR="009C5C13" w:rsidRPr="00391307">
        <w:rPr>
          <w:rFonts w:hint="eastAsia"/>
          <w:szCs w:val="21"/>
        </w:rPr>
        <w:t>.</w:t>
      </w:r>
      <w:r w:rsidR="004B3F9C">
        <w:rPr>
          <w:szCs w:val="21"/>
        </w:rPr>
        <w:t>2</w:t>
      </w:r>
      <w:r w:rsidR="009C5C13" w:rsidRPr="00391307">
        <w:rPr>
          <w:rFonts w:hint="eastAsia"/>
          <w:szCs w:val="21"/>
        </w:rPr>
        <w:t xml:space="preserve">.2  </w:t>
      </w:r>
      <w:r w:rsidR="009C5C13" w:rsidRPr="00391307">
        <w:rPr>
          <w:rFonts w:hint="eastAsia"/>
          <w:szCs w:val="21"/>
        </w:rPr>
        <w:t>钢板桩围堰挡墙质量标准及检查方法应符合表</w:t>
      </w:r>
      <w:r w:rsidR="009C5C13" w:rsidRPr="00391307">
        <w:rPr>
          <w:rFonts w:hint="eastAsia"/>
          <w:szCs w:val="21"/>
        </w:rPr>
        <w:t>5.1.2</w:t>
      </w:r>
      <w:r w:rsidR="009C5C13" w:rsidRPr="00391307">
        <w:rPr>
          <w:rFonts w:hint="eastAsia"/>
          <w:szCs w:val="21"/>
        </w:rPr>
        <w:t>要求。</w:t>
      </w:r>
    </w:p>
    <w:p w14:paraId="358959A6" w14:textId="77777777" w:rsidR="009C5C13" w:rsidRPr="00391307" w:rsidRDefault="009C5C13" w:rsidP="009C5C13">
      <w:pPr>
        <w:tabs>
          <w:tab w:val="left" w:pos="1440"/>
        </w:tabs>
        <w:jc w:val="center"/>
        <w:rPr>
          <w:szCs w:val="21"/>
        </w:rPr>
      </w:pPr>
      <w:r w:rsidRPr="00391307">
        <w:rPr>
          <w:rFonts w:eastAsia="黑体" w:hint="eastAsia"/>
          <w:sz w:val="18"/>
          <w:szCs w:val="18"/>
        </w:rPr>
        <w:t>表</w:t>
      </w:r>
      <w:r w:rsidR="001F43B4">
        <w:rPr>
          <w:rFonts w:eastAsia="黑体" w:hint="eastAsia"/>
          <w:sz w:val="18"/>
          <w:szCs w:val="18"/>
        </w:rPr>
        <w:t>7</w:t>
      </w:r>
      <w:r w:rsidRPr="00391307">
        <w:rPr>
          <w:rFonts w:eastAsia="黑体"/>
          <w:sz w:val="18"/>
          <w:szCs w:val="18"/>
        </w:rPr>
        <w:t>.1.</w:t>
      </w:r>
      <w:r w:rsidRPr="00391307">
        <w:rPr>
          <w:rFonts w:eastAsia="黑体" w:hint="eastAsia"/>
          <w:sz w:val="18"/>
          <w:szCs w:val="18"/>
        </w:rPr>
        <w:t xml:space="preserve">2  </w:t>
      </w:r>
      <w:r w:rsidRPr="00391307">
        <w:rPr>
          <w:rFonts w:eastAsia="黑体" w:hint="eastAsia"/>
          <w:sz w:val="18"/>
          <w:szCs w:val="18"/>
        </w:rPr>
        <w:t>钢板桩围堰挡墙允许偏差</w:t>
      </w:r>
    </w:p>
    <w:tbl>
      <w:tblPr>
        <w:tblStyle w:val="af7"/>
        <w:tblW w:w="4887" w:type="pct"/>
        <w:tblLook w:val="04A0" w:firstRow="1" w:lastRow="0" w:firstColumn="1" w:lastColumn="0" w:noHBand="0" w:noVBand="1"/>
      </w:tblPr>
      <w:tblGrid>
        <w:gridCol w:w="677"/>
        <w:gridCol w:w="1842"/>
        <w:gridCol w:w="1842"/>
        <w:gridCol w:w="1418"/>
        <w:gridCol w:w="1134"/>
        <w:gridCol w:w="1416"/>
      </w:tblGrid>
      <w:tr w:rsidR="009C5C13" w:rsidRPr="00391307" w14:paraId="505D7269" w14:textId="77777777" w:rsidTr="004231F6">
        <w:tc>
          <w:tcPr>
            <w:tcW w:w="406" w:type="pct"/>
            <w:vMerge w:val="restart"/>
            <w:vAlign w:val="center"/>
          </w:tcPr>
          <w:p w14:paraId="7141009B"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序号</w:t>
            </w:r>
          </w:p>
        </w:tc>
        <w:tc>
          <w:tcPr>
            <w:tcW w:w="1106" w:type="pct"/>
            <w:vMerge w:val="restart"/>
            <w:vAlign w:val="center"/>
          </w:tcPr>
          <w:p w14:paraId="65C12933"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检查项目</w:t>
            </w:r>
          </w:p>
        </w:tc>
        <w:tc>
          <w:tcPr>
            <w:tcW w:w="1106" w:type="pct"/>
            <w:vMerge w:val="restart"/>
            <w:vAlign w:val="center"/>
          </w:tcPr>
          <w:p w14:paraId="3E568323"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允许偏差</w:t>
            </w:r>
          </w:p>
        </w:tc>
        <w:tc>
          <w:tcPr>
            <w:tcW w:w="1532" w:type="pct"/>
            <w:gridSpan w:val="2"/>
            <w:vAlign w:val="center"/>
          </w:tcPr>
          <w:p w14:paraId="17F1A7FD"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检查数量</w:t>
            </w:r>
          </w:p>
        </w:tc>
        <w:tc>
          <w:tcPr>
            <w:tcW w:w="850" w:type="pct"/>
            <w:vMerge w:val="restart"/>
            <w:vAlign w:val="center"/>
          </w:tcPr>
          <w:p w14:paraId="2CC65952"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检验方法</w:t>
            </w:r>
          </w:p>
        </w:tc>
      </w:tr>
      <w:tr w:rsidR="009C5C13" w:rsidRPr="00391307" w14:paraId="0D3FB100" w14:textId="77777777" w:rsidTr="004231F6">
        <w:tc>
          <w:tcPr>
            <w:tcW w:w="406" w:type="pct"/>
            <w:vMerge/>
            <w:vAlign w:val="center"/>
          </w:tcPr>
          <w:p w14:paraId="2BFAF4E5" w14:textId="77777777" w:rsidR="009C5C13" w:rsidRPr="00391307" w:rsidRDefault="009C5C13" w:rsidP="004231F6">
            <w:pPr>
              <w:adjustRightInd w:val="0"/>
              <w:snapToGrid w:val="0"/>
              <w:jc w:val="center"/>
              <w:rPr>
                <w:rFonts w:ascii="Times New Roman" w:eastAsiaTheme="minorEastAsia" w:hAnsi="Times New Roman"/>
                <w:sz w:val="18"/>
                <w:szCs w:val="18"/>
              </w:rPr>
            </w:pPr>
          </w:p>
        </w:tc>
        <w:tc>
          <w:tcPr>
            <w:tcW w:w="1106" w:type="pct"/>
            <w:vMerge/>
            <w:vAlign w:val="center"/>
          </w:tcPr>
          <w:p w14:paraId="5591CB5C" w14:textId="77777777" w:rsidR="009C5C13" w:rsidRPr="00391307" w:rsidRDefault="009C5C13" w:rsidP="004231F6">
            <w:pPr>
              <w:adjustRightInd w:val="0"/>
              <w:snapToGrid w:val="0"/>
              <w:jc w:val="center"/>
              <w:rPr>
                <w:rFonts w:ascii="Times New Roman" w:eastAsiaTheme="minorEastAsia" w:hAnsi="Times New Roman"/>
                <w:sz w:val="18"/>
                <w:szCs w:val="18"/>
              </w:rPr>
            </w:pPr>
          </w:p>
        </w:tc>
        <w:tc>
          <w:tcPr>
            <w:tcW w:w="1106" w:type="pct"/>
            <w:vMerge/>
            <w:vAlign w:val="center"/>
          </w:tcPr>
          <w:p w14:paraId="55335DEA" w14:textId="77777777" w:rsidR="009C5C13" w:rsidRPr="00391307" w:rsidRDefault="009C5C13" w:rsidP="004231F6">
            <w:pPr>
              <w:adjustRightInd w:val="0"/>
              <w:snapToGrid w:val="0"/>
              <w:jc w:val="center"/>
              <w:rPr>
                <w:rFonts w:ascii="Times New Roman" w:eastAsiaTheme="minorEastAsia" w:hAnsi="Times New Roman"/>
                <w:sz w:val="18"/>
                <w:szCs w:val="18"/>
              </w:rPr>
            </w:pPr>
          </w:p>
        </w:tc>
        <w:tc>
          <w:tcPr>
            <w:tcW w:w="851" w:type="pct"/>
            <w:vAlign w:val="center"/>
          </w:tcPr>
          <w:p w14:paraId="2EA6BD84"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范围</w:t>
            </w:r>
          </w:p>
        </w:tc>
        <w:tc>
          <w:tcPr>
            <w:tcW w:w="681" w:type="pct"/>
            <w:vAlign w:val="center"/>
          </w:tcPr>
          <w:p w14:paraId="4DC12CD2"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点数</w:t>
            </w:r>
          </w:p>
        </w:tc>
        <w:tc>
          <w:tcPr>
            <w:tcW w:w="850" w:type="pct"/>
            <w:vMerge/>
            <w:vAlign w:val="center"/>
          </w:tcPr>
          <w:p w14:paraId="06E15327" w14:textId="77777777" w:rsidR="009C5C13" w:rsidRPr="00391307" w:rsidRDefault="009C5C13" w:rsidP="004231F6">
            <w:pPr>
              <w:adjustRightInd w:val="0"/>
              <w:snapToGrid w:val="0"/>
              <w:jc w:val="center"/>
              <w:rPr>
                <w:rFonts w:ascii="Times New Roman" w:eastAsiaTheme="minorEastAsia" w:hAnsi="Times New Roman"/>
                <w:sz w:val="18"/>
                <w:szCs w:val="18"/>
              </w:rPr>
            </w:pPr>
          </w:p>
        </w:tc>
      </w:tr>
      <w:tr w:rsidR="009C5C13" w:rsidRPr="00391307" w14:paraId="6471E3A2" w14:textId="77777777" w:rsidTr="004231F6">
        <w:tc>
          <w:tcPr>
            <w:tcW w:w="406" w:type="pct"/>
            <w:vAlign w:val="center"/>
          </w:tcPr>
          <w:p w14:paraId="5F75F875"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1</w:t>
            </w:r>
          </w:p>
        </w:tc>
        <w:tc>
          <w:tcPr>
            <w:tcW w:w="1106" w:type="pct"/>
            <w:vAlign w:val="center"/>
          </w:tcPr>
          <w:p w14:paraId="4BC987D4"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轴线位置（</w:t>
            </w:r>
            <w:r w:rsidRPr="00391307">
              <w:rPr>
                <w:rFonts w:ascii="Times New Roman" w:eastAsiaTheme="minorEastAsia" w:hAnsi="Times New Roman" w:hint="eastAsia"/>
                <w:sz w:val="18"/>
                <w:szCs w:val="18"/>
              </w:rPr>
              <w:t>mm</w:t>
            </w:r>
            <w:r w:rsidRPr="00391307">
              <w:rPr>
                <w:rFonts w:ascii="Times New Roman" w:eastAsiaTheme="minorEastAsia" w:hAnsi="Times New Roman" w:hint="eastAsia"/>
                <w:sz w:val="18"/>
                <w:szCs w:val="18"/>
              </w:rPr>
              <w:t>）</w:t>
            </w:r>
          </w:p>
        </w:tc>
        <w:tc>
          <w:tcPr>
            <w:tcW w:w="1106" w:type="pct"/>
            <w:vAlign w:val="center"/>
          </w:tcPr>
          <w:p w14:paraId="0D6CBC5E"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100</w:t>
            </w:r>
          </w:p>
        </w:tc>
        <w:tc>
          <w:tcPr>
            <w:tcW w:w="851" w:type="pct"/>
            <w:vAlign w:val="center"/>
          </w:tcPr>
          <w:p w14:paraId="1F83084A"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每</w:t>
            </w:r>
            <w:r w:rsidRPr="00391307">
              <w:rPr>
                <w:rFonts w:ascii="Times New Roman" w:eastAsiaTheme="minorEastAsia" w:hAnsi="Times New Roman" w:hint="eastAsia"/>
                <w:sz w:val="18"/>
                <w:szCs w:val="18"/>
              </w:rPr>
              <w:t>10m</w:t>
            </w:r>
            <w:r w:rsidRPr="00391307">
              <w:rPr>
                <w:rFonts w:ascii="Times New Roman" w:eastAsiaTheme="minorEastAsia" w:hAnsi="Times New Roman" w:hint="eastAsia"/>
                <w:sz w:val="18"/>
                <w:szCs w:val="18"/>
              </w:rPr>
              <w:t>（连续）</w:t>
            </w:r>
          </w:p>
        </w:tc>
        <w:tc>
          <w:tcPr>
            <w:tcW w:w="681" w:type="pct"/>
            <w:vAlign w:val="center"/>
          </w:tcPr>
          <w:p w14:paraId="00E1C3D2"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1</w:t>
            </w:r>
          </w:p>
        </w:tc>
        <w:tc>
          <w:tcPr>
            <w:tcW w:w="850" w:type="pct"/>
            <w:vAlign w:val="center"/>
          </w:tcPr>
          <w:p w14:paraId="702206F5"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经纬仪及尺量</w:t>
            </w:r>
          </w:p>
        </w:tc>
      </w:tr>
      <w:tr w:rsidR="009C5C13" w:rsidRPr="00391307" w14:paraId="2FF1E516" w14:textId="77777777" w:rsidTr="004231F6">
        <w:tc>
          <w:tcPr>
            <w:tcW w:w="406" w:type="pct"/>
            <w:vAlign w:val="center"/>
          </w:tcPr>
          <w:p w14:paraId="0036A22F"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2</w:t>
            </w:r>
          </w:p>
        </w:tc>
        <w:tc>
          <w:tcPr>
            <w:tcW w:w="1106" w:type="pct"/>
            <w:vAlign w:val="center"/>
          </w:tcPr>
          <w:p w14:paraId="4AF8A0DE"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桩顶标高（</w:t>
            </w:r>
            <w:r w:rsidRPr="00391307">
              <w:rPr>
                <w:rFonts w:ascii="Times New Roman" w:eastAsiaTheme="minorEastAsia" w:hAnsi="Times New Roman" w:hint="eastAsia"/>
                <w:sz w:val="18"/>
                <w:szCs w:val="18"/>
              </w:rPr>
              <w:t>mm</w:t>
            </w:r>
            <w:r w:rsidRPr="00391307">
              <w:rPr>
                <w:rFonts w:ascii="Times New Roman" w:eastAsiaTheme="minorEastAsia" w:hAnsi="Times New Roman" w:hint="eastAsia"/>
                <w:sz w:val="18"/>
                <w:szCs w:val="18"/>
              </w:rPr>
              <w:t>）</w:t>
            </w:r>
          </w:p>
        </w:tc>
        <w:tc>
          <w:tcPr>
            <w:tcW w:w="1106" w:type="pct"/>
            <w:vAlign w:val="center"/>
          </w:tcPr>
          <w:p w14:paraId="3F403C8B"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100</w:t>
            </w:r>
          </w:p>
        </w:tc>
        <w:tc>
          <w:tcPr>
            <w:tcW w:w="851" w:type="pct"/>
            <w:vAlign w:val="center"/>
          </w:tcPr>
          <w:p w14:paraId="1E5F64D5"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每</w:t>
            </w:r>
            <w:r w:rsidRPr="00391307">
              <w:rPr>
                <w:rFonts w:ascii="Times New Roman" w:eastAsiaTheme="minorEastAsia" w:hAnsi="Times New Roman" w:hint="eastAsia"/>
                <w:sz w:val="18"/>
                <w:szCs w:val="18"/>
              </w:rPr>
              <w:t>20</w:t>
            </w:r>
            <w:r w:rsidRPr="00391307">
              <w:rPr>
                <w:rFonts w:ascii="Times New Roman" w:eastAsiaTheme="minorEastAsia" w:hAnsi="Times New Roman" w:hint="eastAsia"/>
                <w:sz w:val="18"/>
                <w:szCs w:val="18"/>
              </w:rPr>
              <w:t>根</w:t>
            </w:r>
          </w:p>
        </w:tc>
        <w:tc>
          <w:tcPr>
            <w:tcW w:w="681" w:type="pct"/>
            <w:vAlign w:val="center"/>
          </w:tcPr>
          <w:p w14:paraId="4CAC0C08"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1</w:t>
            </w:r>
          </w:p>
        </w:tc>
        <w:tc>
          <w:tcPr>
            <w:tcW w:w="850" w:type="pct"/>
            <w:vAlign w:val="center"/>
          </w:tcPr>
          <w:p w14:paraId="7F5661C6"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水准仪</w:t>
            </w:r>
          </w:p>
        </w:tc>
      </w:tr>
      <w:tr w:rsidR="009C5C13" w:rsidRPr="00391307" w14:paraId="1BCC61B5" w14:textId="77777777" w:rsidTr="004231F6">
        <w:tc>
          <w:tcPr>
            <w:tcW w:w="406" w:type="pct"/>
            <w:vAlign w:val="center"/>
          </w:tcPr>
          <w:p w14:paraId="6DEE5614"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3</w:t>
            </w:r>
          </w:p>
        </w:tc>
        <w:tc>
          <w:tcPr>
            <w:tcW w:w="1106" w:type="pct"/>
            <w:vAlign w:val="center"/>
          </w:tcPr>
          <w:p w14:paraId="6B693C57"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桩长（</w:t>
            </w:r>
            <w:r w:rsidRPr="00391307">
              <w:rPr>
                <w:rFonts w:ascii="Times New Roman" w:eastAsiaTheme="minorEastAsia" w:hAnsi="Times New Roman" w:hint="eastAsia"/>
                <w:sz w:val="18"/>
                <w:szCs w:val="18"/>
              </w:rPr>
              <w:t>mm</w:t>
            </w:r>
            <w:r w:rsidRPr="00391307">
              <w:rPr>
                <w:rFonts w:ascii="Times New Roman" w:eastAsiaTheme="minorEastAsia" w:hAnsi="Times New Roman" w:hint="eastAsia"/>
                <w:sz w:val="18"/>
                <w:szCs w:val="18"/>
              </w:rPr>
              <w:t>）</w:t>
            </w:r>
          </w:p>
        </w:tc>
        <w:tc>
          <w:tcPr>
            <w:tcW w:w="1106" w:type="pct"/>
            <w:vAlign w:val="center"/>
          </w:tcPr>
          <w:p w14:paraId="3F3CD835"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100</w:t>
            </w:r>
          </w:p>
        </w:tc>
        <w:tc>
          <w:tcPr>
            <w:tcW w:w="851" w:type="pct"/>
            <w:vAlign w:val="center"/>
          </w:tcPr>
          <w:p w14:paraId="1C3F33CF"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每</w:t>
            </w:r>
            <w:r w:rsidRPr="00391307">
              <w:rPr>
                <w:rFonts w:ascii="Times New Roman" w:eastAsiaTheme="minorEastAsia" w:hAnsi="Times New Roman" w:hint="eastAsia"/>
                <w:sz w:val="18"/>
                <w:szCs w:val="18"/>
              </w:rPr>
              <w:t>20</w:t>
            </w:r>
            <w:r w:rsidRPr="00391307">
              <w:rPr>
                <w:rFonts w:ascii="Times New Roman" w:eastAsiaTheme="minorEastAsia" w:hAnsi="Times New Roman" w:hint="eastAsia"/>
                <w:sz w:val="18"/>
                <w:szCs w:val="18"/>
              </w:rPr>
              <w:t>根</w:t>
            </w:r>
          </w:p>
        </w:tc>
        <w:tc>
          <w:tcPr>
            <w:tcW w:w="681" w:type="pct"/>
            <w:vAlign w:val="center"/>
          </w:tcPr>
          <w:p w14:paraId="3FB35BC6"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1</w:t>
            </w:r>
          </w:p>
        </w:tc>
        <w:tc>
          <w:tcPr>
            <w:tcW w:w="850" w:type="pct"/>
            <w:vAlign w:val="center"/>
          </w:tcPr>
          <w:p w14:paraId="5ED49105"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尺量</w:t>
            </w:r>
          </w:p>
        </w:tc>
      </w:tr>
      <w:tr w:rsidR="009C5C13" w:rsidRPr="00391307" w14:paraId="43E6FAA1" w14:textId="77777777" w:rsidTr="004231F6">
        <w:tc>
          <w:tcPr>
            <w:tcW w:w="406" w:type="pct"/>
            <w:vAlign w:val="center"/>
          </w:tcPr>
          <w:p w14:paraId="0ACD1E05"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4</w:t>
            </w:r>
          </w:p>
        </w:tc>
        <w:tc>
          <w:tcPr>
            <w:tcW w:w="1106" w:type="pct"/>
            <w:vAlign w:val="center"/>
          </w:tcPr>
          <w:p w14:paraId="7A05614E"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垂直度</w:t>
            </w:r>
          </w:p>
        </w:tc>
        <w:tc>
          <w:tcPr>
            <w:tcW w:w="1106" w:type="pct"/>
            <w:vAlign w:val="center"/>
          </w:tcPr>
          <w:p w14:paraId="3B72F615"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1.0%</w:t>
            </w:r>
          </w:p>
        </w:tc>
        <w:tc>
          <w:tcPr>
            <w:tcW w:w="851" w:type="pct"/>
            <w:vAlign w:val="center"/>
          </w:tcPr>
          <w:p w14:paraId="44574A23"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每</w:t>
            </w:r>
            <w:r w:rsidRPr="00391307">
              <w:rPr>
                <w:rFonts w:ascii="Times New Roman" w:eastAsiaTheme="minorEastAsia" w:hAnsi="Times New Roman" w:hint="eastAsia"/>
                <w:sz w:val="18"/>
                <w:szCs w:val="18"/>
              </w:rPr>
              <w:t>20</w:t>
            </w:r>
            <w:r w:rsidRPr="00391307">
              <w:rPr>
                <w:rFonts w:ascii="Times New Roman" w:eastAsiaTheme="minorEastAsia" w:hAnsi="Times New Roman" w:hint="eastAsia"/>
                <w:sz w:val="18"/>
                <w:szCs w:val="18"/>
              </w:rPr>
              <w:t>根</w:t>
            </w:r>
          </w:p>
        </w:tc>
        <w:tc>
          <w:tcPr>
            <w:tcW w:w="681" w:type="pct"/>
            <w:vAlign w:val="center"/>
          </w:tcPr>
          <w:p w14:paraId="63C3F7A1"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1</w:t>
            </w:r>
          </w:p>
        </w:tc>
        <w:tc>
          <w:tcPr>
            <w:tcW w:w="850" w:type="pct"/>
            <w:vAlign w:val="center"/>
          </w:tcPr>
          <w:p w14:paraId="6FFFD04D" w14:textId="77777777" w:rsidR="009C5C13" w:rsidRPr="00391307" w:rsidRDefault="009C5C13" w:rsidP="004231F6">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线锤及直尺</w:t>
            </w:r>
          </w:p>
        </w:tc>
      </w:tr>
    </w:tbl>
    <w:p w14:paraId="0F29D89E" w14:textId="77777777" w:rsidR="009C5C13" w:rsidRPr="00391307" w:rsidRDefault="009C5C13" w:rsidP="009C5C13">
      <w:pPr>
        <w:pStyle w:val="2"/>
        <w:spacing w:before="312" w:after="312"/>
        <w:rPr>
          <w:rFonts w:ascii="Times New Roman" w:hAnsi="Times New Roman"/>
        </w:rPr>
      </w:pPr>
      <w:bookmarkStart w:id="41" w:name="_Toc523430020"/>
      <w:bookmarkStart w:id="42" w:name="_Toc530386132"/>
      <w:r w:rsidRPr="00391307">
        <w:rPr>
          <w:rFonts w:ascii="Times New Roman" w:hAnsi="Times New Roman" w:hint="eastAsia"/>
        </w:rPr>
        <w:t>7</w:t>
      </w:r>
      <w:r w:rsidRPr="00391307">
        <w:rPr>
          <w:rFonts w:ascii="Times New Roman" w:hAnsi="Times New Roman"/>
        </w:rPr>
        <w:t>.</w:t>
      </w:r>
      <w:r w:rsidR="00423F45">
        <w:rPr>
          <w:rFonts w:ascii="Times New Roman" w:hAnsi="Times New Roman" w:hint="eastAsia"/>
        </w:rPr>
        <w:t>3</w:t>
      </w:r>
      <w:r w:rsidR="005842FD">
        <w:rPr>
          <w:rFonts w:ascii="Times New Roman" w:hAnsi="Times New Roman" w:hint="eastAsia"/>
        </w:rPr>
        <w:t xml:space="preserve">  </w:t>
      </w:r>
      <w:bookmarkEnd w:id="41"/>
      <w:r w:rsidR="00423F45">
        <w:rPr>
          <w:rFonts w:ascii="Times New Roman" w:hAnsi="Times New Roman" w:hint="eastAsia"/>
        </w:rPr>
        <w:t>验收</w:t>
      </w:r>
      <w:bookmarkEnd w:id="42"/>
    </w:p>
    <w:p w14:paraId="5367EEFA" w14:textId="77777777" w:rsidR="009C5C13" w:rsidRDefault="009C5C13" w:rsidP="009C5C13">
      <w:pPr>
        <w:widowControl/>
        <w:snapToGrid w:val="0"/>
        <w:spacing w:line="360" w:lineRule="auto"/>
        <w:ind w:right="-57"/>
        <w:jc w:val="left"/>
        <w:rPr>
          <w:szCs w:val="21"/>
        </w:rPr>
      </w:pPr>
      <w:r w:rsidRPr="00391307">
        <w:rPr>
          <w:rFonts w:eastAsia="黑体" w:hint="eastAsia"/>
          <w:b/>
          <w:bCs/>
          <w:szCs w:val="21"/>
        </w:rPr>
        <w:t>7.</w:t>
      </w:r>
      <w:r w:rsidR="00423F45">
        <w:rPr>
          <w:rFonts w:eastAsia="黑体" w:hint="eastAsia"/>
          <w:b/>
          <w:bCs/>
          <w:szCs w:val="21"/>
        </w:rPr>
        <w:t>3</w:t>
      </w:r>
      <w:r w:rsidRPr="00391307">
        <w:rPr>
          <w:rFonts w:eastAsia="黑体" w:hint="eastAsia"/>
          <w:b/>
          <w:bCs/>
          <w:szCs w:val="21"/>
        </w:rPr>
        <w:t>.</w:t>
      </w:r>
      <w:r w:rsidR="00423F45">
        <w:rPr>
          <w:rFonts w:eastAsia="黑体" w:hint="eastAsia"/>
          <w:b/>
          <w:bCs/>
          <w:szCs w:val="21"/>
        </w:rPr>
        <w:t>1</w:t>
      </w:r>
      <w:r w:rsidRPr="00391307">
        <w:rPr>
          <w:rFonts w:hint="eastAsia"/>
          <w:szCs w:val="21"/>
        </w:rPr>
        <w:t xml:space="preserve">  </w:t>
      </w:r>
      <w:r w:rsidR="00423F45">
        <w:rPr>
          <w:rFonts w:hint="eastAsia"/>
          <w:szCs w:val="21"/>
        </w:rPr>
        <w:t>钢板桩施工完成后应由监理组织业主、设计和施工单位进行四方联合验收。</w:t>
      </w:r>
    </w:p>
    <w:p w14:paraId="5547D4E5" w14:textId="4BD27956" w:rsidR="00423F45" w:rsidRPr="00391307" w:rsidRDefault="00423F45" w:rsidP="00423F45">
      <w:pPr>
        <w:widowControl/>
        <w:snapToGrid w:val="0"/>
        <w:spacing w:line="360" w:lineRule="auto"/>
        <w:ind w:right="-57"/>
        <w:jc w:val="left"/>
        <w:rPr>
          <w:szCs w:val="21"/>
        </w:rPr>
      </w:pPr>
      <w:r w:rsidRPr="00391307">
        <w:rPr>
          <w:rFonts w:eastAsia="黑体" w:hint="eastAsia"/>
          <w:b/>
          <w:bCs/>
          <w:szCs w:val="21"/>
        </w:rPr>
        <w:t>7.</w:t>
      </w:r>
      <w:r>
        <w:rPr>
          <w:rFonts w:eastAsia="黑体" w:hint="eastAsia"/>
          <w:b/>
          <w:bCs/>
          <w:szCs w:val="21"/>
        </w:rPr>
        <w:t>3</w:t>
      </w:r>
      <w:r w:rsidRPr="00391307">
        <w:rPr>
          <w:rFonts w:eastAsia="黑体" w:hint="eastAsia"/>
          <w:b/>
          <w:bCs/>
          <w:szCs w:val="21"/>
        </w:rPr>
        <w:t>.</w:t>
      </w:r>
      <w:r>
        <w:rPr>
          <w:rFonts w:eastAsia="黑体" w:hint="eastAsia"/>
          <w:b/>
          <w:bCs/>
          <w:szCs w:val="21"/>
        </w:rPr>
        <w:t>2</w:t>
      </w:r>
      <w:r w:rsidRPr="00391307">
        <w:rPr>
          <w:rFonts w:hint="eastAsia"/>
          <w:szCs w:val="21"/>
        </w:rPr>
        <w:t xml:space="preserve">  </w:t>
      </w:r>
      <w:r w:rsidR="007510A5">
        <w:rPr>
          <w:rFonts w:hint="eastAsia"/>
          <w:szCs w:val="21"/>
        </w:rPr>
        <w:t>验收应具备以下资料：</w:t>
      </w:r>
    </w:p>
    <w:p w14:paraId="3FBF3A7F" w14:textId="77777777" w:rsidR="009C5C13" w:rsidRPr="00391307" w:rsidRDefault="009C5C13" w:rsidP="009C5C13">
      <w:pPr>
        <w:widowControl/>
        <w:snapToGrid w:val="0"/>
        <w:spacing w:line="360" w:lineRule="auto"/>
        <w:ind w:right="-57"/>
        <w:jc w:val="left"/>
        <w:rPr>
          <w:szCs w:val="21"/>
        </w:rPr>
      </w:pPr>
      <w:r w:rsidRPr="00391307">
        <w:rPr>
          <w:rFonts w:hint="eastAsia"/>
          <w:szCs w:val="21"/>
        </w:rPr>
        <w:t xml:space="preserve">    </w:t>
      </w:r>
      <w:r w:rsidRPr="00391307">
        <w:rPr>
          <w:rFonts w:eastAsia="黑体" w:hint="eastAsia"/>
          <w:b/>
          <w:bCs/>
          <w:szCs w:val="21"/>
        </w:rPr>
        <w:t>1</w:t>
      </w:r>
      <w:r w:rsidRPr="00391307">
        <w:rPr>
          <w:rFonts w:hint="eastAsia"/>
          <w:szCs w:val="21"/>
        </w:rPr>
        <w:t xml:space="preserve"> </w:t>
      </w:r>
      <w:r w:rsidRPr="00391307">
        <w:rPr>
          <w:rFonts w:hint="eastAsia"/>
          <w:szCs w:val="21"/>
        </w:rPr>
        <w:t>隐蔽工程检查记录</w:t>
      </w:r>
      <w:r w:rsidR="00423F45">
        <w:rPr>
          <w:rFonts w:hint="eastAsia"/>
          <w:szCs w:val="21"/>
        </w:rPr>
        <w:t>；</w:t>
      </w:r>
    </w:p>
    <w:p w14:paraId="2633E3CB" w14:textId="77777777" w:rsidR="009C5C13" w:rsidRPr="00391307" w:rsidRDefault="009C5C13" w:rsidP="009C5C13">
      <w:pPr>
        <w:widowControl/>
        <w:snapToGrid w:val="0"/>
        <w:spacing w:line="360" w:lineRule="auto"/>
        <w:ind w:right="-57"/>
        <w:jc w:val="left"/>
        <w:rPr>
          <w:szCs w:val="21"/>
        </w:rPr>
      </w:pPr>
      <w:r w:rsidRPr="00391307">
        <w:rPr>
          <w:rFonts w:hint="eastAsia"/>
          <w:szCs w:val="21"/>
        </w:rPr>
        <w:t xml:space="preserve">    </w:t>
      </w:r>
      <w:r w:rsidRPr="00391307">
        <w:rPr>
          <w:rFonts w:eastAsia="黑体" w:hint="eastAsia"/>
          <w:b/>
          <w:bCs/>
          <w:szCs w:val="21"/>
        </w:rPr>
        <w:t>2</w:t>
      </w:r>
      <w:r w:rsidRPr="00391307">
        <w:rPr>
          <w:rFonts w:hint="eastAsia"/>
          <w:szCs w:val="21"/>
        </w:rPr>
        <w:t xml:space="preserve"> </w:t>
      </w:r>
      <w:r w:rsidRPr="00391307">
        <w:rPr>
          <w:rFonts w:hint="eastAsia"/>
          <w:szCs w:val="21"/>
        </w:rPr>
        <w:t>钢板桩施工质量评定</w:t>
      </w:r>
      <w:r w:rsidR="00423F45">
        <w:rPr>
          <w:rFonts w:hint="eastAsia"/>
          <w:szCs w:val="21"/>
        </w:rPr>
        <w:t>；</w:t>
      </w:r>
    </w:p>
    <w:p w14:paraId="2FB6AB6E" w14:textId="77777777" w:rsidR="009C5C13" w:rsidRPr="00391307" w:rsidRDefault="009C5C13" w:rsidP="009C5C13">
      <w:pPr>
        <w:widowControl/>
        <w:snapToGrid w:val="0"/>
        <w:spacing w:line="360" w:lineRule="auto"/>
        <w:ind w:right="-57" w:firstLine="420"/>
        <w:jc w:val="left"/>
        <w:rPr>
          <w:szCs w:val="21"/>
        </w:rPr>
      </w:pPr>
      <w:r w:rsidRPr="00391307">
        <w:rPr>
          <w:rFonts w:eastAsia="黑体"/>
          <w:b/>
          <w:bCs/>
          <w:szCs w:val="21"/>
        </w:rPr>
        <w:t>3</w:t>
      </w:r>
      <w:r w:rsidRPr="00391307">
        <w:rPr>
          <w:szCs w:val="21"/>
        </w:rPr>
        <w:t xml:space="preserve"> </w:t>
      </w:r>
      <w:r w:rsidRPr="00391307">
        <w:rPr>
          <w:rFonts w:hint="eastAsia"/>
          <w:szCs w:val="21"/>
        </w:rPr>
        <w:t>中间交接证书</w:t>
      </w:r>
      <w:r w:rsidR="00423F45">
        <w:rPr>
          <w:rFonts w:hint="eastAsia"/>
          <w:szCs w:val="21"/>
        </w:rPr>
        <w:t>；</w:t>
      </w:r>
    </w:p>
    <w:p w14:paraId="0DDB55C8" w14:textId="77777777" w:rsidR="009C5C13" w:rsidRPr="00391307" w:rsidRDefault="009C5C13" w:rsidP="009C5C13">
      <w:pPr>
        <w:widowControl/>
        <w:snapToGrid w:val="0"/>
        <w:spacing w:line="360" w:lineRule="auto"/>
        <w:ind w:right="-57" w:firstLine="420"/>
        <w:jc w:val="left"/>
        <w:rPr>
          <w:szCs w:val="21"/>
        </w:rPr>
      </w:pPr>
      <w:r w:rsidRPr="00391307">
        <w:rPr>
          <w:rFonts w:eastAsia="黑体" w:hint="eastAsia"/>
          <w:b/>
          <w:bCs/>
          <w:szCs w:val="21"/>
        </w:rPr>
        <w:t>4</w:t>
      </w:r>
      <w:r w:rsidRPr="00391307">
        <w:rPr>
          <w:rFonts w:hint="eastAsia"/>
          <w:szCs w:val="21"/>
        </w:rPr>
        <w:t xml:space="preserve"> </w:t>
      </w:r>
      <w:r w:rsidRPr="00391307">
        <w:rPr>
          <w:rFonts w:hint="eastAsia"/>
          <w:szCs w:val="21"/>
        </w:rPr>
        <w:t>材质证明</w:t>
      </w:r>
      <w:r w:rsidR="00423F45">
        <w:rPr>
          <w:rFonts w:hint="eastAsia"/>
          <w:szCs w:val="21"/>
        </w:rPr>
        <w:t>；</w:t>
      </w:r>
    </w:p>
    <w:p w14:paraId="3276A3B0" w14:textId="77777777" w:rsidR="009C5C13" w:rsidRPr="00391307" w:rsidRDefault="009C5C13" w:rsidP="009C5C13">
      <w:pPr>
        <w:widowControl/>
        <w:snapToGrid w:val="0"/>
        <w:spacing w:line="360" w:lineRule="auto"/>
        <w:ind w:right="-57" w:firstLine="420"/>
        <w:jc w:val="left"/>
        <w:rPr>
          <w:szCs w:val="21"/>
        </w:rPr>
      </w:pPr>
      <w:r w:rsidRPr="00391307">
        <w:rPr>
          <w:rFonts w:eastAsia="黑体" w:hint="eastAsia"/>
          <w:b/>
          <w:bCs/>
          <w:szCs w:val="21"/>
        </w:rPr>
        <w:t>5</w:t>
      </w:r>
      <w:r w:rsidRPr="00391307">
        <w:rPr>
          <w:rFonts w:hint="eastAsia"/>
          <w:szCs w:val="21"/>
        </w:rPr>
        <w:t xml:space="preserve"> </w:t>
      </w:r>
      <w:r w:rsidRPr="00391307">
        <w:rPr>
          <w:rFonts w:hint="eastAsia"/>
          <w:szCs w:val="21"/>
        </w:rPr>
        <w:t>桩位竣工平面图</w:t>
      </w:r>
      <w:r w:rsidR="00423F45">
        <w:rPr>
          <w:rFonts w:hint="eastAsia"/>
          <w:szCs w:val="21"/>
        </w:rPr>
        <w:t>；</w:t>
      </w:r>
    </w:p>
    <w:p w14:paraId="0C725C1A" w14:textId="77777777" w:rsidR="009C5C13" w:rsidRPr="00391307" w:rsidRDefault="009C5C13" w:rsidP="009C5C13">
      <w:pPr>
        <w:widowControl/>
        <w:snapToGrid w:val="0"/>
        <w:spacing w:line="360" w:lineRule="auto"/>
        <w:ind w:right="-57" w:firstLine="420"/>
        <w:jc w:val="left"/>
        <w:rPr>
          <w:szCs w:val="21"/>
        </w:rPr>
      </w:pPr>
      <w:r w:rsidRPr="00391307">
        <w:rPr>
          <w:rFonts w:eastAsia="黑体" w:hint="eastAsia"/>
          <w:b/>
          <w:bCs/>
          <w:szCs w:val="21"/>
        </w:rPr>
        <w:t>6</w:t>
      </w:r>
      <w:r w:rsidRPr="00391307">
        <w:rPr>
          <w:rFonts w:hint="eastAsia"/>
          <w:szCs w:val="21"/>
        </w:rPr>
        <w:t xml:space="preserve"> </w:t>
      </w:r>
      <w:r w:rsidRPr="00391307">
        <w:rPr>
          <w:rFonts w:hint="eastAsia"/>
          <w:szCs w:val="21"/>
        </w:rPr>
        <w:t>打桩原始资料</w:t>
      </w:r>
      <w:r w:rsidR="00423F45">
        <w:rPr>
          <w:rFonts w:hint="eastAsia"/>
          <w:szCs w:val="21"/>
        </w:rPr>
        <w:t>；</w:t>
      </w:r>
    </w:p>
    <w:p w14:paraId="1A43F7A9" w14:textId="77777777" w:rsidR="009C5C13" w:rsidRPr="00391307" w:rsidRDefault="009C5C13" w:rsidP="009C5C13">
      <w:pPr>
        <w:widowControl/>
        <w:snapToGrid w:val="0"/>
        <w:spacing w:line="360" w:lineRule="auto"/>
        <w:ind w:right="-57" w:firstLine="420"/>
        <w:jc w:val="left"/>
        <w:rPr>
          <w:szCs w:val="21"/>
        </w:rPr>
      </w:pPr>
      <w:r w:rsidRPr="00391307">
        <w:rPr>
          <w:rFonts w:eastAsia="黑体" w:hint="eastAsia"/>
          <w:b/>
          <w:bCs/>
          <w:szCs w:val="21"/>
        </w:rPr>
        <w:t>7</w:t>
      </w:r>
      <w:r w:rsidRPr="00391307">
        <w:rPr>
          <w:rFonts w:hint="eastAsia"/>
          <w:szCs w:val="21"/>
        </w:rPr>
        <w:t xml:space="preserve"> </w:t>
      </w:r>
      <w:r w:rsidRPr="00391307">
        <w:rPr>
          <w:rFonts w:hint="eastAsia"/>
          <w:szCs w:val="21"/>
        </w:rPr>
        <w:t>设计变更、技术文件</w:t>
      </w:r>
      <w:r w:rsidR="00423F45">
        <w:rPr>
          <w:rFonts w:hint="eastAsia"/>
          <w:szCs w:val="21"/>
        </w:rPr>
        <w:t>；</w:t>
      </w:r>
    </w:p>
    <w:p w14:paraId="3C80DA4C" w14:textId="77777777" w:rsidR="009C5C13" w:rsidRPr="00391307" w:rsidRDefault="009C5C13" w:rsidP="009C5C13">
      <w:pPr>
        <w:widowControl/>
        <w:snapToGrid w:val="0"/>
        <w:spacing w:line="360" w:lineRule="auto"/>
        <w:ind w:right="-57" w:firstLine="420"/>
        <w:jc w:val="left"/>
        <w:rPr>
          <w:szCs w:val="21"/>
        </w:rPr>
      </w:pPr>
      <w:r w:rsidRPr="00391307">
        <w:rPr>
          <w:rFonts w:eastAsia="黑体" w:hint="eastAsia"/>
          <w:b/>
          <w:bCs/>
          <w:szCs w:val="21"/>
        </w:rPr>
        <w:t>8</w:t>
      </w:r>
      <w:r w:rsidRPr="00391307">
        <w:rPr>
          <w:rFonts w:hint="eastAsia"/>
          <w:szCs w:val="21"/>
        </w:rPr>
        <w:t xml:space="preserve"> </w:t>
      </w:r>
      <w:r w:rsidRPr="00391307">
        <w:rPr>
          <w:rFonts w:hint="eastAsia"/>
          <w:szCs w:val="21"/>
        </w:rPr>
        <w:t>焊接自检记录</w:t>
      </w:r>
      <w:r w:rsidR="00423F45">
        <w:rPr>
          <w:rFonts w:hint="eastAsia"/>
          <w:szCs w:val="21"/>
        </w:rPr>
        <w:t>；</w:t>
      </w:r>
    </w:p>
    <w:p w14:paraId="36436F86" w14:textId="77777777" w:rsidR="00851675" w:rsidRPr="009C5C13" w:rsidRDefault="009C5C13" w:rsidP="00423F45">
      <w:pPr>
        <w:widowControl/>
        <w:snapToGrid w:val="0"/>
        <w:spacing w:line="360" w:lineRule="auto"/>
        <w:ind w:right="-57" w:firstLine="420"/>
        <w:jc w:val="left"/>
        <w:rPr>
          <w:szCs w:val="21"/>
        </w:rPr>
      </w:pPr>
      <w:r w:rsidRPr="00391307">
        <w:rPr>
          <w:rFonts w:eastAsia="黑体" w:hint="eastAsia"/>
          <w:b/>
          <w:bCs/>
          <w:szCs w:val="21"/>
        </w:rPr>
        <w:t>9</w:t>
      </w:r>
      <w:r w:rsidRPr="00391307">
        <w:rPr>
          <w:rFonts w:hint="eastAsia"/>
          <w:szCs w:val="21"/>
        </w:rPr>
        <w:t xml:space="preserve"> </w:t>
      </w:r>
      <w:r w:rsidRPr="00391307">
        <w:rPr>
          <w:szCs w:val="21"/>
        </w:rPr>
        <w:t>施工专项方案</w:t>
      </w:r>
      <w:r w:rsidR="00423F45">
        <w:rPr>
          <w:rFonts w:hint="eastAsia"/>
          <w:szCs w:val="21"/>
        </w:rPr>
        <w:t>。</w:t>
      </w:r>
    </w:p>
    <w:p w14:paraId="541A4052" w14:textId="77777777" w:rsidR="00617D18" w:rsidRPr="00391307" w:rsidRDefault="00617D18" w:rsidP="002C3A0C">
      <w:pPr>
        <w:widowControl/>
        <w:autoSpaceDE w:val="0"/>
        <w:autoSpaceDN w:val="0"/>
        <w:adjustRightInd w:val="0"/>
        <w:spacing w:line="360" w:lineRule="auto"/>
        <w:jc w:val="left"/>
        <w:rPr>
          <w:szCs w:val="21"/>
        </w:rPr>
        <w:sectPr w:rsidR="00617D18" w:rsidRPr="00391307" w:rsidSect="003D31D1">
          <w:pgSz w:w="11906" w:h="16838"/>
          <w:pgMar w:top="1440" w:right="1800" w:bottom="1440" w:left="1800" w:header="851" w:footer="992" w:gutter="0"/>
          <w:cols w:space="720"/>
          <w:docGrid w:type="lines" w:linePitch="312"/>
        </w:sectPr>
      </w:pPr>
    </w:p>
    <w:p w14:paraId="0E225F10" w14:textId="77777777" w:rsidR="00542268" w:rsidRPr="00391307" w:rsidRDefault="00C8601B" w:rsidP="00826659">
      <w:pPr>
        <w:pStyle w:val="1"/>
        <w:spacing w:before="312" w:afterLines="100" w:after="312"/>
        <w:rPr>
          <w:bCs w:val="0"/>
          <w:kern w:val="2"/>
        </w:rPr>
      </w:pPr>
      <w:bookmarkStart w:id="43" w:name="_Toc530386133"/>
      <w:bookmarkStart w:id="44" w:name="_Toc514822223"/>
      <w:r>
        <w:rPr>
          <w:rFonts w:hint="eastAsia"/>
          <w:bCs w:val="0"/>
          <w:kern w:val="2"/>
        </w:rPr>
        <w:lastRenderedPageBreak/>
        <w:t>8</w:t>
      </w:r>
      <w:r w:rsidR="00245D57" w:rsidRPr="00391307">
        <w:rPr>
          <w:rFonts w:hint="eastAsia"/>
          <w:bCs w:val="0"/>
          <w:kern w:val="2"/>
        </w:rPr>
        <w:t xml:space="preserve"> </w:t>
      </w:r>
      <w:r w:rsidR="00BB218F" w:rsidRPr="00391307">
        <w:rPr>
          <w:rFonts w:hint="eastAsia"/>
          <w:bCs w:val="0"/>
          <w:kern w:val="2"/>
        </w:rPr>
        <w:t xml:space="preserve"> </w:t>
      </w:r>
      <w:r w:rsidR="00542268" w:rsidRPr="00391307">
        <w:rPr>
          <w:rFonts w:hint="eastAsia"/>
          <w:bCs w:val="0"/>
          <w:kern w:val="2"/>
        </w:rPr>
        <w:t>钢板桩围堰监测与维护</w:t>
      </w:r>
      <w:bookmarkEnd w:id="43"/>
    </w:p>
    <w:p w14:paraId="57A5910C" w14:textId="77777777" w:rsidR="00542268" w:rsidRPr="00391307" w:rsidRDefault="00C8601B" w:rsidP="00542268">
      <w:pPr>
        <w:pStyle w:val="2"/>
        <w:spacing w:before="312" w:after="312"/>
        <w:rPr>
          <w:rFonts w:ascii="Times New Roman" w:hAnsi="Times New Roman"/>
          <w:bCs w:val="0"/>
        </w:rPr>
      </w:pPr>
      <w:bookmarkStart w:id="45" w:name="_Toc530386134"/>
      <w:r>
        <w:rPr>
          <w:rFonts w:ascii="Times New Roman" w:hAnsi="Times New Roman" w:hint="eastAsia"/>
          <w:bCs w:val="0"/>
        </w:rPr>
        <w:t>8</w:t>
      </w:r>
      <w:r w:rsidR="00542268" w:rsidRPr="00391307">
        <w:rPr>
          <w:rFonts w:ascii="Times New Roman" w:hAnsi="Times New Roman"/>
          <w:bCs w:val="0"/>
        </w:rPr>
        <w:t>.1</w:t>
      </w:r>
      <w:r w:rsidR="00664161" w:rsidRPr="00391307">
        <w:rPr>
          <w:rFonts w:ascii="Times New Roman" w:hAnsi="Times New Roman" w:hint="eastAsia"/>
          <w:bCs w:val="0"/>
        </w:rPr>
        <w:t xml:space="preserve"> </w:t>
      </w:r>
      <w:r w:rsidR="00BB218F" w:rsidRPr="00391307">
        <w:rPr>
          <w:rFonts w:ascii="Times New Roman" w:hAnsi="Times New Roman" w:hint="eastAsia"/>
          <w:bCs w:val="0"/>
        </w:rPr>
        <w:t xml:space="preserve"> </w:t>
      </w:r>
      <w:r w:rsidR="00542268" w:rsidRPr="00391307">
        <w:rPr>
          <w:rFonts w:ascii="Times New Roman" w:hAnsi="Times New Roman" w:hint="eastAsia"/>
          <w:bCs w:val="0"/>
        </w:rPr>
        <w:t>监测项目</w:t>
      </w:r>
      <w:bookmarkEnd w:id="45"/>
    </w:p>
    <w:p w14:paraId="05BA67F5" w14:textId="77777777" w:rsidR="00542268" w:rsidRPr="00391307" w:rsidRDefault="00C8601B" w:rsidP="005517FD">
      <w:pPr>
        <w:widowControl/>
        <w:autoSpaceDE w:val="0"/>
        <w:autoSpaceDN w:val="0"/>
        <w:adjustRightInd w:val="0"/>
        <w:snapToGrid w:val="0"/>
        <w:spacing w:line="360" w:lineRule="auto"/>
        <w:jc w:val="left"/>
      </w:pPr>
      <w:r>
        <w:rPr>
          <w:b/>
        </w:rPr>
        <w:t>8.1</w:t>
      </w:r>
      <w:r w:rsidR="00542268" w:rsidRPr="00391307">
        <w:rPr>
          <w:b/>
        </w:rPr>
        <w:t>.1</w:t>
      </w:r>
      <w:r w:rsidR="00542268" w:rsidRPr="00391307">
        <w:rPr>
          <w:rFonts w:hint="eastAsia"/>
          <w:b/>
        </w:rPr>
        <w:t xml:space="preserve"> </w:t>
      </w:r>
      <w:r w:rsidR="00BB218F" w:rsidRPr="00391307">
        <w:rPr>
          <w:rFonts w:hint="eastAsia"/>
          <w:b/>
        </w:rPr>
        <w:t xml:space="preserve"> </w:t>
      </w:r>
      <w:r w:rsidR="00BB218F" w:rsidRPr="00391307">
        <w:rPr>
          <w:rFonts w:hint="eastAsia"/>
        </w:rPr>
        <w:t>钢板桩</w:t>
      </w:r>
      <w:r w:rsidR="00542268" w:rsidRPr="00391307">
        <w:rPr>
          <w:rFonts w:hint="eastAsia"/>
        </w:rPr>
        <w:t>围堰安全监测应采用巡视检查和仪器监测。</w:t>
      </w:r>
    </w:p>
    <w:p w14:paraId="5B32D960" w14:textId="6485C2CA" w:rsidR="00542268" w:rsidRPr="00391307" w:rsidRDefault="00C8601B" w:rsidP="005517FD">
      <w:pPr>
        <w:widowControl/>
        <w:autoSpaceDE w:val="0"/>
        <w:autoSpaceDN w:val="0"/>
        <w:adjustRightInd w:val="0"/>
        <w:snapToGrid w:val="0"/>
        <w:spacing w:line="360" w:lineRule="auto"/>
        <w:jc w:val="left"/>
      </w:pPr>
      <w:r>
        <w:rPr>
          <w:b/>
        </w:rPr>
        <w:t>8.1</w:t>
      </w:r>
      <w:r w:rsidR="00542268" w:rsidRPr="00391307">
        <w:rPr>
          <w:b/>
        </w:rPr>
        <w:t>.2</w:t>
      </w:r>
      <w:r w:rsidR="00542268" w:rsidRPr="00391307">
        <w:rPr>
          <w:rFonts w:hint="eastAsia"/>
          <w:b/>
        </w:rPr>
        <w:t xml:space="preserve"> </w:t>
      </w:r>
      <w:r w:rsidR="00BB218F" w:rsidRPr="00391307">
        <w:rPr>
          <w:rFonts w:hint="eastAsia"/>
          <w:b/>
        </w:rPr>
        <w:t xml:space="preserve"> </w:t>
      </w:r>
      <w:r w:rsidR="00542268" w:rsidRPr="00391307">
        <w:rPr>
          <w:rFonts w:hint="eastAsia"/>
        </w:rPr>
        <w:t>开挖深度</w:t>
      </w:r>
      <w:r w:rsidR="00BB218F" w:rsidRPr="00391307">
        <w:rPr>
          <w:rFonts w:hint="eastAsia"/>
        </w:rPr>
        <w:t>和</w:t>
      </w:r>
      <w:r w:rsidR="00542268" w:rsidRPr="00391307">
        <w:rPr>
          <w:rFonts w:hint="eastAsia"/>
        </w:rPr>
        <w:t>水深大于等于</w:t>
      </w:r>
      <w:r w:rsidR="00542268" w:rsidRPr="00391307">
        <w:rPr>
          <w:rFonts w:hint="eastAsia"/>
        </w:rPr>
        <w:t>5</w:t>
      </w:r>
      <w:r w:rsidR="00542268" w:rsidRPr="00391307">
        <w:t>m</w:t>
      </w:r>
      <w:r w:rsidR="00542268" w:rsidRPr="00391307">
        <w:rPr>
          <w:rFonts w:hint="eastAsia"/>
        </w:rPr>
        <w:t>的单排钢板桩围堰（有支撑系统）</w:t>
      </w:r>
      <w:r w:rsidR="00BB218F" w:rsidRPr="00391307">
        <w:rPr>
          <w:rFonts w:hint="eastAsia"/>
        </w:rPr>
        <w:t>及</w:t>
      </w:r>
      <w:r w:rsidR="00542268" w:rsidRPr="00391307">
        <w:rPr>
          <w:rFonts w:hint="eastAsia"/>
        </w:rPr>
        <w:t>出土高度超过</w:t>
      </w:r>
      <w:r w:rsidR="00542268" w:rsidRPr="00391307">
        <w:rPr>
          <w:rFonts w:hint="eastAsia"/>
        </w:rPr>
        <w:t>10m</w:t>
      </w:r>
      <w:r w:rsidR="00542268" w:rsidRPr="00391307">
        <w:rPr>
          <w:rFonts w:hint="eastAsia"/>
        </w:rPr>
        <w:t>的双排钢板桩围堰应由建设方委托具备相应资质</w:t>
      </w:r>
      <w:r w:rsidR="007510A5" w:rsidRPr="00391307">
        <w:rPr>
          <w:rFonts w:hint="eastAsia"/>
        </w:rPr>
        <w:t>的第三方对围堰工程实施</w:t>
      </w:r>
      <w:r w:rsidR="007510A5">
        <w:rPr>
          <w:rFonts w:hint="eastAsia"/>
        </w:rPr>
        <w:t>安全</w:t>
      </w:r>
      <w:r w:rsidR="007510A5" w:rsidRPr="00391307">
        <w:rPr>
          <w:rFonts w:hint="eastAsia"/>
        </w:rPr>
        <w:t>监测</w:t>
      </w:r>
      <w:r w:rsidR="00542268" w:rsidRPr="00391307">
        <w:rPr>
          <w:rFonts w:hint="eastAsia"/>
        </w:rPr>
        <w:t>，监测单位应编制监测方案，监测方案</w:t>
      </w:r>
      <w:r w:rsidR="00682FEA">
        <w:rPr>
          <w:rFonts w:hint="eastAsia"/>
        </w:rPr>
        <w:t>需经建设方、设计方、监理方等认可，必要时还需与围堰周边环境涉及</w:t>
      </w:r>
      <w:r w:rsidR="00542268" w:rsidRPr="00391307">
        <w:rPr>
          <w:rFonts w:hint="eastAsia"/>
        </w:rPr>
        <w:t>有关管理单位协商后方可实施。</w:t>
      </w:r>
    </w:p>
    <w:p w14:paraId="48CA1AA1" w14:textId="77777777" w:rsidR="00542268" w:rsidRPr="00391307" w:rsidRDefault="00C8601B" w:rsidP="005517FD">
      <w:pPr>
        <w:widowControl/>
        <w:autoSpaceDE w:val="0"/>
        <w:autoSpaceDN w:val="0"/>
        <w:adjustRightInd w:val="0"/>
        <w:snapToGrid w:val="0"/>
        <w:spacing w:line="360" w:lineRule="auto"/>
        <w:jc w:val="left"/>
      </w:pPr>
      <w:r>
        <w:rPr>
          <w:b/>
        </w:rPr>
        <w:t>8.1</w:t>
      </w:r>
      <w:r w:rsidR="00542268" w:rsidRPr="00391307">
        <w:rPr>
          <w:b/>
        </w:rPr>
        <w:t>.3</w:t>
      </w:r>
      <w:r w:rsidR="00542268" w:rsidRPr="00391307">
        <w:rPr>
          <w:rFonts w:hint="eastAsia"/>
          <w:b/>
        </w:rPr>
        <w:t xml:space="preserve"> </w:t>
      </w:r>
      <w:r w:rsidR="00BB218F" w:rsidRPr="00391307">
        <w:rPr>
          <w:rFonts w:hint="eastAsia"/>
          <w:b/>
        </w:rPr>
        <w:t xml:space="preserve"> </w:t>
      </w:r>
      <w:r w:rsidR="00BB218F" w:rsidRPr="00391307">
        <w:rPr>
          <w:rFonts w:hint="eastAsia"/>
        </w:rPr>
        <w:t>钢板桩</w:t>
      </w:r>
      <w:r w:rsidR="00542268" w:rsidRPr="00391307">
        <w:rPr>
          <w:rFonts w:hint="eastAsia"/>
        </w:rPr>
        <w:t>围堰监测项目应根据</w:t>
      </w:r>
      <w:r w:rsidR="007510A5">
        <w:rPr>
          <w:rFonts w:hint="eastAsia"/>
        </w:rPr>
        <w:t>工程实际要求在</w:t>
      </w:r>
      <w:r w:rsidR="00542268" w:rsidRPr="00391307">
        <w:rPr>
          <w:rFonts w:hint="eastAsia"/>
        </w:rPr>
        <w:t>表</w:t>
      </w:r>
      <w:r>
        <w:rPr>
          <w:rFonts w:hint="eastAsia"/>
        </w:rPr>
        <w:t>8.1</w:t>
      </w:r>
      <w:r w:rsidR="00542268" w:rsidRPr="00391307">
        <w:t>.3</w:t>
      </w:r>
      <w:r w:rsidR="007510A5">
        <w:rPr>
          <w:rFonts w:hint="eastAsia"/>
        </w:rPr>
        <w:t>中</w:t>
      </w:r>
      <w:r w:rsidR="00542268" w:rsidRPr="00391307">
        <w:rPr>
          <w:rFonts w:hint="eastAsia"/>
        </w:rPr>
        <w:t>进行选择。</w:t>
      </w:r>
    </w:p>
    <w:p w14:paraId="0C6C7BC4" w14:textId="77777777" w:rsidR="00542268" w:rsidRPr="00391307" w:rsidRDefault="00542268" w:rsidP="00664161">
      <w:pPr>
        <w:tabs>
          <w:tab w:val="left" w:pos="1440"/>
        </w:tabs>
        <w:jc w:val="center"/>
        <w:rPr>
          <w:rFonts w:eastAsia="黑体"/>
          <w:sz w:val="18"/>
          <w:szCs w:val="18"/>
        </w:rPr>
      </w:pPr>
      <w:r w:rsidRPr="00391307">
        <w:rPr>
          <w:rFonts w:eastAsia="黑体" w:hint="eastAsia"/>
          <w:sz w:val="18"/>
          <w:szCs w:val="18"/>
        </w:rPr>
        <w:t>表</w:t>
      </w:r>
      <w:r w:rsidR="00C8601B">
        <w:rPr>
          <w:rFonts w:eastAsia="黑体" w:hint="eastAsia"/>
          <w:sz w:val="18"/>
          <w:szCs w:val="18"/>
        </w:rPr>
        <w:t>8.1</w:t>
      </w:r>
      <w:r w:rsidRPr="00391307">
        <w:rPr>
          <w:rFonts w:eastAsia="黑体"/>
          <w:sz w:val="18"/>
          <w:szCs w:val="18"/>
        </w:rPr>
        <w:t>.3</w:t>
      </w:r>
      <w:r w:rsidRPr="00391307">
        <w:rPr>
          <w:rFonts w:eastAsia="黑体" w:hint="eastAsia"/>
          <w:sz w:val="18"/>
          <w:szCs w:val="18"/>
        </w:rPr>
        <w:t>围堰工程仪器监测项目表</w:t>
      </w:r>
    </w:p>
    <w:tbl>
      <w:tblPr>
        <w:tblStyle w:val="af7"/>
        <w:tblW w:w="5000" w:type="pct"/>
        <w:jc w:val="center"/>
        <w:tblLook w:val="0000" w:firstRow="0" w:lastRow="0" w:firstColumn="0" w:lastColumn="0" w:noHBand="0" w:noVBand="0"/>
      </w:tblPr>
      <w:tblGrid>
        <w:gridCol w:w="679"/>
        <w:gridCol w:w="709"/>
        <w:gridCol w:w="1841"/>
        <w:gridCol w:w="1842"/>
        <w:gridCol w:w="1701"/>
        <w:gridCol w:w="1750"/>
      </w:tblGrid>
      <w:tr w:rsidR="00542268" w:rsidRPr="00391307" w14:paraId="4E5BD94A" w14:textId="77777777" w:rsidTr="00BB218F">
        <w:trPr>
          <w:tblHeader/>
          <w:jc w:val="center"/>
        </w:trPr>
        <w:tc>
          <w:tcPr>
            <w:tcW w:w="814" w:type="pct"/>
            <w:gridSpan w:val="2"/>
            <w:vMerge w:val="restart"/>
            <w:vAlign w:val="center"/>
          </w:tcPr>
          <w:p w14:paraId="38D4C98C"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监测</w:t>
            </w:r>
          </w:p>
          <w:p w14:paraId="5644D44D"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项目</w:t>
            </w:r>
          </w:p>
        </w:tc>
        <w:tc>
          <w:tcPr>
            <w:tcW w:w="4186" w:type="pct"/>
            <w:gridSpan w:val="4"/>
          </w:tcPr>
          <w:p w14:paraId="29918303"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围堰类别</w:t>
            </w:r>
          </w:p>
        </w:tc>
      </w:tr>
      <w:tr w:rsidR="00542268" w:rsidRPr="00391307" w14:paraId="72835294" w14:textId="77777777" w:rsidTr="00BB218F">
        <w:tblPrEx>
          <w:tblLook w:val="04A0" w:firstRow="1" w:lastRow="0" w:firstColumn="1" w:lastColumn="0" w:noHBand="0" w:noVBand="1"/>
        </w:tblPrEx>
        <w:trPr>
          <w:tblHeader/>
          <w:jc w:val="center"/>
        </w:trPr>
        <w:tc>
          <w:tcPr>
            <w:tcW w:w="814" w:type="pct"/>
            <w:gridSpan w:val="2"/>
            <w:vMerge/>
            <w:vAlign w:val="center"/>
          </w:tcPr>
          <w:p w14:paraId="34ABC580"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p>
        </w:tc>
        <w:tc>
          <w:tcPr>
            <w:tcW w:w="1080" w:type="pct"/>
            <w:vAlign w:val="center"/>
          </w:tcPr>
          <w:p w14:paraId="3CC47C44" w14:textId="77777777" w:rsidR="00BB218F"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单排钢板桩围堰</w:t>
            </w:r>
          </w:p>
          <w:p w14:paraId="58E02274" w14:textId="77777777" w:rsidR="00542268" w:rsidRPr="00391307" w:rsidRDefault="00BB218F"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（挖深</w:t>
            </w:r>
            <w:r w:rsidR="00542268" w:rsidRPr="00391307">
              <w:rPr>
                <w:rFonts w:ascii="Times New Roman" w:eastAsiaTheme="minorEastAsia" w:hAnsi="Times New Roman" w:hint="eastAsia"/>
                <w:sz w:val="18"/>
                <w:szCs w:val="18"/>
              </w:rPr>
              <w:t>+</w:t>
            </w:r>
            <w:r w:rsidR="00542268" w:rsidRPr="00391307">
              <w:rPr>
                <w:rFonts w:ascii="Times New Roman" w:eastAsiaTheme="minorEastAsia" w:hAnsi="Times New Roman" w:hint="eastAsia"/>
                <w:sz w:val="18"/>
                <w:szCs w:val="18"/>
              </w:rPr>
              <w:t>水深＜</w:t>
            </w:r>
            <w:r w:rsidR="00542268" w:rsidRPr="00391307">
              <w:rPr>
                <w:rFonts w:ascii="Times New Roman" w:eastAsiaTheme="minorEastAsia" w:hAnsi="Times New Roman" w:hint="eastAsia"/>
                <w:sz w:val="18"/>
                <w:szCs w:val="18"/>
              </w:rPr>
              <w:t>5m</w:t>
            </w:r>
            <w:r w:rsidR="00542268" w:rsidRPr="00391307">
              <w:rPr>
                <w:rFonts w:ascii="Times New Roman" w:eastAsiaTheme="minorEastAsia" w:hAnsi="Times New Roman" w:hint="eastAsia"/>
                <w:sz w:val="18"/>
                <w:szCs w:val="18"/>
              </w:rPr>
              <w:t>）</w:t>
            </w:r>
          </w:p>
        </w:tc>
        <w:tc>
          <w:tcPr>
            <w:tcW w:w="1081" w:type="pct"/>
            <w:vAlign w:val="center"/>
          </w:tcPr>
          <w:p w14:paraId="2996AF9B" w14:textId="77777777" w:rsidR="00BB218F"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单排钢板桩围堰</w:t>
            </w:r>
          </w:p>
          <w:p w14:paraId="14DBA3A1"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（挖深</w:t>
            </w: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水深≥</w:t>
            </w:r>
            <w:r w:rsidRPr="00391307">
              <w:rPr>
                <w:rFonts w:ascii="Times New Roman" w:eastAsiaTheme="minorEastAsia" w:hAnsi="Times New Roman" w:hint="eastAsia"/>
                <w:sz w:val="18"/>
                <w:szCs w:val="18"/>
              </w:rPr>
              <w:t>5m</w:t>
            </w:r>
            <w:r w:rsidRPr="00391307">
              <w:rPr>
                <w:rFonts w:ascii="Times New Roman" w:eastAsiaTheme="minorEastAsia" w:hAnsi="Times New Roman" w:hint="eastAsia"/>
                <w:sz w:val="18"/>
                <w:szCs w:val="18"/>
              </w:rPr>
              <w:t>）</w:t>
            </w:r>
          </w:p>
        </w:tc>
        <w:tc>
          <w:tcPr>
            <w:tcW w:w="998" w:type="pct"/>
            <w:vAlign w:val="center"/>
          </w:tcPr>
          <w:p w14:paraId="4921148E" w14:textId="77777777" w:rsidR="00BB218F"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双排钢板桩围堰</w:t>
            </w:r>
          </w:p>
          <w:p w14:paraId="151E66DA"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（出土高度＜</w:t>
            </w:r>
            <w:r w:rsidRPr="00391307">
              <w:rPr>
                <w:rFonts w:ascii="Times New Roman" w:eastAsiaTheme="minorEastAsia" w:hAnsi="Times New Roman"/>
                <w:sz w:val="18"/>
                <w:szCs w:val="18"/>
              </w:rPr>
              <w:t>10</w:t>
            </w:r>
            <w:r w:rsidRPr="00391307">
              <w:rPr>
                <w:rFonts w:ascii="Times New Roman" w:eastAsiaTheme="minorEastAsia" w:hAnsi="Times New Roman" w:hint="eastAsia"/>
                <w:sz w:val="18"/>
                <w:szCs w:val="18"/>
              </w:rPr>
              <w:t>m</w:t>
            </w:r>
            <w:r w:rsidRPr="00391307">
              <w:rPr>
                <w:rFonts w:ascii="Times New Roman" w:eastAsiaTheme="minorEastAsia" w:hAnsi="Times New Roman" w:hint="eastAsia"/>
                <w:sz w:val="18"/>
                <w:szCs w:val="18"/>
              </w:rPr>
              <w:t>）</w:t>
            </w:r>
          </w:p>
        </w:tc>
        <w:tc>
          <w:tcPr>
            <w:tcW w:w="1027" w:type="pct"/>
            <w:vAlign w:val="center"/>
          </w:tcPr>
          <w:p w14:paraId="4A5C75D0" w14:textId="77777777" w:rsidR="00BB218F"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双排钢板桩围堰</w:t>
            </w:r>
          </w:p>
          <w:p w14:paraId="58208461"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（出土高度≥</w:t>
            </w:r>
            <w:r w:rsidRPr="00391307">
              <w:rPr>
                <w:rFonts w:ascii="Times New Roman" w:eastAsiaTheme="minorEastAsia" w:hAnsi="Times New Roman"/>
                <w:sz w:val="18"/>
                <w:szCs w:val="18"/>
              </w:rPr>
              <w:t>10</w:t>
            </w:r>
            <w:r w:rsidRPr="00391307">
              <w:rPr>
                <w:rFonts w:ascii="Times New Roman" w:eastAsiaTheme="minorEastAsia" w:hAnsi="Times New Roman" w:hint="eastAsia"/>
                <w:sz w:val="18"/>
                <w:szCs w:val="18"/>
              </w:rPr>
              <w:t>m</w:t>
            </w:r>
            <w:r w:rsidRPr="00391307">
              <w:rPr>
                <w:rFonts w:ascii="Times New Roman" w:eastAsiaTheme="minorEastAsia" w:hAnsi="Times New Roman" w:hint="eastAsia"/>
                <w:sz w:val="18"/>
                <w:szCs w:val="18"/>
              </w:rPr>
              <w:t>）</w:t>
            </w:r>
          </w:p>
        </w:tc>
      </w:tr>
      <w:tr w:rsidR="00542268" w:rsidRPr="00391307" w14:paraId="732F6EAB" w14:textId="77777777" w:rsidTr="00BB218F">
        <w:tblPrEx>
          <w:tblLook w:val="04A0" w:firstRow="1" w:lastRow="0" w:firstColumn="1" w:lastColumn="0" w:noHBand="0" w:noVBand="1"/>
        </w:tblPrEx>
        <w:trPr>
          <w:tblHeader/>
          <w:jc w:val="center"/>
        </w:trPr>
        <w:tc>
          <w:tcPr>
            <w:tcW w:w="814" w:type="pct"/>
            <w:gridSpan w:val="2"/>
            <w:vAlign w:val="center"/>
          </w:tcPr>
          <w:p w14:paraId="3303F3B3"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顶部水平位移</w:t>
            </w:r>
          </w:p>
        </w:tc>
        <w:tc>
          <w:tcPr>
            <w:tcW w:w="1080" w:type="pct"/>
            <w:vAlign w:val="center"/>
          </w:tcPr>
          <w:p w14:paraId="39A8DE4A"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c>
          <w:tcPr>
            <w:tcW w:w="1081" w:type="pct"/>
            <w:vAlign w:val="center"/>
          </w:tcPr>
          <w:p w14:paraId="1E648292"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c>
          <w:tcPr>
            <w:tcW w:w="998" w:type="pct"/>
            <w:vAlign w:val="center"/>
          </w:tcPr>
          <w:p w14:paraId="10F1CBAC"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c>
          <w:tcPr>
            <w:tcW w:w="1027" w:type="pct"/>
            <w:vAlign w:val="center"/>
          </w:tcPr>
          <w:p w14:paraId="271F348B"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r>
      <w:tr w:rsidR="00542268" w:rsidRPr="00391307" w14:paraId="5704E810" w14:textId="77777777" w:rsidTr="00BB218F">
        <w:tblPrEx>
          <w:tblLook w:val="04A0" w:firstRow="1" w:lastRow="0" w:firstColumn="1" w:lastColumn="0" w:noHBand="0" w:noVBand="1"/>
        </w:tblPrEx>
        <w:trPr>
          <w:tblHeader/>
          <w:jc w:val="center"/>
        </w:trPr>
        <w:tc>
          <w:tcPr>
            <w:tcW w:w="814" w:type="pct"/>
            <w:gridSpan w:val="2"/>
            <w:vAlign w:val="center"/>
          </w:tcPr>
          <w:p w14:paraId="7DB57C78"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顶部竖向位移</w:t>
            </w:r>
          </w:p>
        </w:tc>
        <w:tc>
          <w:tcPr>
            <w:tcW w:w="1080" w:type="pct"/>
            <w:vAlign w:val="center"/>
          </w:tcPr>
          <w:p w14:paraId="36750C98"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c>
          <w:tcPr>
            <w:tcW w:w="1081" w:type="pct"/>
            <w:vAlign w:val="center"/>
          </w:tcPr>
          <w:p w14:paraId="4370E694"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c>
          <w:tcPr>
            <w:tcW w:w="998" w:type="pct"/>
            <w:vAlign w:val="center"/>
          </w:tcPr>
          <w:p w14:paraId="5D4AA0EB"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c>
          <w:tcPr>
            <w:tcW w:w="1027" w:type="pct"/>
            <w:vAlign w:val="center"/>
          </w:tcPr>
          <w:p w14:paraId="130C3975"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r>
      <w:tr w:rsidR="00542268" w:rsidRPr="00391307" w14:paraId="3574CEC9" w14:textId="77777777" w:rsidTr="00BB218F">
        <w:tblPrEx>
          <w:tblLook w:val="04A0" w:firstRow="1" w:lastRow="0" w:firstColumn="1" w:lastColumn="0" w:noHBand="0" w:noVBand="1"/>
        </w:tblPrEx>
        <w:trPr>
          <w:tblHeader/>
          <w:jc w:val="center"/>
        </w:trPr>
        <w:tc>
          <w:tcPr>
            <w:tcW w:w="814" w:type="pct"/>
            <w:gridSpan w:val="2"/>
            <w:vAlign w:val="center"/>
          </w:tcPr>
          <w:p w14:paraId="72478E3E"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渗流量</w:t>
            </w:r>
          </w:p>
        </w:tc>
        <w:tc>
          <w:tcPr>
            <w:tcW w:w="1080" w:type="pct"/>
            <w:vAlign w:val="center"/>
          </w:tcPr>
          <w:p w14:paraId="3E28D7F6"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c>
          <w:tcPr>
            <w:tcW w:w="1081" w:type="pct"/>
            <w:vAlign w:val="center"/>
          </w:tcPr>
          <w:p w14:paraId="3FF1C086"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c>
          <w:tcPr>
            <w:tcW w:w="998" w:type="pct"/>
            <w:vAlign w:val="center"/>
          </w:tcPr>
          <w:p w14:paraId="3873AB73"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c>
          <w:tcPr>
            <w:tcW w:w="1027" w:type="pct"/>
            <w:vAlign w:val="center"/>
          </w:tcPr>
          <w:p w14:paraId="48851B4A"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r>
      <w:tr w:rsidR="00542268" w:rsidRPr="00391307" w14:paraId="6A67F05B" w14:textId="77777777" w:rsidTr="00BB218F">
        <w:tblPrEx>
          <w:tblLook w:val="04A0" w:firstRow="1" w:lastRow="0" w:firstColumn="1" w:lastColumn="0" w:noHBand="0" w:noVBand="1"/>
        </w:tblPrEx>
        <w:trPr>
          <w:tblHeader/>
          <w:jc w:val="center"/>
        </w:trPr>
        <w:tc>
          <w:tcPr>
            <w:tcW w:w="814" w:type="pct"/>
            <w:gridSpan w:val="2"/>
            <w:vAlign w:val="center"/>
          </w:tcPr>
          <w:p w14:paraId="5D2DB3E2"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钢板桩变形监测（测斜）</w:t>
            </w:r>
          </w:p>
        </w:tc>
        <w:tc>
          <w:tcPr>
            <w:tcW w:w="1080" w:type="pct"/>
            <w:vAlign w:val="center"/>
          </w:tcPr>
          <w:p w14:paraId="3D5ACE27"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81" w:type="pct"/>
            <w:vAlign w:val="center"/>
          </w:tcPr>
          <w:p w14:paraId="5FA37AF8"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宜测</w:t>
            </w:r>
          </w:p>
        </w:tc>
        <w:tc>
          <w:tcPr>
            <w:tcW w:w="998" w:type="pct"/>
            <w:vAlign w:val="center"/>
          </w:tcPr>
          <w:p w14:paraId="1DB15CE7"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27" w:type="pct"/>
            <w:vAlign w:val="center"/>
          </w:tcPr>
          <w:p w14:paraId="3845D778"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宜测</w:t>
            </w:r>
          </w:p>
        </w:tc>
      </w:tr>
      <w:tr w:rsidR="00542268" w:rsidRPr="00391307" w14:paraId="65EFB2BF" w14:textId="77777777" w:rsidTr="00BB218F">
        <w:tblPrEx>
          <w:tblLook w:val="04A0" w:firstRow="1" w:lastRow="0" w:firstColumn="1" w:lastColumn="0" w:noHBand="0" w:noVBand="1"/>
        </w:tblPrEx>
        <w:trPr>
          <w:tblHeader/>
          <w:jc w:val="center"/>
        </w:trPr>
        <w:tc>
          <w:tcPr>
            <w:tcW w:w="814" w:type="pct"/>
            <w:gridSpan w:val="2"/>
            <w:vAlign w:val="center"/>
          </w:tcPr>
          <w:p w14:paraId="307CC420"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拉杆内力监测</w:t>
            </w:r>
          </w:p>
        </w:tc>
        <w:tc>
          <w:tcPr>
            <w:tcW w:w="1080" w:type="pct"/>
            <w:vAlign w:val="center"/>
          </w:tcPr>
          <w:p w14:paraId="3D7CDD23"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p>
        </w:tc>
        <w:tc>
          <w:tcPr>
            <w:tcW w:w="1081" w:type="pct"/>
            <w:vAlign w:val="center"/>
          </w:tcPr>
          <w:p w14:paraId="7A3C5590"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p>
        </w:tc>
        <w:tc>
          <w:tcPr>
            <w:tcW w:w="998" w:type="pct"/>
            <w:vAlign w:val="center"/>
          </w:tcPr>
          <w:p w14:paraId="77AB6AF2"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27" w:type="pct"/>
            <w:vAlign w:val="center"/>
          </w:tcPr>
          <w:p w14:paraId="0632CD03"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宜测</w:t>
            </w:r>
          </w:p>
        </w:tc>
      </w:tr>
      <w:tr w:rsidR="00542268" w:rsidRPr="00391307" w14:paraId="58F494F2" w14:textId="77777777" w:rsidTr="00BB218F">
        <w:tblPrEx>
          <w:tblLook w:val="04A0" w:firstRow="1" w:lastRow="0" w:firstColumn="1" w:lastColumn="0" w:noHBand="0" w:noVBand="1"/>
        </w:tblPrEx>
        <w:trPr>
          <w:tblHeader/>
          <w:jc w:val="center"/>
        </w:trPr>
        <w:tc>
          <w:tcPr>
            <w:tcW w:w="814" w:type="pct"/>
            <w:gridSpan w:val="2"/>
            <w:vAlign w:val="center"/>
          </w:tcPr>
          <w:p w14:paraId="37A92E3E"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立柱竖向位移</w:t>
            </w:r>
          </w:p>
        </w:tc>
        <w:tc>
          <w:tcPr>
            <w:tcW w:w="1080" w:type="pct"/>
            <w:vAlign w:val="center"/>
          </w:tcPr>
          <w:p w14:paraId="705FC6BB"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81" w:type="pct"/>
            <w:vAlign w:val="center"/>
          </w:tcPr>
          <w:p w14:paraId="2557D558"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宜测</w:t>
            </w:r>
          </w:p>
        </w:tc>
        <w:tc>
          <w:tcPr>
            <w:tcW w:w="998" w:type="pct"/>
            <w:vAlign w:val="center"/>
          </w:tcPr>
          <w:p w14:paraId="35A0498A"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p>
        </w:tc>
        <w:tc>
          <w:tcPr>
            <w:tcW w:w="1027" w:type="pct"/>
            <w:vAlign w:val="center"/>
          </w:tcPr>
          <w:p w14:paraId="6132124A"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p>
        </w:tc>
      </w:tr>
      <w:tr w:rsidR="00542268" w:rsidRPr="00391307" w14:paraId="73E50A5E" w14:textId="77777777" w:rsidTr="00BB218F">
        <w:tblPrEx>
          <w:tblLook w:val="04A0" w:firstRow="1" w:lastRow="0" w:firstColumn="1" w:lastColumn="0" w:noHBand="0" w:noVBand="1"/>
        </w:tblPrEx>
        <w:trPr>
          <w:tblHeader/>
          <w:jc w:val="center"/>
        </w:trPr>
        <w:tc>
          <w:tcPr>
            <w:tcW w:w="814" w:type="pct"/>
            <w:gridSpan w:val="2"/>
            <w:vAlign w:val="center"/>
          </w:tcPr>
          <w:p w14:paraId="3A02EF9E"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外河水流速</w:t>
            </w:r>
          </w:p>
        </w:tc>
        <w:tc>
          <w:tcPr>
            <w:tcW w:w="1080" w:type="pct"/>
            <w:vAlign w:val="center"/>
          </w:tcPr>
          <w:p w14:paraId="1DAF42DD"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81" w:type="pct"/>
            <w:vAlign w:val="center"/>
          </w:tcPr>
          <w:p w14:paraId="67A4D02E"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998" w:type="pct"/>
            <w:vAlign w:val="center"/>
          </w:tcPr>
          <w:p w14:paraId="38D361E2"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27" w:type="pct"/>
            <w:vAlign w:val="center"/>
          </w:tcPr>
          <w:p w14:paraId="205EE788"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r>
      <w:tr w:rsidR="00542268" w:rsidRPr="00391307" w14:paraId="721C69AD" w14:textId="77777777" w:rsidTr="00BB218F">
        <w:tblPrEx>
          <w:tblLook w:val="04A0" w:firstRow="1" w:lastRow="0" w:firstColumn="1" w:lastColumn="0" w:noHBand="0" w:noVBand="1"/>
        </w:tblPrEx>
        <w:trPr>
          <w:tblHeader/>
          <w:jc w:val="center"/>
        </w:trPr>
        <w:tc>
          <w:tcPr>
            <w:tcW w:w="814" w:type="pct"/>
            <w:gridSpan w:val="2"/>
            <w:vAlign w:val="center"/>
          </w:tcPr>
          <w:p w14:paraId="34CBC0AB"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支撑内力</w:t>
            </w:r>
          </w:p>
        </w:tc>
        <w:tc>
          <w:tcPr>
            <w:tcW w:w="1080" w:type="pct"/>
            <w:vAlign w:val="center"/>
          </w:tcPr>
          <w:p w14:paraId="07AB382A"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81" w:type="pct"/>
            <w:vAlign w:val="center"/>
          </w:tcPr>
          <w:p w14:paraId="4E966724"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宜测</w:t>
            </w:r>
          </w:p>
        </w:tc>
        <w:tc>
          <w:tcPr>
            <w:tcW w:w="998" w:type="pct"/>
            <w:vAlign w:val="center"/>
          </w:tcPr>
          <w:p w14:paraId="7AFFBFA5"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p>
        </w:tc>
        <w:tc>
          <w:tcPr>
            <w:tcW w:w="1027" w:type="pct"/>
            <w:vAlign w:val="center"/>
          </w:tcPr>
          <w:p w14:paraId="4068088A"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p>
        </w:tc>
      </w:tr>
      <w:tr w:rsidR="00542268" w:rsidRPr="00391307" w14:paraId="49FAFC2E" w14:textId="77777777" w:rsidTr="00BB218F">
        <w:tblPrEx>
          <w:tblLook w:val="04A0" w:firstRow="1" w:lastRow="0" w:firstColumn="1" w:lastColumn="0" w:noHBand="0" w:noVBand="1"/>
        </w:tblPrEx>
        <w:trPr>
          <w:tblHeader/>
          <w:jc w:val="center"/>
        </w:trPr>
        <w:tc>
          <w:tcPr>
            <w:tcW w:w="814" w:type="pct"/>
            <w:gridSpan w:val="2"/>
            <w:vAlign w:val="center"/>
          </w:tcPr>
          <w:p w14:paraId="470EFFFE"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坑底隆起</w:t>
            </w:r>
          </w:p>
          <w:p w14:paraId="257F8DB7"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（回弹）</w:t>
            </w:r>
          </w:p>
        </w:tc>
        <w:tc>
          <w:tcPr>
            <w:tcW w:w="1080" w:type="pct"/>
            <w:vAlign w:val="center"/>
          </w:tcPr>
          <w:p w14:paraId="296C622D"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81" w:type="pct"/>
            <w:vAlign w:val="center"/>
          </w:tcPr>
          <w:p w14:paraId="3DFF10C5"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998" w:type="pct"/>
            <w:vAlign w:val="center"/>
          </w:tcPr>
          <w:p w14:paraId="7D3326C9"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p>
        </w:tc>
        <w:tc>
          <w:tcPr>
            <w:tcW w:w="1027" w:type="pct"/>
            <w:vAlign w:val="center"/>
          </w:tcPr>
          <w:p w14:paraId="2E63E954"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p>
        </w:tc>
      </w:tr>
      <w:tr w:rsidR="00542268" w:rsidRPr="00391307" w14:paraId="77BFBA1A" w14:textId="77777777" w:rsidTr="00BB218F">
        <w:tblPrEx>
          <w:tblLook w:val="04A0" w:firstRow="1" w:lastRow="0" w:firstColumn="1" w:lastColumn="0" w:noHBand="0" w:noVBand="1"/>
        </w:tblPrEx>
        <w:trPr>
          <w:tblHeader/>
          <w:jc w:val="center"/>
        </w:trPr>
        <w:tc>
          <w:tcPr>
            <w:tcW w:w="814" w:type="pct"/>
            <w:gridSpan w:val="2"/>
            <w:vAlign w:val="center"/>
          </w:tcPr>
          <w:p w14:paraId="3CA9412F"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孔隙水压力</w:t>
            </w:r>
          </w:p>
        </w:tc>
        <w:tc>
          <w:tcPr>
            <w:tcW w:w="1080" w:type="pct"/>
            <w:vAlign w:val="center"/>
          </w:tcPr>
          <w:p w14:paraId="4436850F"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81" w:type="pct"/>
            <w:vAlign w:val="center"/>
          </w:tcPr>
          <w:p w14:paraId="7A9B7A3F"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998" w:type="pct"/>
            <w:vAlign w:val="center"/>
          </w:tcPr>
          <w:p w14:paraId="39ADAF02"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27" w:type="pct"/>
            <w:vAlign w:val="center"/>
          </w:tcPr>
          <w:p w14:paraId="571FBDC3"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r>
      <w:tr w:rsidR="00542268" w:rsidRPr="00391307" w14:paraId="3D5CD05D" w14:textId="77777777" w:rsidTr="00BB218F">
        <w:tblPrEx>
          <w:tblLook w:val="04A0" w:firstRow="1" w:lastRow="0" w:firstColumn="1" w:lastColumn="0" w:noHBand="0" w:noVBand="1"/>
        </w:tblPrEx>
        <w:trPr>
          <w:tblHeader/>
          <w:jc w:val="center"/>
        </w:trPr>
        <w:tc>
          <w:tcPr>
            <w:tcW w:w="814" w:type="pct"/>
            <w:gridSpan w:val="2"/>
            <w:vAlign w:val="center"/>
          </w:tcPr>
          <w:p w14:paraId="1153769A"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地下水位</w:t>
            </w:r>
          </w:p>
        </w:tc>
        <w:tc>
          <w:tcPr>
            <w:tcW w:w="1080" w:type="pct"/>
            <w:vAlign w:val="center"/>
          </w:tcPr>
          <w:p w14:paraId="49F9AEDD"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81" w:type="pct"/>
            <w:vAlign w:val="center"/>
          </w:tcPr>
          <w:p w14:paraId="0AB6219D"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宜测</w:t>
            </w:r>
          </w:p>
        </w:tc>
        <w:tc>
          <w:tcPr>
            <w:tcW w:w="998" w:type="pct"/>
            <w:vAlign w:val="center"/>
          </w:tcPr>
          <w:p w14:paraId="083448E6"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27" w:type="pct"/>
            <w:vAlign w:val="center"/>
          </w:tcPr>
          <w:p w14:paraId="58DD5042"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宜测</w:t>
            </w:r>
          </w:p>
        </w:tc>
      </w:tr>
      <w:tr w:rsidR="00542268" w:rsidRPr="00391307" w14:paraId="5FA585EF" w14:textId="77777777" w:rsidTr="00BB218F">
        <w:tblPrEx>
          <w:tblLook w:val="04A0" w:firstRow="1" w:lastRow="0" w:firstColumn="1" w:lastColumn="0" w:noHBand="0" w:noVBand="1"/>
        </w:tblPrEx>
        <w:trPr>
          <w:tblHeader/>
          <w:jc w:val="center"/>
        </w:trPr>
        <w:tc>
          <w:tcPr>
            <w:tcW w:w="814" w:type="pct"/>
            <w:gridSpan w:val="2"/>
            <w:vAlign w:val="center"/>
          </w:tcPr>
          <w:p w14:paraId="2CB25834"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土体分层</w:t>
            </w:r>
          </w:p>
          <w:p w14:paraId="50EE8341"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竖向位移</w:t>
            </w:r>
          </w:p>
        </w:tc>
        <w:tc>
          <w:tcPr>
            <w:tcW w:w="1080" w:type="pct"/>
            <w:vAlign w:val="center"/>
          </w:tcPr>
          <w:p w14:paraId="692E2F93"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81" w:type="pct"/>
            <w:vAlign w:val="center"/>
          </w:tcPr>
          <w:p w14:paraId="2BE407E0"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998" w:type="pct"/>
            <w:vAlign w:val="center"/>
          </w:tcPr>
          <w:p w14:paraId="660EDE4F"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27" w:type="pct"/>
            <w:vAlign w:val="center"/>
          </w:tcPr>
          <w:p w14:paraId="637376E8"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r>
      <w:tr w:rsidR="00542268" w:rsidRPr="00391307" w14:paraId="0FE33DA9" w14:textId="77777777" w:rsidTr="00BB218F">
        <w:tblPrEx>
          <w:tblLook w:val="04A0" w:firstRow="1" w:lastRow="0" w:firstColumn="1" w:lastColumn="0" w:noHBand="0" w:noVBand="1"/>
        </w:tblPrEx>
        <w:trPr>
          <w:tblHeader/>
          <w:jc w:val="center"/>
        </w:trPr>
        <w:tc>
          <w:tcPr>
            <w:tcW w:w="814" w:type="pct"/>
            <w:gridSpan w:val="2"/>
            <w:vAlign w:val="center"/>
          </w:tcPr>
          <w:p w14:paraId="6C1011FD"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周边地表</w:t>
            </w:r>
          </w:p>
          <w:p w14:paraId="3F8F13E4"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竖向位移</w:t>
            </w:r>
          </w:p>
        </w:tc>
        <w:tc>
          <w:tcPr>
            <w:tcW w:w="1080" w:type="pct"/>
            <w:vAlign w:val="center"/>
          </w:tcPr>
          <w:p w14:paraId="6EFAEAC4"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81" w:type="pct"/>
            <w:vAlign w:val="center"/>
          </w:tcPr>
          <w:p w14:paraId="2B0D5259"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宜测</w:t>
            </w:r>
          </w:p>
        </w:tc>
        <w:tc>
          <w:tcPr>
            <w:tcW w:w="998" w:type="pct"/>
            <w:vAlign w:val="center"/>
          </w:tcPr>
          <w:p w14:paraId="391CDE99"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27" w:type="pct"/>
            <w:vAlign w:val="center"/>
          </w:tcPr>
          <w:p w14:paraId="23946B40"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r>
      <w:tr w:rsidR="00542268" w:rsidRPr="00391307" w14:paraId="141AE480" w14:textId="77777777" w:rsidTr="00BB218F">
        <w:tblPrEx>
          <w:tblLook w:val="04A0" w:firstRow="1" w:lastRow="0" w:firstColumn="1" w:lastColumn="0" w:noHBand="0" w:noVBand="1"/>
        </w:tblPrEx>
        <w:trPr>
          <w:tblHeader/>
          <w:jc w:val="center"/>
        </w:trPr>
        <w:tc>
          <w:tcPr>
            <w:tcW w:w="814" w:type="pct"/>
            <w:gridSpan w:val="2"/>
            <w:vAlign w:val="center"/>
          </w:tcPr>
          <w:p w14:paraId="1BC133D8"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钢板桩应力测试</w:t>
            </w:r>
          </w:p>
        </w:tc>
        <w:tc>
          <w:tcPr>
            <w:tcW w:w="1080" w:type="pct"/>
            <w:vAlign w:val="center"/>
          </w:tcPr>
          <w:p w14:paraId="5DEEA8D4"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81" w:type="pct"/>
            <w:vAlign w:val="center"/>
          </w:tcPr>
          <w:p w14:paraId="27CFB22C"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998" w:type="pct"/>
            <w:vAlign w:val="center"/>
          </w:tcPr>
          <w:p w14:paraId="65F2FDB3"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27" w:type="pct"/>
            <w:vAlign w:val="center"/>
          </w:tcPr>
          <w:p w14:paraId="35FBB350"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r>
      <w:tr w:rsidR="00542268" w:rsidRPr="00391307" w14:paraId="22E3718C" w14:textId="77777777" w:rsidTr="00BB218F">
        <w:tblPrEx>
          <w:tblLook w:val="04A0" w:firstRow="1" w:lastRow="0" w:firstColumn="1" w:lastColumn="0" w:noHBand="0" w:noVBand="1"/>
        </w:tblPrEx>
        <w:trPr>
          <w:tblHeader/>
          <w:jc w:val="center"/>
        </w:trPr>
        <w:tc>
          <w:tcPr>
            <w:tcW w:w="814" w:type="pct"/>
            <w:gridSpan w:val="2"/>
            <w:vAlign w:val="center"/>
          </w:tcPr>
          <w:p w14:paraId="66BCAD35"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围堰内外侧水位监测</w:t>
            </w:r>
          </w:p>
        </w:tc>
        <w:tc>
          <w:tcPr>
            <w:tcW w:w="1080" w:type="pct"/>
            <w:vAlign w:val="center"/>
          </w:tcPr>
          <w:p w14:paraId="6F4DB89F"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c>
          <w:tcPr>
            <w:tcW w:w="1081" w:type="pct"/>
            <w:vAlign w:val="center"/>
          </w:tcPr>
          <w:p w14:paraId="13B09AF5"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c>
          <w:tcPr>
            <w:tcW w:w="998" w:type="pct"/>
            <w:vAlign w:val="center"/>
          </w:tcPr>
          <w:p w14:paraId="793571C2"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c>
          <w:tcPr>
            <w:tcW w:w="1027" w:type="pct"/>
            <w:vAlign w:val="center"/>
          </w:tcPr>
          <w:p w14:paraId="125A07A1"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r>
      <w:tr w:rsidR="00542268" w:rsidRPr="00391307" w14:paraId="379D24AC" w14:textId="77777777" w:rsidTr="00BB218F">
        <w:tblPrEx>
          <w:tblLook w:val="04A0" w:firstRow="1" w:lastRow="0" w:firstColumn="1" w:lastColumn="0" w:noHBand="0" w:noVBand="1"/>
        </w:tblPrEx>
        <w:trPr>
          <w:tblHeader/>
          <w:jc w:val="center"/>
        </w:trPr>
        <w:tc>
          <w:tcPr>
            <w:tcW w:w="814" w:type="pct"/>
            <w:gridSpan w:val="2"/>
            <w:vAlign w:val="center"/>
          </w:tcPr>
          <w:p w14:paraId="0A87DB55"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围堰外侧水下护坡稳定性监测</w:t>
            </w:r>
          </w:p>
        </w:tc>
        <w:tc>
          <w:tcPr>
            <w:tcW w:w="1080" w:type="pct"/>
            <w:vAlign w:val="center"/>
          </w:tcPr>
          <w:p w14:paraId="18F60CB2"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81" w:type="pct"/>
            <w:vAlign w:val="center"/>
          </w:tcPr>
          <w:p w14:paraId="3251C0B6"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998" w:type="pct"/>
            <w:vAlign w:val="center"/>
          </w:tcPr>
          <w:p w14:paraId="055ADADD"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27" w:type="pct"/>
            <w:vAlign w:val="center"/>
          </w:tcPr>
          <w:p w14:paraId="098B1479"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r>
      <w:tr w:rsidR="00542268" w:rsidRPr="00391307" w14:paraId="045310E9" w14:textId="77777777" w:rsidTr="00BB218F">
        <w:tblPrEx>
          <w:tblLook w:val="04A0" w:firstRow="1" w:lastRow="0" w:firstColumn="1" w:lastColumn="0" w:noHBand="0" w:noVBand="1"/>
        </w:tblPrEx>
        <w:trPr>
          <w:tblHeader/>
          <w:jc w:val="center"/>
        </w:trPr>
        <w:tc>
          <w:tcPr>
            <w:tcW w:w="398" w:type="pct"/>
            <w:vMerge w:val="restart"/>
            <w:vAlign w:val="center"/>
          </w:tcPr>
          <w:p w14:paraId="2294B599"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周边建筑</w:t>
            </w:r>
          </w:p>
        </w:tc>
        <w:tc>
          <w:tcPr>
            <w:tcW w:w="416" w:type="pct"/>
            <w:vAlign w:val="center"/>
          </w:tcPr>
          <w:p w14:paraId="3E0783A0" w14:textId="77777777" w:rsidR="00664161"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竖向</w:t>
            </w:r>
          </w:p>
          <w:p w14:paraId="4151712F"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位移</w:t>
            </w:r>
          </w:p>
        </w:tc>
        <w:tc>
          <w:tcPr>
            <w:tcW w:w="1080" w:type="pct"/>
            <w:vAlign w:val="center"/>
          </w:tcPr>
          <w:p w14:paraId="6C6FECAA"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宜测</w:t>
            </w:r>
          </w:p>
        </w:tc>
        <w:tc>
          <w:tcPr>
            <w:tcW w:w="1081" w:type="pct"/>
            <w:vAlign w:val="center"/>
          </w:tcPr>
          <w:p w14:paraId="1CD738BC"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c>
          <w:tcPr>
            <w:tcW w:w="998" w:type="pct"/>
            <w:vAlign w:val="center"/>
          </w:tcPr>
          <w:p w14:paraId="07A84B42"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宜测</w:t>
            </w:r>
          </w:p>
        </w:tc>
        <w:tc>
          <w:tcPr>
            <w:tcW w:w="1027" w:type="pct"/>
            <w:vAlign w:val="center"/>
          </w:tcPr>
          <w:p w14:paraId="5E5BD6FA"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r>
      <w:tr w:rsidR="00542268" w:rsidRPr="00391307" w14:paraId="7C20FA35" w14:textId="77777777" w:rsidTr="00BB218F">
        <w:tblPrEx>
          <w:tblLook w:val="04A0" w:firstRow="1" w:lastRow="0" w:firstColumn="1" w:lastColumn="0" w:noHBand="0" w:noVBand="1"/>
        </w:tblPrEx>
        <w:trPr>
          <w:tblHeader/>
          <w:jc w:val="center"/>
        </w:trPr>
        <w:tc>
          <w:tcPr>
            <w:tcW w:w="398" w:type="pct"/>
            <w:vMerge/>
            <w:vAlign w:val="center"/>
          </w:tcPr>
          <w:p w14:paraId="01BC7731"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p>
        </w:tc>
        <w:tc>
          <w:tcPr>
            <w:tcW w:w="416" w:type="pct"/>
            <w:vAlign w:val="center"/>
          </w:tcPr>
          <w:p w14:paraId="36353D49"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倾斜</w:t>
            </w:r>
          </w:p>
        </w:tc>
        <w:tc>
          <w:tcPr>
            <w:tcW w:w="1080" w:type="pct"/>
            <w:vAlign w:val="center"/>
          </w:tcPr>
          <w:p w14:paraId="337CF2FD"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81" w:type="pct"/>
            <w:vAlign w:val="center"/>
          </w:tcPr>
          <w:p w14:paraId="5B8299BE"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998" w:type="pct"/>
            <w:vAlign w:val="center"/>
          </w:tcPr>
          <w:p w14:paraId="3C50F2F4"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27" w:type="pct"/>
            <w:vAlign w:val="center"/>
          </w:tcPr>
          <w:p w14:paraId="088547D2"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r>
      <w:tr w:rsidR="00542268" w:rsidRPr="00391307" w14:paraId="35D38043" w14:textId="77777777" w:rsidTr="00BB218F">
        <w:tblPrEx>
          <w:tblLook w:val="04A0" w:firstRow="1" w:lastRow="0" w:firstColumn="1" w:lastColumn="0" w:noHBand="0" w:noVBand="1"/>
        </w:tblPrEx>
        <w:trPr>
          <w:tblHeader/>
          <w:jc w:val="center"/>
        </w:trPr>
        <w:tc>
          <w:tcPr>
            <w:tcW w:w="398" w:type="pct"/>
            <w:vMerge/>
            <w:vAlign w:val="center"/>
          </w:tcPr>
          <w:p w14:paraId="182BC8EE" w14:textId="77777777" w:rsidR="00542268" w:rsidRPr="00391307" w:rsidRDefault="00542268" w:rsidP="00BB218F">
            <w:pPr>
              <w:adjustRightInd w:val="0"/>
              <w:snapToGrid w:val="0"/>
              <w:jc w:val="center"/>
              <w:rPr>
                <w:rFonts w:ascii="Times New Roman" w:eastAsiaTheme="minorEastAsia" w:hAnsi="Times New Roman"/>
                <w:sz w:val="18"/>
                <w:szCs w:val="18"/>
              </w:rPr>
            </w:pPr>
          </w:p>
        </w:tc>
        <w:tc>
          <w:tcPr>
            <w:tcW w:w="416" w:type="pct"/>
            <w:vAlign w:val="center"/>
          </w:tcPr>
          <w:p w14:paraId="62C807BC" w14:textId="77777777" w:rsidR="00664161"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水平</w:t>
            </w:r>
          </w:p>
          <w:p w14:paraId="2EDD96C2"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位移</w:t>
            </w:r>
          </w:p>
        </w:tc>
        <w:tc>
          <w:tcPr>
            <w:tcW w:w="1080" w:type="pct"/>
            <w:vAlign w:val="center"/>
          </w:tcPr>
          <w:p w14:paraId="05ED53B1"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81" w:type="pct"/>
            <w:vAlign w:val="center"/>
          </w:tcPr>
          <w:p w14:paraId="7CB05E27"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998" w:type="pct"/>
            <w:vAlign w:val="center"/>
          </w:tcPr>
          <w:p w14:paraId="1518E87F"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c>
          <w:tcPr>
            <w:tcW w:w="1027" w:type="pct"/>
            <w:vAlign w:val="center"/>
          </w:tcPr>
          <w:p w14:paraId="779BFA05"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选测</w:t>
            </w:r>
          </w:p>
        </w:tc>
      </w:tr>
      <w:tr w:rsidR="00542268" w:rsidRPr="00391307" w14:paraId="4B4FFBF1" w14:textId="77777777" w:rsidTr="00BB218F">
        <w:tblPrEx>
          <w:tblLook w:val="04A0" w:firstRow="1" w:lastRow="0" w:firstColumn="1" w:lastColumn="0" w:noHBand="0" w:noVBand="1"/>
        </w:tblPrEx>
        <w:trPr>
          <w:tblHeader/>
          <w:jc w:val="center"/>
        </w:trPr>
        <w:tc>
          <w:tcPr>
            <w:tcW w:w="814" w:type="pct"/>
            <w:gridSpan w:val="2"/>
            <w:vAlign w:val="center"/>
          </w:tcPr>
          <w:p w14:paraId="0DEC5A4B"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周边建筑</w:t>
            </w:r>
            <w:r w:rsidR="00BB218F"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地表裂缝</w:t>
            </w:r>
          </w:p>
        </w:tc>
        <w:tc>
          <w:tcPr>
            <w:tcW w:w="1080" w:type="pct"/>
            <w:vAlign w:val="center"/>
          </w:tcPr>
          <w:p w14:paraId="3F509B74"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宜测</w:t>
            </w:r>
          </w:p>
        </w:tc>
        <w:tc>
          <w:tcPr>
            <w:tcW w:w="1081" w:type="pct"/>
            <w:vAlign w:val="center"/>
          </w:tcPr>
          <w:p w14:paraId="1268916D"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c>
          <w:tcPr>
            <w:tcW w:w="998" w:type="pct"/>
            <w:vAlign w:val="center"/>
          </w:tcPr>
          <w:p w14:paraId="509FC5BC"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宜测</w:t>
            </w:r>
          </w:p>
        </w:tc>
        <w:tc>
          <w:tcPr>
            <w:tcW w:w="1027" w:type="pct"/>
            <w:vAlign w:val="center"/>
          </w:tcPr>
          <w:p w14:paraId="1C718D8C"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宜测</w:t>
            </w:r>
          </w:p>
        </w:tc>
      </w:tr>
      <w:tr w:rsidR="00542268" w:rsidRPr="00391307" w14:paraId="6194A9DC" w14:textId="77777777" w:rsidTr="00BB218F">
        <w:tblPrEx>
          <w:tblLook w:val="04A0" w:firstRow="1" w:lastRow="0" w:firstColumn="1" w:lastColumn="0" w:noHBand="0" w:noVBand="1"/>
        </w:tblPrEx>
        <w:trPr>
          <w:tblHeader/>
          <w:jc w:val="center"/>
        </w:trPr>
        <w:tc>
          <w:tcPr>
            <w:tcW w:w="814" w:type="pct"/>
            <w:gridSpan w:val="2"/>
            <w:vAlign w:val="center"/>
          </w:tcPr>
          <w:p w14:paraId="56811C59"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周边管线变形</w:t>
            </w:r>
          </w:p>
        </w:tc>
        <w:tc>
          <w:tcPr>
            <w:tcW w:w="1080" w:type="pct"/>
            <w:vAlign w:val="center"/>
          </w:tcPr>
          <w:p w14:paraId="32296D55"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宜测</w:t>
            </w:r>
          </w:p>
        </w:tc>
        <w:tc>
          <w:tcPr>
            <w:tcW w:w="1081" w:type="pct"/>
            <w:vAlign w:val="center"/>
          </w:tcPr>
          <w:p w14:paraId="7A54180A"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应测</w:t>
            </w:r>
          </w:p>
        </w:tc>
        <w:tc>
          <w:tcPr>
            <w:tcW w:w="998" w:type="pct"/>
            <w:vAlign w:val="center"/>
          </w:tcPr>
          <w:p w14:paraId="072B2063"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宜测</w:t>
            </w:r>
          </w:p>
        </w:tc>
        <w:tc>
          <w:tcPr>
            <w:tcW w:w="1027" w:type="pct"/>
            <w:vAlign w:val="center"/>
          </w:tcPr>
          <w:p w14:paraId="1C86270C" w14:textId="77777777" w:rsidR="00542268" w:rsidRPr="00391307" w:rsidRDefault="00542268" w:rsidP="00BB218F">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宜测</w:t>
            </w:r>
          </w:p>
        </w:tc>
      </w:tr>
    </w:tbl>
    <w:p w14:paraId="1F454719" w14:textId="77777777" w:rsidR="00542268" w:rsidRPr="00391307" w:rsidRDefault="00C8601B" w:rsidP="005517FD">
      <w:pPr>
        <w:widowControl/>
        <w:autoSpaceDE w:val="0"/>
        <w:autoSpaceDN w:val="0"/>
        <w:adjustRightInd w:val="0"/>
        <w:snapToGrid w:val="0"/>
        <w:spacing w:line="360" w:lineRule="auto"/>
        <w:jc w:val="left"/>
      </w:pPr>
      <w:r>
        <w:rPr>
          <w:b/>
        </w:rPr>
        <w:lastRenderedPageBreak/>
        <w:t>8.1</w:t>
      </w:r>
      <w:r w:rsidR="00542268" w:rsidRPr="00391307">
        <w:rPr>
          <w:b/>
        </w:rPr>
        <w:t>.4</w:t>
      </w:r>
      <w:r w:rsidR="00664161" w:rsidRPr="00391307">
        <w:rPr>
          <w:rFonts w:hint="eastAsia"/>
          <w:b/>
        </w:rPr>
        <w:t xml:space="preserve"> </w:t>
      </w:r>
      <w:r w:rsidR="00BB218F" w:rsidRPr="00391307">
        <w:rPr>
          <w:rFonts w:hint="eastAsia"/>
          <w:b/>
        </w:rPr>
        <w:t xml:space="preserve"> </w:t>
      </w:r>
      <w:r w:rsidR="00542268" w:rsidRPr="00391307">
        <w:rPr>
          <w:rFonts w:hint="eastAsia"/>
        </w:rPr>
        <w:t>当围堰周边有地铁、隧道或其他对位移有特殊要求的建筑及设施时，监测项目应与有关管理部门或单位协商确定。</w:t>
      </w:r>
    </w:p>
    <w:p w14:paraId="0F0DAF26" w14:textId="158EDEBE" w:rsidR="00542268" w:rsidRPr="00391307" w:rsidRDefault="00C8601B" w:rsidP="007510A5">
      <w:pPr>
        <w:widowControl/>
        <w:autoSpaceDE w:val="0"/>
        <w:autoSpaceDN w:val="0"/>
        <w:adjustRightInd w:val="0"/>
        <w:snapToGrid w:val="0"/>
        <w:spacing w:line="360" w:lineRule="auto"/>
        <w:jc w:val="left"/>
      </w:pPr>
      <w:r>
        <w:rPr>
          <w:b/>
        </w:rPr>
        <w:t>8.1</w:t>
      </w:r>
      <w:r w:rsidR="00542268" w:rsidRPr="00391307">
        <w:rPr>
          <w:b/>
        </w:rPr>
        <w:t>.5</w:t>
      </w:r>
      <w:r w:rsidR="00664161" w:rsidRPr="00391307">
        <w:rPr>
          <w:rFonts w:hint="eastAsia"/>
          <w:b/>
        </w:rPr>
        <w:t xml:space="preserve"> </w:t>
      </w:r>
      <w:r w:rsidR="00BB218F" w:rsidRPr="00391307">
        <w:rPr>
          <w:rFonts w:hint="eastAsia"/>
          <w:b/>
        </w:rPr>
        <w:t xml:space="preserve"> </w:t>
      </w:r>
      <w:r w:rsidR="00542268" w:rsidRPr="00391307">
        <w:rPr>
          <w:rFonts w:hint="eastAsia"/>
        </w:rPr>
        <w:t>钢板桩围堰工程施工和使用期内，每天均应由专人进行巡视、检查</w:t>
      </w:r>
      <w:r w:rsidR="007510A5">
        <w:rPr>
          <w:rFonts w:hint="eastAsia"/>
        </w:rPr>
        <w:t>，</w:t>
      </w:r>
      <w:r w:rsidR="00542268" w:rsidRPr="00391307">
        <w:rPr>
          <w:rFonts w:hint="eastAsia"/>
        </w:rPr>
        <w:t>钢板桩围堰巡视检查宜包括以下内容：</w:t>
      </w:r>
    </w:p>
    <w:p w14:paraId="1B04F19D"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1</w:t>
      </w:r>
      <w:r w:rsidR="00BB218F" w:rsidRPr="00391307">
        <w:rPr>
          <w:rFonts w:hint="eastAsia"/>
          <w:b/>
          <w:szCs w:val="21"/>
        </w:rPr>
        <w:t xml:space="preserve">  </w:t>
      </w:r>
      <w:r w:rsidRPr="00391307">
        <w:rPr>
          <w:rFonts w:hint="eastAsia"/>
          <w:szCs w:val="21"/>
        </w:rPr>
        <w:t>钢板桩成型质量，有无倾斜过大，脱隼情况；</w:t>
      </w:r>
    </w:p>
    <w:p w14:paraId="27B5DF57" w14:textId="77777777" w:rsidR="00542268" w:rsidRPr="00391307" w:rsidRDefault="00542268" w:rsidP="00741826">
      <w:pPr>
        <w:adjustRightInd w:val="0"/>
        <w:snapToGrid w:val="0"/>
        <w:spacing w:line="360" w:lineRule="auto"/>
        <w:ind w:firstLineChars="200" w:firstLine="422"/>
        <w:rPr>
          <w:szCs w:val="21"/>
        </w:rPr>
      </w:pPr>
      <w:r w:rsidRPr="00391307">
        <w:rPr>
          <w:b/>
          <w:szCs w:val="21"/>
        </w:rPr>
        <w:t>2</w:t>
      </w:r>
      <w:r w:rsidR="00BB218F" w:rsidRPr="00391307">
        <w:rPr>
          <w:rFonts w:hint="eastAsia"/>
          <w:b/>
          <w:szCs w:val="21"/>
        </w:rPr>
        <w:t xml:space="preserve">  </w:t>
      </w:r>
      <w:r w:rsidRPr="00391307">
        <w:rPr>
          <w:rFonts w:hint="eastAsia"/>
          <w:szCs w:val="21"/>
        </w:rPr>
        <w:t>冠梁、围檩、支撑有无裂缝出现；</w:t>
      </w:r>
    </w:p>
    <w:p w14:paraId="0745D524"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3</w:t>
      </w:r>
      <w:r w:rsidR="00BB218F" w:rsidRPr="00391307">
        <w:rPr>
          <w:rFonts w:hint="eastAsia"/>
          <w:b/>
          <w:szCs w:val="21"/>
        </w:rPr>
        <w:t xml:space="preserve">  </w:t>
      </w:r>
      <w:r w:rsidRPr="00391307">
        <w:rPr>
          <w:rFonts w:hint="eastAsia"/>
          <w:szCs w:val="21"/>
        </w:rPr>
        <w:t>支撑、立柱有无较大变形；</w:t>
      </w:r>
    </w:p>
    <w:p w14:paraId="1D0E72F6"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4</w:t>
      </w:r>
      <w:r w:rsidR="00BB218F" w:rsidRPr="00391307">
        <w:rPr>
          <w:rFonts w:hint="eastAsia"/>
          <w:b/>
          <w:szCs w:val="21"/>
        </w:rPr>
        <w:t xml:space="preserve">  </w:t>
      </w:r>
      <w:r w:rsidRPr="00391307">
        <w:rPr>
          <w:rFonts w:hint="eastAsia"/>
          <w:szCs w:val="21"/>
        </w:rPr>
        <w:t>双排钢板桩拉杆有无松动，与围堰的锚固部分有无不牢现象；</w:t>
      </w:r>
    </w:p>
    <w:p w14:paraId="4E5D19A3"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5</w:t>
      </w:r>
      <w:r w:rsidR="00BB218F" w:rsidRPr="00391307">
        <w:rPr>
          <w:rFonts w:hint="eastAsia"/>
          <w:b/>
          <w:szCs w:val="21"/>
        </w:rPr>
        <w:t xml:space="preserve">  </w:t>
      </w:r>
      <w:r w:rsidRPr="00391307">
        <w:rPr>
          <w:rFonts w:hint="eastAsia"/>
          <w:szCs w:val="21"/>
        </w:rPr>
        <w:t>围堰渗漏点及渗漏量；</w:t>
      </w:r>
    </w:p>
    <w:p w14:paraId="64AD6CFC"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6</w:t>
      </w:r>
      <w:r w:rsidR="00BB218F" w:rsidRPr="00391307">
        <w:rPr>
          <w:rFonts w:hint="eastAsia"/>
          <w:b/>
          <w:szCs w:val="21"/>
        </w:rPr>
        <w:t xml:space="preserve">  </w:t>
      </w:r>
      <w:r w:rsidRPr="00391307">
        <w:rPr>
          <w:rFonts w:hint="eastAsia"/>
          <w:szCs w:val="21"/>
        </w:rPr>
        <w:t>双排钢板桩间土方有无流失现象，堰顶有无塌陷；</w:t>
      </w:r>
    </w:p>
    <w:p w14:paraId="6C3AF987"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7</w:t>
      </w:r>
      <w:r w:rsidR="00BB218F" w:rsidRPr="00391307">
        <w:rPr>
          <w:rFonts w:hint="eastAsia"/>
          <w:b/>
          <w:szCs w:val="21"/>
        </w:rPr>
        <w:t xml:space="preserve">  </w:t>
      </w:r>
      <w:r w:rsidRPr="00391307">
        <w:rPr>
          <w:rFonts w:hint="eastAsia"/>
          <w:szCs w:val="21"/>
        </w:rPr>
        <w:t>墙后土体有无裂缝、沉陷及滑移；</w:t>
      </w:r>
    </w:p>
    <w:p w14:paraId="2D83A528" w14:textId="2503E5FC"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8</w:t>
      </w:r>
      <w:r w:rsidR="00BB218F" w:rsidRPr="00391307">
        <w:rPr>
          <w:rFonts w:hint="eastAsia"/>
          <w:b/>
          <w:szCs w:val="21"/>
        </w:rPr>
        <w:t xml:space="preserve">  </w:t>
      </w:r>
      <w:r w:rsidRPr="00391307">
        <w:rPr>
          <w:rFonts w:hint="eastAsia"/>
          <w:szCs w:val="21"/>
        </w:rPr>
        <w:t>围堰基坑有无</w:t>
      </w:r>
      <w:r w:rsidR="005B4B83">
        <w:rPr>
          <w:rFonts w:hint="eastAsia"/>
          <w:szCs w:val="21"/>
        </w:rPr>
        <w:t>流</w:t>
      </w:r>
      <w:r w:rsidRPr="00391307">
        <w:rPr>
          <w:rFonts w:hint="eastAsia"/>
          <w:szCs w:val="21"/>
        </w:rPr>
        <w:t>土、流沙、管涌；</w:t>
      </w:r>
    </w:p>
    <w:p w14:paraId="2E63C5C6"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9</w:t>
      </w:r>
      <w:r w:rsidR="00BB218F" w:rsidRPr="00391307">
        <w:rPr>
          <w:rFonts w:hint="eastAsia"/>
          <w:b/>
          <w:szCs w:val="21"/>
        </w:rPr>
        <w:t xml:space="preserve">  </w:t>
      </w:r>
      <w:r w:rsidRPr="00391307">
        <w:rPr>
          <w:rFonts w:hint="eastAsia"/>
          <w:szCs w:val="21"/>
        </w:rPr>
        <w:t>场地地表水、地下水排放状况是否正常，基坑降水回灌设施是否运转正常；</w:t>
      </w:r>
    </w:p>
    <w:p w14:paraId="44A71964"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10</w:t>
      </w:r>
      <w:r w:rsidR="00BB218F" w:rsidRPr="00391307">
        <w:rPr>
          <w:rFonts w:hint="eastAsia"/>
          <w:b/>
          <w:szCs w:val="21"/>
        </w:rPr>
        <w:t xml:space="preserve">  </w:t>
      </w:r>
      <w:r w:rsidRPr="00391307">
        <w:rPr>
          <w:rFonts w:hint="eastAsia"/>
          <w:szCs w:val="21"/>
        </w:rPr>
        <w:t>围堰周边地面有无超载；</w:t>
      </w:r>
    </w:p>
    <w:p w14:paraId="5985F0B6"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11</w:t>
      </w:r>
      <w:r w:rsidR="00BB218F" w:rsidRPr="00391307">
        <w:rPr>
          <w:rFonts w:hint="eastAsia"/>
          <w:b/>
          <w:szCs w:val="21"/>
        </w:rPr>
        <w:t xml:space="preserve">  </w:t>
      </w:r>
      <w:r w:rsidRPr="00391307">
        <w:rPr>
          <w:rFonts w:hint="eastAsia"/>
          <w:szCs w:val="21"/>
        </w:rPr>
        <w:t>周边管道有无破损、泄露情况；</w:t>
      </w:r>
    </w:p>
    <w:p w14:paraId="027058BA"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12</w:t>
      </w:r>
      <w:r w:rsidR="00BB218F" w:rsidRPr="00391307">
        <w:rPr>
          <w:rFonts w:hint="eastAsia"/>
          <w:b/>
          <w:szCs w:val="21"/>
        </w:rPr>
        <w:t xml:space="preserve">  </w:t>
      </w:r>
      <w:r w:rsidRPr="00391307">
        <w:rPr>
          <w:rFonts w:hint="eastAsia"/>
          <w:szCs w:val="21"/>
        </w:rPr>
        <w:t>周边建筑有无新增裂缝出现；</w:t>
      </w:r>
    </w:p>
    <w:p w14:paraId="2B088C8C"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13</w:t>
      </w:r>
      <w:r w:rsidR="00BB218F" w:rsidRPr="00391307">
        <w:rPr>
          <w:rFonts w:hint="eastAsia"/>
          <w:b/>
          <w:szCs w:val="21"/>
        </w:rPr>
        <w:t xml:space="preserve">  </w:t>
      </w:r>
      <w:r w:rsidRPr="00391307">
        <w:rPr>
          <w:rFonts w:hint="eastAsia"/>
          <w:szCs w:val="21"/>
        </w:rPr>
        <w:t>周边道路（地面）有无裂缝、沉陷；</w:t>
      </w:r>
    </w:p>
    <w:p w14:paraId="02049A73"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14</w:t>
      </w:r>
      <w:r w:rsidR="00BB218F" w:rsidRPr="00391307">
        <w:rPr>
          <w:rFonts w:hint="eastAsia"/>
          <w:b/>
          <w:szCs w:val="21"/>
        </w:rPr>
        <w:t xml:space="preserve">  </w:t>
      </w:r>
      <w:r w:rsidRPr="00391307">
        <w:rPr>
          <w:rFonts w:hint="eastAsia"/>
          <w:szCs w:val="21"/>
        </w:rPr>
        <w:t>邻近基坑及建筑的施工变化情况；</w:t>
      </w:r>
    </w:p>
    <w:p w14:paraId="05A5F21E"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15</w:t>
      </w:r>
      <w:r w:rsidR="00BB218F" w:rsidRPr="00391307">
        <w:rPr>
          <w:rFonts w:hint="eastAsia"/>
          <w:b/>
          <w:szCs w:val="21"/>
        </w:rPr>
        <w:t xml:space="preserve">  </w:t>
      </w:r>
      <w:r w:rsidRPr="00391307">
        <w:rPr>
          <w:rFonts w:hint="eastAsia"/>
          <w:szCs w:val="21"/>
        </w:rPr>
        <w:t>基准点、监测点完好状况；</w:t>
      </w:r>
    </w:p>
    <w:p w14:paraId="4A460F30" w14:textId="77777777" w:rsidR="00542268" w:rsidRPr="00391307" w:rsidRDefault="00542268" w:rsidP="00741826">
      <w:pPr>
        <w:adjustRightInd w:val="0"/>
        <w:snapToGrid w:val="0"/>
        <w:spacing w:line="360" w:lineRule="auto"/>
        <w:ind w:firstLineChars="200" w:firstLine="422"/>
        <w:rPr>
          <w:szCs w:val="21"/>
        </w:rPr>
      </w:pPr>
      <w:r w:rsidRPr="00391307">
        <w:rPr>
          <w:b/>
          <w:szCs w:val="21"/>
        </w:rPr>
        <w:t>16</w:t>
      </w:r>
      <w:r w:rsidR="00BB218F" w:rsidRPr="00391307">
        <w:rPr>
          <w:rFonts w:hint="eastAsia"/>
          <w:b/>
          <w:szCs w:val="21"/>
        </w:rPr>
        <w:t xml:space="preserve">  </w:t>
      </w:r>
      <w:r w:rsidRPr="00391307">
        <w:rPr>
          <w:rFonts w:hint="eastAsia"/>
          <w:szCs w:val="21"/>
        </w:rPr>
        <w:t>监测元件的完好及保护情况；</w:t>
      </w:r>
    </w:p>
    <w:p w14:paraId="7CC18E4C"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17</w:t>
      </w:r>
      <w:r w:rsidR="00BB218F" w:rsidRPr="00391307">
        <w:rPr>
          <w:rFonts w:hint="eastAsia"/>
          <w:b/>
          <w:szCs w:val="21"/>
        </w:rPr>
        <w:t xml:space="preserve">  </w:t>
      </w:r>
      <w:r w:rsidRPr="00391307">
        <w:rPr>
          <w:rFonts w:hint="eastAsia"/>
          <w:szCs w:val="21"/>
        </w:rPr>
        <w:t>有无影响观测工作的障碍物；</w:t>
      </w:r>
    </w:p>
    <w:p w14:paraId="287D03C7" w14:textId="77777777" w:rsidR="00542268" w:rsidRPr="00391307" w:rsidRDefault="00542268" w:rsidP="00741826">
      <w:pPr>
        <w:adjustRightInd w:val="0"/>
        <w:snapToGrid w:val="0"/>
        <w:spacing w:line="360" w:lineRule="auto"/>
        <w:ind w:firstLineChars="200" w:firstLine="422"/>
        <w:rPr>
          <w:sz w:val="28"/>
          <w:szCs w:val="28"/>
        </w:rPr>
      </w:pPr>
      <w:r w:rsidRPr="00391307">
        <w:rPr>
          <w:rFonts w:hint="eastAsia"/>
          <w:b/>
          <w:szCs w:val="21"/>
        </w:rPr>
        <w:t>18</w:t>
      </w:r>
      <w:r w:rsidR="00BB218F" w:rsidRPr="00391307">
        <w:rPr>
          <w:rFonts w:hint="eastAsia"/>
          <w:b/>
          <w:szCs w:val="21"/>
        </w:rPr>
        <w:t xml:space="preserve">  </w:t>
      </w:r>
      <w:r w:rsidRPr="00391307">
        <w:rPr>
          <w:rFonts w:hint="eastAsia"/>
          <w:szCs w:val="21"/>
        </w:rPr>
        <w:t>根据设计要求或当地经验确定的其他巡视检查内容</w:t>
      </w:r>
      <w:r w:rsidR="00BB218F" w:rsidRPr="00391307">
        <w:rPr>
          <w:rFonts w:hint="eastAsia"/>
          <w:sz w:val="28"/>
          <w:szCs w:val="28"/>
        </w:rPr>
        <w:t>。</w:t>
      </w:r>
    </w:p>
    <w:p w14:paraId="5F06C108" w14:textId="219AA88D" w:rsidR="00542268" w:rsidRPr="00391307" w:rsidRDefault="00C8601B" w:rsidP="005517FD">
      <w:pPr>
        <w:widowControl/>
        <w:autoSpaceDE w:val="0"/>
        <w:autoSpaceDN w:val="0"/>
        <w:adjustRightInd w:val="0"/>
        <w:snapToGrid w:val="0"/>
        <w:spacing w:line="360" w:lineRule="auto"/>
        <w:jc w:val="left"/>
      </w:pPr>
      <w:r>
        <w:rPr>
          <w:b/>
        </w:rPr>
        <w:t>8.1</w:t>
      </w:r>
      <w:r w:rsidR="00542268" w:rsidRPr="00391307">
        <w:rPr>
          <w:b/>
        </w:rPr>
        <w:t>.</w:t>
      </w:r>
      <w:r w:rsidR="007510A5">
        <w:rPr>
          <w:rFonts w:hint="eastAsia"/>
          <w:b/>
        </w:rPr>
        <w:t>6</w:t>
      </w:r>
      <w:r w:rsidR="00664161" w:rsidRPr="00391307">
        <w:rPr>
          <w:rFonts w:hint="eastAsia"/>
          <w:b/>
        </w:rPr>
        <w:t xml:space="preserve"> </w:t>
      </w:r>
      <w:r w:rsidR="00BB218F" w:rsidRPr="00391307">
        <w:rPr>
          <w:rFonts w:hint="eastAsia"/>
          <w:b/>
        </w:rPr>
        <w:t xml:space="preserve"> </w:t>
      </w:r>
      <w:r w:rsidR="00542268" w:rsidRPr="00391307">
        <w:rPr>
          <w:rFonts w:hint="eastAsia"/>
        </w:rPr>
        <w:t>巡视检查宜以目测为主，可辅以锤、钎、量尺、放大镜等工器具以及摄像、摄影等设备进行。</w:t>
      </w:r>
    </w:p>
    <w:p w14:paraId="212844A6" w14:textId="4540DEF2" w:rsidR="00542268" w:rsidRPr="00391307" w:rsidRDefault="00C8601B" w:rsidP="005517FD">
      <w:pPr>
        <w:widowControl/>
        <w:autoSpaceDE w:val="0"/>
        <w:autoSpaceDN w:val="0"/>
        <w:adjustRightInd w:val="0"/>
        <w:snapToGrid w:val="0"/>
        <w:spacing w:line="360" w:lineRule="auto"/>
        <w:jc w:val="left"/>
      </w:pPr>
      <w:r>
        <w:rPr>
          <w:b/>
        </w:rPr>
        <w:t>8.1</w:t>
      </w:r>
      <w:r w:rsidR="00542268" w:rsidRPr="00391307">
        <w:rPr>
          <w:b/>
        </w:rPr>
        <w:t>.</w:t>
      </w:r>
      <w:r w:rsidR="007510A5">
        <w:rPr>
          <w:rFonts w:hint="eastAsia"/>
          <w:b/>
        </w:rPr>
        <w:t>7</w:t>
      </w:r>
      <w:r w:rsidR="00664161" w:rsidRPr="00391307">
        <w:rPr>
          <w:rFonts w:hint="eastAsia"/>
          <w:b/>
        </w:rPr>
        <w:t xml:space="preserve"> </w:t>
      </w:r>
      <w:r w:rsidR="00BB218F" w:rsidRPr="00391307">
        <w:rPr>
          <w:rFonts w:hint="eastAsia"/>
          <w:b/>
        </w:rPr>
        <w:t xml:space="preserve"> </w:t>
      </w:r>
      <w:r w:rsidR="00542268" w:rsidRPr="00391307">
        <w:rPr>
          <w:rFonts w:hint="eastAsia"/>
        </w:rPr>
        <w:t>对自然条件、支护结构、施工工况、周边环境、监测设施等的巡视检查情况应做好记录。检查记录应及时整理，并与仪器监测数据进行综合分析。</w:t>
      </w:r>
    </w:p>
    <w:p w14:paraId="20DE47A2" w14:textId="64B5CCD1" w:rsidR="00542268" w:rsidRPr="00391307" w:rsidRDefault="00C8601B" w:rsidP="005517FD">
      <w:pPr>
        <w:widowControl/>
        <w:autoSpaceDE w:val="0"/>
        <w:autoSpaceDN w:val="0"/>
        <w:adjustRightInd w:val="0"/>
        <w:snapToGrid w:val="0"/>
        <w:spacing w:line="360" w:lineRule="auto"/>
        <w:jc w:val="left"/>
      </w:pPr>
      <w:r>
        <w:rPr>
          <w:b/>
        </w:rPr>
        <w:t>8.1</w:t>
      </w:r>
      <w:r w:rsidR="00542268" w:rsidRPr="00391307">
        <w:rPr>
          <w:b/>
        </w:rPr>
        <w:t>.</w:t>
      </w:r>
      <w:r w:rsidR="007510A5">
        <w:rPr>
          <w:rFonts w:hint="eastAsia"/>
          <w:b/>
        </w:rPr>
        <w:t>8</w:t>
      </w:r>
      <w:r w:rsidR="00664161" w:rsidRPr="00391307">
        <w:rPr>
          <w:rFonts w:hint="eastAsia"/>
        </w:rPr>
        <w:t xml:space="preserve"> </w:t>
      </w:r>
      <w:r w:rsidR="00BB218F" w:rsidRPr="00391307">
        <w:rPr>
          <w:rFonts w:hint="eastAsia"/>
        </w:rPr>
        <w:t xml:space="preserve"> </w:t>
      </w:r>
      <w:r w:rsidR="00542268" w:rsidRPr="00391307">
        <w:rPr>
          <w:rFonts w:hint="eastAsia"/>
        </w:rPr>
        <w:t>巡视检查如发现异常和危险情况，应及时通知建设方及其他相关单位。</w:t>
      </w:r>
    </w:p>
    <w:p w14:paraId="0A6ED597" w14:textId="77777777" w:rsidR="00542268" w:rsidRPr="00391307" w:rsidRDefault="00C8601B" w:rsidP="00664161">
      <w:pPr>
        <w:pStyle w:val="2"/>
        <w:spacing w:before="312" w:after="312"/>
        <w:rPr>
          <w:rFonts w:ascii="Times New Roman" w:hAnsi="Times New Roman"/>
          <w:bCs w:val="0"/>
        </w:rPr>
      </w:pPr>
      <w:bookmarkStart w:id="46" w:name="_Toc530386135"/>
      <w:r>
        <w:rPr>
          <w:rFonts w:ascii="Times New Roman" w:hAnsi="Times New Roman"/>
          <w:bCs w:val="0"/>
        </w:rPr>
        <w:t>8.2</w:t>
      </w:r>
      <w:r w:rsidR="00542E56" w:rsidRPr="00391307">
        <w:rPr>
          <w:rFonts w:ascii="Times New Roman" w:hAnsi="Times New Roman" w:hint="eastAsia"/>
          <w:bCs w:val="0"/>
        </w:rPr>
        <w:t xml:space="preserve"> </w:t>
      </w:r>
      <w:r w:rsidR="00664161" w:rsidRPr="00391307">
        <w:rPr>
          <w:rFonts w:ascii="Times New Roman" w:hAnsi="Times New Roman" w:hint="eastAsia"/>
          <w:bCs w:val="0"/>
        </w:rPr>
        <w:t xml:space="preserve"> </w:t>
      </w:r>
      <w:r w:rsidR="00542268" w:rsidRPr="00391307">
        <w:rPr>
          <w:rFonts w:ascii="Times New Roman" w:hAnsi="Times New Roman" w:hint="eastAsia"/>
          <w:bCs w:val="0"/>
        </w:rPr>
        <w:t>监测点</w:t>
      </w:r>
      <w:bookmarkEnd w:id="46"/>
      <w:r w:rsidR="007510A5">
        <w:rPr>
          <w:rFonts w:ascii="Times New Roman" w:hAnsi="Times New Roman" w:hint="eastAsia"/>
          <w:bCs w:val="0"/>
        </w:rPr>
        <w:t>布置</w:t>
      </w:r>
    </w:p>
    <w:p w14:paraId="5904BD1F" w14:textId="77777777" w:rsidR="00542268" w:rsidRPr="00391307" w:rsidRDefault="00C8601B" w:rsidP="005517FD">
      <w:pPr>
        <w:widowControl/>
        <w:autoSpaceDE w:val="0"/>
        <w:autoSpaceDN w:val="0"/>
        <w:adjustRightInd w:val="0"/>
        <w:snapToGrid w:val="0"/>
        <w:spacing w:line="360" w:lineRule="auto"/>
        <w:jc w:val="left"/>
      </w:pPr>
      <w:r>
        <w:rPr>
          <w:b/>
        </w:rPr>
        <w:t>8.2</w:t>
      </w:r>
      <w:r w:rsidR="00542268" w:rsidRPr="00391307">
        <w:rPr>
          <w:b/>
        </w:rPr>
        <w:t>.1</w:t>
      </w:r>
      <w:r w:rsidR="00245D57" w:rsidRPr="00391307">
        <w:rPr>
          <w:rFonts w:hint="eastAsia"/>
        </w:rPr>
        <w:t xml:space="preserve"> </w:t>
      </w:r>
      <w:r w:rsidR="00542268" w:rsidRPr="00391307">
        <w:rPr>
          <w:rFonts w:hint="eastAsia"/>
        </w:rPr>
        <w:t>钢板桩围堰工程监测点的布置应能及时反映监测对象的实际状态及其变化趋势，监测点应布置在内力及变形关键特征点上，并应满足监控要求。</w:t>
      </w:r>
    </w:p>
    <w:p w14:paraId="25D8421A" w14:textId="77777777" w:rsidR="00542268" w:rsidRPr="00391307" w:rsidRDefault="00C8601B" w:rsidP="005517FD">
      <w:pPr>
        <w:widowControl/>
        <w:autoSpaceDE w:val="0"/>
        <w:autoSpaceDN w:val="0"/>
        <w:adjustRightInd w:val="0"/>
        <w:snapToGrid w:val="0"/>
        <w:spacing w:line="360" w:lineRule="auto"/>
        <w:jc w:val="left"/>
      </w:pPr>
      <w:r>
        <w:rPr>
          <w:b/>
        </w:rPr>
        <w:t>8.2</w:t>
      </w:r>
      <w:r w:rsidR="00542268" w:rsidRPr="00391307">
        <w:rPr>
          <w:b/>
        </w:rPr>
        <w:t>.2</w:t>
      </w:r>
      <w:r w:rsidR="00245D57" w:rsidRPr="00391307">
        <w:rPr>
          <w:rFonts w:hint="eastAsia"/>
          <w:b/>
        </w:rPr>
        <w:t xml:space="preserve"> </w:t>
      </w:r>
      <w:r w:rsidR="00542268" w:rsidRPr="00391307">
        <w:rPr>
          <w:rFonts w:hint="eastAsia"/>
        </w:rPr>
        <w:t>监测点的布置应不妨碍监测对象的正常工作，并应减少对施工作业的不利影响。</w:t>
      </w:r>
    </w:p>
    <w:p w14:paraId="746CB23D" w14:textId="77777777" w:rsidR="00542268" w:rsidRPr="00391307" w:rsidRDefault="00C8601B" w:rsidP="005517FD">
      <w:pPr>
        <w:widowControl/>
        <w:autoSpaceDE w:val="0"/>
        <w:autoSpaceDN w:val="0"/>
        <w:adjustRightInd w:val="0"/>
        <w:snapToGrid w:val="0"/>
        <w:spacing w:line="360" w:lineRule="auto"/>
        <w:jc w:val="left"/>
      </w:pPr>
      <w:r>
        <w:rPr>
          <w:b/>
        </w:rPr>
        <w:t>8.2</w:t>
      </w:r>
      <w:r w:rsidR="00542268" w:rsidRPr="00391307">
        <w:rPr>
          <w:b/>
        </w:rPr>
        <w:t>.3</w:t>
      </w:r>
      <w:r w:rsidR="00245D57" w:rsidRPr="00391307">
        <w:rPr>
          <w:rFonts w:hint="eastAsia"/>
        </w:rPr>
        <w:t xml:space="preserve"> </w:t>
      </w:r>
      <w:r w:rsidR="00542268" w:rsidRPr="00391307">
        <w:rPr>
          <w:rFonts w:hint="eastAsia"/>
        </w:rPr>
        <w:t>监测标志应稳固、明显、结构合理，监测点的位置应避开障碍物，便于观测。</w:t>
      </w:r>
    </w:p>
    <w:p w14:paraId="08FEC35A" w14:textId="77777777" w:rsidR="00542268" w:rsidRPr="00391307" w:rsidRDefault="00C8601B" w:rsidP="005517FD">
      <w:pPr>
        <w:widowControl/>
        <w:autoSpaceDE w:val="0"/>
        <w:autoSpaceDN w:val="0"/>
        <w:adjustRightInd w:val="0"/>
        <w:snapToGrid w:val="0"/>
        <w:spacing w:line="360" w:lineRule="auto"/>
        <w:jc w:val="left"/>
      </w:pPr>
      <w:r>
        <w:rPr>
          <w:b/>
        </w:rPr>
        <w:lastRenderedPageBreak/>
        <w:t>8.2</w:t>
      </w:r>
      <w:r w:rsidR="00542268" w:rsidRPr="00391307">
        <w:rPr>
          <w:b/>
        </w:rPr>
        <w:t>.4</w:t>
      </w:r>
      <w:r w:rsidR="00245D57" w:rsidRPr="00391307">
        <w:rPr>
          <w:rFonts w:hint="eastAsia"/>
        </w:rPr>
        <w:t xml:space="preserve"> </w:t>
      </w:r>
      <w:r w:rsidR="00542268" w:rsidRPr="00391307">
        <w:rPr>
          <w:rFonts w:hint="eastAsia"/>
        </w:rPr>
        <w:t>单排钢板桩围堰（有支撑系统）的水平和竖向位移监测点应沿周边布置，周边中部、阳角处应布置监测点，监测点水平间距不宜大于</w:t>
      </w:r>
      <w:r w:rsidR="00542268" w:rsidRPr="00391307">
        <w:rPr>
          <w:rFonts w:hint="eastAsia"/>
        </w:rPr>
        <w:t>20m</w:t>
      </w:r>
      <w:r w:rsidR="00542268" w:rsidRPr="00391307">
        <w:rPr>
          <w:rFonts w:hint="eastAsia"/>
        </w:rPr>
        <w:t>；每边监测点数目不少于</w:t>
      </w:r>
      <w:r w:rsidR="00542268" w:rsidRPr="00391307">
        <w:rPr>
          <w:rFonts w:hint="eastAsia"/>
        </w:rPr>
        <w:t>3</w:t>
      </w:r>
      <w:r w:rsidR="00542268" w:rsidRPr="00391307">
        <w:rPr>
          <w:rFonts w:hint="eastAsia"/>
        </w:rPr>
        <w:t>个，水平和竖向位移监测点宜为共用点，监测点宜设置在围堰顶</w:t>
      </w:r>
      <w:r w:rsidR="00BB218F" w:rsidRPr="00391307">
        <w:rPr>
          <w:rFonts w:hint="eastAsia"/>
        </w:rPr>
        <w:t>部</w:t>
      </w:r>
      <w:r w:rsidR="00542268" w:rsidRPr="00391307">
        <w:rPr>
          <w:rFonts w:hint="eastAsia"/>
        </w:rPr>
        <w:t>。</w:t>
      </w:r>
    </w:p>
    <w:p w14:paraId="30990A78" w14:textId="77777777" w:rsidR="00542268" w:rsidRPr="00391307" w:rsidRDefault="00C8601B" w:rsidP="005517FD">
      <w:pPr>
        <w:widowControl/>
        <w:autoSpaceDE w:val="0"/>
        <w:autoSpaceDN w:val="0"/>
        <w:adjustRightInd w:val="0"/>
        <w:snapToGrid w:val="0"/>
        <w:spacing w:line="360" w:lineRule="auto"/>
        <w:jc w:val="left"/>
      </w:pPr>
      <w:r>
        <w:rPr>
          <w:b/>
        </w:rPr>
        <w:t>8.2</w:t>
      </w:r>
      <w:r w:rsidR="00542268" w:rsidRPr="00391307">
        <w:rPr>
          <w:b/>
        </w:rPr>
        <w:t>.5</w:t>
      </w:r>
      <w:r w:rsidR="00245D57" w:rsidRPr="00391307">
        <w:rPr>
          <w:rFonts w:hint="eastAsia"/>
          <w:b/>
        </w:rPr>
        <w:t xml:space="preserve"> </w:t>
      </w:r>
      <w:r w:rsidR="00BB218F" w:rsidRPr="00391307">
        <w:rPr>
          <w:rFonts w:hint="eastAsia"/>
          <w:b/>
        </w:rPr>
        <w:t xml:space="preserve"> </w:t>
      </w:r>
      <w:r w:rsidR="00542268" w:rsidRPr="00391307">
        <w:rPr>
          <w:rFonts w:hint="eastAsia"/>
        </w:rPr>
        <w:t>双排钢板桩围堰变形监测点宜每隔</w:t>
      </w:r>
      <w:r w:rsidR="00542268" w:rsidRPr="00391307">
        <w:rPr>
          <w:rFonts w:hint="eastAsia"/>
        </w:rPr>
        <w:t>30m</w:t>
      </w:r>
      <w:r w:rsidR="00542268" w:rsidRPr="00391307">
        <w:rPr>
          <w:rFonts w:hint="eastAsia"/>
        </w:rPr>
        <w:t>布置一个测点，围堰中部、转角部位应布置监测点，测点数量不应少于</w:t>
      </w:r>
      <w:r w:rsidR="00542268" w:rsidRPr="00391307">
        <w:rPr>
          <w:rFonts w:hint="eastAsia"/>
        </w:rPr>
        <w:t>3</w:t>
      </w:r>
      <w:r w:rsidR="00542268" w:rsidRPr="00391307">
        <w:rPr>
          <w:rFonts w:hint="eastAsia"/>
        </w:rPr>
        <w:t>个。</w:t>
      </w:r>
    </w:p>
    <w:p w14:paraId="7A336EF6" w14:textId="77777777" w:rsidR="00542268" w:rsidRPr="00391307" w:rsidRDefault="009C5C13" w:rsidP="00664161">
      <w:pPr>
        <w:pStyle w:val="2"/>
        <w:spacing w:before="312" w:after="312"/>
        <w:rPr>
          <w:rFonts w:ascii="Times New Roman" w:hAnsi="Times New Roman"/>
          <w:bCs w:val="0"/>
        </w:rPr>
      </w:pPr>
      <w:bookmarkStart w:id="47" w:name="_Toc530386136"/>
      <w:r>
        <w:rPr>
          <w:rFonts w:ascii="Times New Roman" w:hAnsi="Times New Roman"/>
          <w:bCs w:val="0"/>
        </w:rPr>
        <w:t>8.3</w:t>
      </w:r>
      <w:r w:rsidR="00664161" w:rsidRPr="00391307">
        <w:rPr>
          <w:rFonts w:ascii="Times New Roman" w:hAnsi="Times New Roman" w:hint="eastAsia"/>
          <w:bCs w:val="0"/>
        </w:rPr>
        <w:t xml:space="preserve"> </w:t>
      </w:r>
      <w:r w:rsidR="00BB218F" w:rsidRPr="00391307">
        <w:rPr>
          <w:rFonts w:ascii="Times New Roman" w:hAnsi="Times New Roman" w:hint="eastAsia"/>
          <w:bCs w:val="0"/>
        </w:rPr>
        <w:t xml:space="preserve"> </w:t>
      </w:r>
      <w:r w:rsidR="00542268" w:rsidRPr="00391307">
        <w:rPr>
          <w:rFonts w:ascii="Times New Roman" w:hAnsi="Times New Roman" w:hint="eastAsia"/>
          <w:bCs w:val="0"/>
        </w:rPr>
        <w:t>监测</w:t>
      </w:r>
      <w:bookmarkEnd w:id="47"/>
      <w:r w:rsidR="007510A5">
        <w:rPr>
          <w:rFonts w:ascii="Times New Roman" w:hAnsi="Times New Roman" w:hint="eastAsia"/>
          <w:bCs w:val="0"/>
        </w:rPr>
        <w:t>方法</w:t>
      </w:r>
    </w:p>
    <w:p w14:paraId="2234DD9D" w14:textId="77777777" w:rsidR="00542268" w:rsidRPr="00391307" w:rsidRDefault="009C5C13" w:rsidP="005517FD">
      <w:pPr>
        <w:widowControl/>
        <w:autoSpaceDE w:val="0"/>
        <w:autoSpaceDN w:val="0"/>
        <w:adjustRightInd w:val="0"/>
        <w:snapToGrid w:val="0"/>
        <w:spacing w:line="360" w:lineRule="auto"/>
        <w:jc w:val="left"/>
      </w:pPr>
      <w:r>
        <w:rPr>
          <w:b/>
        </w:rPr>
        <w:t>8.3</w:t>
      </w:r>
      <w:r w:rsidR="00542268" w:rsidRPr="00391307">
        <w:rPr>
          <w:b/>
        </w:rPr>
        <w:t>.1</w:t>
      </w:r>
      <w:r w:rsidR="005C0A98" w:rsidRPr="00391307">
        <w:rPr>
          <w:rFonts w:hint="eastAsia"/>
        </w:rPr>
        <w:t xml:space="preserve"> </w:t>
      </w:r>
      <w:r w:rsidR="00BB218F" w:rsidRPr="00391307">
        <w:rPr>
          <w:rFonts w:hint="eastAsia"/>
        </w:rPr>
        <w:t xml:space="preserve"> </w:t>
      </w:r>
      <w:r w:rsidR="00542268" w:rsidRPr="00391307">
        <w:rPr>
          <w:rFonts w:hint="eastAsia"/>
        </w:rPr>
        <w:t>监测方法的选择应根据设计要求、场地条件、当地经验和方法适用性等因素综合确定，监测方法应合理易行。</w:t>
      </w:r>
    </w:p>
    <w:p w14:paraId="61268874" w14:textId="77777777" w:rsidR="00542268" w:rsidRPr="00391307" w:rsidRDefault="009C5C13" w:rsidP="005517FD">
      <w:pPr>
        <w:widowControl/>
        <w:autoSpaceDE w:val="0"/>
        <w:autoSpaceDN w:val="0"/>
        <w:adjustRightInd w:val="0"/>
        <w:snapToGrid w:val="0"/>
        <w:spacing w:line="360" w:lineRule="auto"/>
        <w:jc w:val="left"/>
      </w:pPr>
      <w:r>
        <w:rPr>
          <w:b/>
        </w:rPr>
        <w:t>8.3</w:t>
      </w:r>
      <w:r w:rsidR="00542268" w:rsidRPr="00391307">
        <w:rPr>
          <w:b/>
        </w:rPr>
        <w:t>.2</w:t>
      </w:r>
      <w:r w:rsidR="005C0A98" w:rsidRPr="00391307">
        <w:rPr>
          <w:rFonts w:hint="eastAsia"/>
          <w:b/>
        </w:rPr>
        <w:t xml:space="preserve"> </w:t>
      </w:r>
      <w:r w:rsidR="00BB218F" w:rsidRPr="00391307">
        <w:rPr>
          <w:rFonts w:hint="eastAsia"/>
          <w:b/>
        </w:rPr>
        <w:t xml:space="preserve"> </w:t>
      </w:r>
      <w:r w:rsidR="00542268" w:rsidRPr="00391307">
        <w:rPr>
          <w:rFonts w:hint="eastAsia"/>
        </w:rPr>
        <w:t>变形监测网的基准点应有</w:t>
      </w:r>
      <w:r w:rsidR="00542268" w:rsidRPr="00391307">
        <w:rPr>
          <w:rFonts w:hint="eastAsia"/>
        </w:rPr>
        <w:t>3</w:t>
      </w:r>
      <w:r w:rsidR="00542268" w:rsidRPr="00391307">
        <w:rPr>
          <w:rFonts w:hint="eastAsia"/>
        </w:rPr>
        <w:t>个稳定、可靠的</w:t>
      </w:r>
      <w:r w:rsidR="005B4B83">
        <w:rPr>
          <w:rFonts w:hint="eastAsia"/>
        </w:rPr>
        <w:t>基</w:t>
      </w:r>
      <w:r w:rsidR="00542268" w:rsidRPr="00391307">
        <w:rPr>
          <w:rFonts w:hint="eastAsia"/>
        </w:rPr>
        <w:t>点。</w:t>
      </w:r>
    </w:p>
    <w:p w14:paraId="1E4DC1BB" w14:textId="77777777" w:rsidR="00542268" w:rsidRPr="00391307" w:rsidRDefault="009C5C13" w:rsidP="005517FD">
      <w:pPr>
        <w:widowControl/>
        <w:autoSpaceDE w:val="0"/>
        <w:autoSpaceDN w:val="0"/>
        <w:adjustRightInd w:val="0"/>
        <w:snapToGrid w:val="0"/>
        <w:spacing w:line="360" w:lineRule="auto"/>
        <w:jc w:val="left"/>
      </w:pPr>
      <w:r>
        <w:rPr>
          <w:b/>
        </w:rPr>
        <w:t>8.3</w:t>
      </w:r>
      <w:r w:rsidR="00542268" w:rsidRPr="00391307">
        <w:rPr>
          <w:b/>
        </w:rPr>
        <w:t>.3</w:t>
      </w:r>
      <w:r w:rsidR="005C0A98" w:rsidRPr="00391307">
        <w:rPr>
          <w:rFonts w:hint="eastAsia"/>
        </w:rPr>
        <w:t xml:space="preserve"> </w:t>
      </w:r>
      <w:r w:rsidR="00BB218F" w:rsidRPr="00391307">
        <w:rPr>
          <w:rFonts w:hint="eastAsia"/>
        </w:rPr>
        <w:t xml:space="preserve"> </w:t>
      </w:r>
      <w:r w:rsidR="00542268" w:rsidRPr="00391307">
        <w:rPr>
          <w:rFonts w:hint="eastAsia"/>
        </w:rPr>
        <w:t>监测工作基点应选在相对稳定和方便使用的位置，在通视条件良好，距离较近，观测项目较少的情况下，可直接将基准点作为工作基点。</w:t>
      </w:r>
    </w:p>
    <w:p w14:paraId="280DD284" w14:textId="77777777" w:rsidR="00542268" w:rsidRPr="00391307" w:rsidRDefault="009C5C13" w:rsidP="005517FD">
      <w:pPr>
        <w:widowControl/>
        <w:autoSpaceDE w:val="0"/>
        <w:autoSpaceDN w:val="0"/>
        <w:adjustRightInd w:val="0"/>
        <w:snapToGrid w:val="0"/>
        <w:spacing w:line="360" w:lineRule="auto"/>
        <w:jc w:val="left"/>
      </w:pPr>
      <w:r>
        <w:rPr>
          <w:b/>
        </w:rPr>
        <w:t>8.3</w:t>
      </w:r>
      <w:r w:rsidR="00542268" w:rsidRPr="00391307">
        <w:rPr>
          <w:b/>
        </w:rPr>
        <w:t>.4</w:t>
      </w:r>
      <w:r w:rsidR="005C0A98" w:rsidRPr="00391307">
        <w:rPr>
          <w:rFonts w:hint="eastAsia"/>
        </w:rPr>
        <w:t xml:space="preserve"> </w:t>
      </w:r>
      <w:r w:rsidR="00BB218F" w:rsidRPr="00391307">
        <w:rPr>
          <w:rFonts w:hint="eastAsia"/>
        </w:rPr>
        <w:t xml:space="preserve"> </w:t>
      </w:r>
      <w:r w:rsidR="00542268" w:rsidRPr="00391307">
        <w:rPr>
          <w:rFonts w:hint="eastAsia"/>
        </w:rPr>
        <w:t>监测仪器、设备和元件应满足观测精度和量程的要求，且应具有良好的稳定性和可靠性。</w:t>
      </w:r>
    </w:p>
    <w:p w14:paraId="3551D28B" w14:textId="77777777" w:rsidR="00542268" w:rsidRPr="00391307" w:rsidRDefault="009C5C13" w:rsidP="005517FD">
      <w:pPr>
        <w:widowControl/>
        <w:autoSpaceDE w:val="0"/>
        <w:autoSpaceDN w:val="0"/>
        <w:adjustRightInd w:val="0"/>
        <w:snapToGrid w:val="0"/>
        <w:spacing w:line="360" w:lineRule="auto"/>
        <w:jc w:val="left"/>
      </w:pPr>
      <w:r>
        <w:rPr>
          <w:b/>
        </w:rPr>
        <w:t>8.3</w:t>
      </w:r>
      <w:r w:rsidR="00542268" w:rsidRPr="00391307">
        <w:rPr>
          <w:b/>
        </w:rPr>
        <w:t>.5</w:t>
      </w:r>
      <w:r w:rsidR="005C0A98" w:rsidRPr="00391307">
        <w:rPr>
          <w:rFonts w:hint="eastAsia"/>
        </w:rPr>
        <w:t xml:space="preserve"> </w:t>
      </w:r>
      <w:r w:rsidR="00BB218F" w:rsidRPr="00391307">
        <w:rPr>
          <w:rFonts w:hint="eastAsia"/>
        </w:rPr>
        <w:t xml:space="preserve"> </w:t>
      </w:r>
      <w:r w:rsidR="00542268" w:rsidRPr="00391307">
        <w:rPr>
          <w:rFonts w:hint="eastAsia"/>
        </w:rPr>
        <w:t>监测仪器、设备和元件应经过校准和标定，且校准记录和标定资料齐全，并应在规定的校准有效期内使用。</w:t>
      </w:r>
    </w:p>
    <w:p w14:paraId="1F06E801" w14:textId="77777777" w:rsidR="00542268" w:rsidRPr="00391307" w:rsidRDefault="009C5C13" w:rsidP="005517FD">
      <w:pPr>
        <w:widowControl/>
        <w:autoSpaceDE w:val="0"/>
        <w:autoSpaceDN w:val="0"/>
        <w:adjustRightInd w:val="0"/>
        <w:snapToGrid w:val="0"/>
        <w:spacing w:line="360" w:lineRule="auto"/>
        <w:jc w:val="left"/>
      </w:pPr>
      <w:r>
        <w:rPr>
          <w:b/>
        </w:rPr>
        <w:t>8.3</w:t>
      </w:r>
      <w:r w:rsidR="00542268" w:rsidRPr="00391307">
        <w:rPr>
          <w:b/>
        </w:rPr>
        <w:t>.6</w:t>
      </w:r>
      <w:r w:rsidR="005C0A98" w:rsidRPr="00391307">
        <w:rPr>
          <w:rFonts w:hint="eastAsia"/>
        </w:rPr>
        <w:t xml:space="preserve"> </w:t>
      </w:r>
      <w:r w:rsidR="00BB218F" w:rsidRPr="00391307">
        <w:rPr>
          <w:rFonts w:hint="eastAsia"/>
        </w:rPr>
        <w:t xml:space="preserve"> </w:t>
      </w:r>
      <w:r w:rsidR="00542268" w:rsidRPr="00391307">
        <w:rPr>
          <w:rFonts w:hint="eastAsia"/>
        </w:rPr>
        <w:t>监测过程中，应定期进行监测仪器、设备的维护保养、检测以及监测元件的检查。</w:t>
      </w:r>
    </w:p>
    <w:p w14:paraId="66FF291B" w14:textId="77777777" w:rsidR="00542268" w:rsidRPr="00391307" w:rsidRDefault="009C5C13" w:rsidP="005517FD">
      <w:pPr>
        <w:widowControl/>
        <w:autoSpaceDE w:val="0"/>
        <w:autoSpaceDN w:val="0"/>
        <w:adjustRightInd w:val="0"/>
        <w:snapToGrid w:val="0"/>
        <w:spacing w:line="360" w:lineRule="auto"/>
        <w:jc w:val="left"/>
      </w:pPr>
      <w:r>
        <w:rPr>
          <w:b/>
        </w:rPr>
        <w:t>8.3</w:t>
      </w:r>
      <w:r w:rsidR="00542268" w:rsidRPr="00391307">
        <w:rPr>
          <w:b/>
        </w:rPr>
        <w:t>.7</w:t>
      </w:r>
      <w:r w:rsidR="005C0A98" w:rsidRPr="00391307">
        <w:rPr>
          <w:rFonts w:hint="eastAsia"/>
        </w:rPr>
        <w:t xml:space="preserve"> </w:t>
      </w:r>
      <w:r w:rsidR="00BB218F" w:rsidRPr="00391307">
        <w:rPr>
          <w:rFonts w:hint="eastAsia"/>
        </w:rPr>
        <w:t xml:space="preserve"> </w:t>
      </w:r>
      <w:r w:rsidR="00542268" w:rsidRPr="00391307">
        <w:rPr>
          <w:rFonts w:hint="eastAsia"/>
        </w:rPr>
        <w:t>对同一监测项目，宜采用相同的观测方法和观测路线，固定观测人员，使用同一监测仪器和设备，在基本相同的环境和条件下工作。</w:t>
      </w:r>
    </w:p>
    <w:p w14:paraId="65D8DA3B" w14:textId="77777777" w:rsidR="00542268" w:rsidRPr="00391307" w:rsidRDefault="009C5C13" w:rsidP="005517FD">
      <w:pPr>
        <w:widowControl/>
        <w:autoSpaceDE w:val="0"/>
        <w:autoSpaceDN w:val="0"/>
        <w:adjustRightInd w:val="0"/>
        <w:snapToGrid w:val="0"/>
        <w:spacing w:line="360" w:lineRule="auto"/>
        <w:jc w:val="left"/>
      </w:pPr>
      <w:r>
        <w:rPr>
          <w:b/>
        </w:rPr>
        <w:t>8.3</w:t>
      </w:r>
      <w:r w:rsidR="00542268" w:rsidRPr="00391307">
        <w:rPr>
          <w:b/>
        </w:rPr>
        <w:t>.8</w:t>
      </w:r>
      <w:r w:rsidR="005C0A98" w:rsidRPr="00391307">
        <w:rPr>
          <w:rFonts w:hint="eastAsia"/>
        </w:rPr>
        <w:t xml:space="preserve"> </w:t>
      </w:r>
      <w:r w:rsidR="00BB218F" w:rsidRPr="00391307">
        <w:rPr>
          <w:rFonts w:hint="eastAsia"/>
        </w:rPr>
        <w:t xml:space="preserve"> </w:t>
      </w:r>
      <w:r w:rsidR="00542268" w:rsidRPr="00391307">
        <w:rPr>
          <w:rFonts w:hint="eastAsia"/>
        </w:rPr>
        <w:t>监测项目初始值应在相关施工工序之前测定，并取至少连续观测</w:t>
      </w:r>
      <w:r w:rsidR="00542268" w:rsidRPr="00391307">
        <w:rPr>
          <w:rFonts w:hint="eastAsia"/>
        </w:rPr>
        <w:t>3</w:t>
      </w:r>
      <w:r w:rsidR="00542268" w:rsidRPr="00391307">
        <w:rPr>
          <w:rFonts w:hint="eastAsia"/>
        </w:rPr>
        <w:t>次的稳定值的平均值。</w:t>
      </w:r>
    </w:p>
    <w:p w14:paraId="4B38F914" w14:textId="77777777" w:rsidR="00542268" w:rsidRPr="00391307" w:rsidRDefault="009C5C13" w:rsidP="005517FD">
      <w:pPr>
        <w:widowControl/>
        <w:autoSpaceDE w:val="0"/>
        <w:autoSpaceDN w:val="0"/>
        <w:adjustRightInd w:val="0"/>
        <w:snapToGrid w:val="0"/>
        <w:spacing w:line="360" w:lineRule="auto"/>
        <w:jc w:val="left"/>
      </w:pPr>
      <w:r>
        <w:rPr>
          <w:b/>
        </w:rPr>
        <w:t>8.3</w:t>
      </w:r>
      <w:r w:rsidR="00542268" w:rsidRPr="00391307">
        <w:rPr>
          <w:b/>
        </w:rPr>
        <w:t>.9</w:t>
      </w:r>
      <w:r w:rsidR="005C0A98" w:rsidRPr="00391307">
        <w:rPr>
          <w:rFonts w:hint="eastAsia"/>
        </w:rPr>
        <w:t xml:space="preserve"> </w:t>
      </w:r>
      <w:r w:rsidR="00BB218F" w:rsidRPr="00391307">
        <w:rPr>
          <w:rFonts w:hint="eastAsia"/>
        </w:rPr>
        <w:t xml:space="preserve"> </w:t>
      </w:r>
      <w:r w:rsidR="00542268" w:rsidRPr="00391307">
        <w:rPr>
          <w:rFonts w:hint="eastAsia"/>
        </w:rPr>
        <w:t>监测频率的确定应能满足系统反映监测对象所测项目的重要变化过程而又不遗漏其变化时刻的要求。</w:t>
      </w:r>
    </w:p>
    <w:p w14:paraId="63B84077" w14:textId="77777777" w:rsidR="00542268" w:rsidRPr="00391307" w:rsidRDefault="009C5C13" w:rsidP="005517FD">
      <w:pPr>
        <w:widowControl/>
        <w:autoSpaceDE w:val="0"/>
        <w:autoSpaceDN w:val="0"/>
        <w:adjustRightInd w:val="0"/>
        <w:snapToGrid w:val="0"/>
        <w:spacing w:line="360" w:lineRule="auto"/>
        <w:jc w:val="left"/>
        <w:rPr>
          <w:sz w:val="28"/>
          <w:szCs w:val="28"/>
        </w:rPr>
      </w:pPr>
      <w:r>
        <w:rPr>
          <w:b/>
        </w:rPr>
        <w:t>8.3</w:t>
      </w:r>
      <w:r w:rsidR="00542268" w:rsidRPr="00391307">
        <w:rPr>
          <w:b/>
        </w:rPr>
        <w:t>.10</w:t>
      </w:r>
      <w:r w:rsidR="005C0A98" w:rsidRPr="00391307">
        <w:rPr>
          <w:rFonts w:hint="eastAsia"/>
          <w:b/>
        </w:rPr>
        <w:t xml:space="preserve"> </w:t>
      </w:r>
      <w:r w:rsidR="00BB218F" w:rsidRPr="00391307">
        <w:rPr>
          <w:rFonts w:hint="eastAsia"/>
          <w:b/>
        </w:rPr>
        <w:t xml:space="preserve"> </w:t>
      </w:r>
      <w:r w:rsidR="00542268" w:rsidRPr="00391307">
        <w:rPr>
          <w:rFonts w:hint="eastAsia"/>
        </w:rPr>
        <w:t>监测项目的监测频率应综合考虑围堰及地下工程的不同施工阶段以及周边环境、自然条件的变化和当地经验而定，当监测值相对稳定时，可适当降低监测频率，对于应测项目，在无数据异常和事故征兆的情况下，频率如下：</w:t>
      </w:r>
    </w:p>
    <w:p w14:paraId="2E8E0B05"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1</w:t>
      </w:r>
      <w:r w:rsidR="00BB218F" w:rsidRPr="00391307">
        <w:rPr>
          <w:rFonts w:hint="eastAsia"/>
          <w:b/>
          <w:szCs w:val="21"/>
        </w:rPr>
        <w:t xml:space="preserve"> </w:t>
      </w:r>
      <w:r w:rsidRPr="00391307">
        <w:rPr>
          <w:rFonts w:hint="eastAsia"/>
          <w:szCs w:val="21"/>
        </w:rPr>
        <w:t>抽水期</w:t>
      </w:r>
      <w:r w:rsidR="00BB218F" w:rsidRPr="00391307">
        <w:rPr>
          <w:rFonts w:hint="eastAsia"/>
          <w:szCs w:val="21"/>
        </w:rPr>
        <w:t>：</w:t>
      </w:r>
      <w:r w:rsidRPr="00391307">
        <w:rPr>
          <w:szCs w:val="21"/>
        </w:rPr>
        <w:t>2</w:t>
      </w:r>
      <w:r w:rsidRPr="00391307">
        <w:rPr>
          <w:rFonts w:hint="eastAsia"/>
          <w:szCs w:val="21"/>
        </w:rPr>
        <w:t>次</w:t>
      </w:r>
      <w:r w:rsidRPr="00391307">
        <w:rPr>
          <w:rFonts w:hint="eastAsia"/>
          <w:szCs w:val="21"/>
        </w:rPr>
        <w:t>/d</w:t>
      </w:r>
      <w:r w:rsidR="00BB218F" w:rsidRPr="00391307">
        <w:rPr>
          <w:rFonts w:hint="eastAsia"/>
          <w:szCs w:val="21"/>
        </w:rPr>
        <w:t>；</w:t>
      </w:r>
    </w:p>
    <w:p w14:paraId="1A4986FA" w14:textId="77777777" w:rsidR="00542268" w:rsidRPr="00391307" w:rsidRDefault="00542268" w:rsidP="00741826">
      <w:pPr>
        <w:adjustRightInd w:val="0"/>
        <w:snapToGrid w:val="0"/>
        <w:spacing w:line="360" w:lineRule="auto"/>
        <w:ind w:firstLineChars="200" w:firstLine="422"/>
        <w:rPr>
          <w:szCs w:val="21"/>
        </w:rPr>
      </w:pPr>
      <w:r w:rsidRPr="00391307">
        <w:rPr>
          <w:b/>
          <w:szCs w:val="21"/>
        </w:rPr>
        <w:t>2</w:t>
      </w:r>
      <w:r w:rsidR="00BB218F" w:rsidRPr="00391307">
        <w:rPr>
          <w:rFonts w:hint="eastAsia"/>
          <w:b/>
          <w:szCs w:val="21"/>
        </w:rPr>
        <w:t xml:space="preserve">  </w:t>
      </w:r>
      <w:r w:rsidRPr="00391307">
        <w:rPr>
          <w:rFonts w:hint="eastAsia"/>
          <w:szCs w:val="21"/>
        </w:rPr>
        <w:t>挖土期至底板混凝土完毕期间</w:t>
      </w:r>
      <w:r w:rsidR="00BB218F" w:rsidRPr="00391307">
        <w:rPr>
          <w:rFonts w:hint="eastAsia"/>
          <w:szCs w:val="21"/>
        </w:rPr>
        <w:t>：</w:t>
      </w:r>
      <w:r w:rsidRPr="00391307">
        <w:rPr>
          <w:szCs w:val="21"/>
        </w:rPr>
        <w:t>2</w:t>
      </w:r>
      <w:r w:rsidRPr="00391307">
        <w:rPr>
          <w:rFonts w:hint="eastAsia"/>
          <w:szCs w:val="21"/>
        </w:rPr>
        <w:t>次</w:t>
      </w:r>
      <w:r w:rsidRPr="00391307">
        <w:rPr>
          <w:rFonts w:hint="eastAsia"/>
          <w:szCs w:val="21"/>
        </w:rPr>
        <w:t>/d</w:t>
      </w:r>
      <w:r w:rsidR="00BB218F" w:rsidRPr="00391307">
        <w:rPr>
          <w:rFonts w:hint="eastAsia"/>
          <w:szCs w:val="21"/>
        </w:rPr>
        <w:t>；</w:t>
      </w:r>
    </w:p>
    <w:p w14:paraId="11CBD53A" w14:textId="77777777" w:rsidR="00542268" w:rsidRPr="00391307" w:rsidRDefault="00542268" w:rsidP="00741826">
      <w:pPr>
        <w:adjustRightInd w:val="0"/>
        <w:snapToGrid w:val="0"/>
        <w:spacing w:line="360" w:lineRule="auto"/>
        <w:ind w:firstLineChars="200" w:firstLine="422"/>
        <w:rPr>
          <w:szCs w:val="21"/>
        </w:rPr>
      </w:pPr>
      <w:r w:rsidRPr="00391307">
        <w:rPr>
          <w:b/>
          <w:szCs w:val="21"/>
        </w:rPr>
        <w:t>3</w:t>
      </w:r>
      <w:r w:rsidR="00BB218F" w:rsidRPr="00391307">
        <w:rPr>
          <w:rFonts w:hint="eastAsia"/>
          <w:b/>
          <w:szCs w:val="21"/>
        </w:rPr>
        <w:t xml:space="preserve">  </w:t>
      </w:r>
      <w:r w:rsidRPr="00391307">
        <w:rPr>
          <w:rFonts w:hint="eastAsia"/>
          <w:szCs w:val="21"/>
        </w:rPr>
        <w:t>结构施工期间</w:t>
      </w:r>
      <w:r w:rsidR="00BB218F" w:rsidRPr="00391307">
        <w:rPr>
          <w:rFonts w:hint="eastAsia"/>
          <w:szCs w:val="21"/>
        </w:rPr>
        <w:t>：</w:t>
      </w:r>
      <w:r w:rsidRPr="00391307">
        <w:rPr>
          <w:rFonts w:hint="eastAsia"/>
          <w:szCs w:val="21"/>
        </w:rPr>
        <w:t>1</w:t>
      </w:r>
      <w:r w:rsidRPr="00391307">
        <w:rPr>
          <w:rFonts w:hint="eastAsia"/>
          <w:szCs w:val="21"/>
        </w:rPr>
        <w:t>次</w:t>
      </w:r>
      <w:r w:rsidRPr="00391307">
        <w:rPr>
          <w:rFonts w:hint="eastAsia"/>
          <w:szCs w:val="21"/>
        </w:rPr>
        <w:t>/</w:t>
      </w:r>
      <w:r w:rsidRPr="00391307">
        <w:rPr>
          <w:szCs w:val="21"/>
        </w:rPr>
        <w:t>7</w:t>
      </w:r>
      <w:r w:rsidRPr="00391307">
        <w:rPr>
          <w:rFonts w:hint="eastAsia"/>
          <w:szCs w:val="21"/>
        </w:rPr>
        <w:t>d</w:t>
      </w:r>
      <w:r w:rsidR="00BB218F" w:rsidRPr="00391307">
        <w:rPr>
          <w:rFonts w:hint="eastAsia"/>
          <w:szCs w:val="21"/>
        </w:rPr>
        <w:t>。</w:t>
      </w:r>
    </w:p>
    <w:p w14:paraId="53BFD295" w14:textId="77777777" w:rsidR="00542268" w:rsidRPr="00391307" w:rsidRDefault="009C5C13" w:rsidP="005517FD">
      <w:pPr>
        <w:adjustRightInd w:val="0"/>
        <w:snapToGrid w:val="0"/>
        <w:spacing w:line="360" w:lineRule="auto"/>
        <w:rPr>
          <w:szCs w:val="21"/>
        </w:rPr>
      </w:pPr>
      <w:r>
        <w:rPr>
          <w:b/>
        </w:rPr>
        <w:t>8.3</w:t>
      </w:r>
      <w:r w:rsidR="00542268" w:rsidRPr="00391307">
        <w:rPr>
          <w:b/>
        </w:rPr>
        <w:t>.11</w:t>
      </w:r>
      <w:r w:rsidR="00BB218F" w:rsidRPr="00391307">
        <w:rPr>
          <w:rFonts w:hint="eastAsia"/>
          <w:b/>
        </w:rPr>
        <w:t xml:space="preserve">  </w:t>
      </w:r>
      <w:r w:rsidR="00542268" w:rsidRPr="00391307">
        <w:rPr>
          <w:rFonts w:hint="eastAsia"/>
          <w:szCs w:val="21"/>
        </w:rPr>
        <w:t>当出现下列情况之一时，应加强监测：</w:t>
      </w:r>
    </w:p>
    <w:p w14:paraId="00FE8708"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1</w:t>
      </w:r>
      <w:r w:rsidR="00BB218F" w:rsidRPr="00391307">
        <w:rPr>
          <w:rFonts w:hint="eastAsia"/>
          <w:b/>
          <w:szCs w:val="21"/>
        </w:rPr>
        <w:t xml:space="preserve">  </w:t>
      </w:r>
      <w:r w:rsidRPr="00391307">
        <w:rPr>
          <w:rFonts w:hint="eastAsia"/>
          <w:szCs w:val="21"/>
        </w:rPr>
        <w:t>有潮汛的高潮期</w:t>
      </w:r>
      <w:r w:rsidR="00BB218F" w:rsidRPr="00391307">
        <w:rPr>
          <w:rFonts w:hint="eastAsia"/>
          <w:szCs w:val="21"/>
        </w:rPr>
        <w:t>；</w:t>
      </w:r>
    </w:p>
    <w:p w14:paraId="3F8EFCC5"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2</w:t>
      </w:r>
      <w:r w:rsidR="00BB218F" w:rsidRPr="00391307">
        <w:rPr>
          <w:rFonts w:hint="eastAsia"/>
          <w:b/>
          <w:szCs w:val="21"/>
        </w:rPr>
        <w:t xml:space="preserve">  </w:t>
      </w:r>
      <w:r w:rsidRPr="00391307">
        <w:rPr>
          <w:rFonts w:hint="eastAsia"/>
          <w:szCs w:val="21"/>
        </w:rPr>
        <w:t>外河水位上涨期</w:t>
      </w:r>
      <w:r w:rsidR="00BB218F" w:rsidRPr="00391307">
        <w:rPr>
          <w:rFonts w:hint="eastAsia"/>
          <w:szCs w:val="21"/>
        </w:rPr>
        <w:t>；</w:t>
      </w:r>
    </w:p>
    <w:p w14:paraId="6B83FA9D" w14:textId="2D7F6523"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3</w:t>
      </w:r>
      <w:r w:rsidR="00BB218F" w:rsidRPr="00391307">
        <w:rPr>
          <w:rFonts w:hint="eastAsia"/>
          <w:b/>
          <w:szCs w:val="21"/>
        </w:rPr>
        <w:t xml:space="preserve">  </w:t>
      </w:r>
      <w:r w:rsidRPr="00391307">
        <w:rPr>
          <w:rFonts w:hint="eastAsia"/>
          <w:szCs w:val="21"/>
        </w:rPr>
        <w:t>航运的繁忙期</w:t>
      </w:r>
      <w:r w:rsidR="00BB218F" w:rsidRPr="00391307">
        <w:rPr>
          <w:rFonts w:hint="eastAsia"/>
          <w:szCs w:val="21"/>
        </w:rPr>
        <w:t>；</w:t>
      </w:r>
    </w:p>
    <w:p w14:paraId="413257AA"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lastRenderedPageBreak/>
        <w:t>4</w:t>
      </w:r>
      <w:r w:rsidR="00BB218F" w:rsidRPr="00391307">
        <w:rPr>
          <w:rFonts w:hint="eastAsia"/>
          <w:b/>
          <w:szCs w:val="21"/>
        </w:rPr>
        <w:t xml:space="preserve">  </w:t>
      </w:r>
      <w:r w:rsidRPr="00391307">
        <w:rPr>
          <w:rFonts w:hint="eastAsia"/>
          <w:szCs w:val="21"/>
        </w:rPr>
        <w:t>大风期</w:t>
      </w:r>
      <w:r w:rsidR="00BB218F" w:rsidRPr="00391307">
        <w:rPr>
          <w:rFonts w:hint="eastAsia"/>
          <w:szCs w:val="21"/>
        </w:rPr>
        <w:t>；</w:t>
      </w:r>
    </w:p>
    <w:p w14:paraId="4359EDB3"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5</w:t>
      </w:r>
      <w:r w:rsidR="00BB218F" w:rsidRPr="00391307">
        <w:rPr>
          <w:rFonts w:hint="eastAsia"/>
          <w:b/>
          <w:szCs w:val="21"/>
        </w:rPr>
        <w:t xml:space="preserve">  </w:t>
      </w:r>
      <w:r w:rsidRPr="00391307">
        <w:rPr>
          <w:rFonts w:hint="eastAsia"/>
          <w:szCs w:val="21"/>
        </w:rPr>
        <w:t>暴雨期</w:t>
      </w:r>
      <w:r w:rsidR="00BB218F" w:rsidRPr="00391307">
        <w:rPr>
          <w:rFonts w:hint="eastAsia"/>
          <w:szCs w:val="21"/>
        </w:rPr>
        <w:t>。</w:t>
      </w:r>
    </w:p>
    <w:p w14:paraId="6C00B6CE" w14:textId="77777777" w:rsidR="00542268" w:rsidRPr="00391307" w:rsidRDefault="009C5C13" w:rsidP="005517FD">
      <w:pPr>
        <w:adjustRightInd w:val="0"/>
        <w:snapToGrid w:val="0"/>
        <w:spacing w:line="360" w:lineRule="auto"/>
        <w:rPr>
          <w:szCs w:val="21"/>
        </w:rPr>
      </w:pPr>
      <w:r>
        <w:rPr>
          <w:b/>
        </w:rPr>
        <w:t>8.3</w:t>
      </w:r>
      <w:r w:rsidR="00542268" w:rsidRPr="00391307">
        <w:rPr>
          <w:b/>
        </w:rPr>
        <w:t>.12</w:t>
      </w:r>
      <w:r w:rsidR="00BB218F" w:rsidRPr="00391307">
        <w:rPr>
          <w:rFonts w:hint="eastAsia"/>
          <w:b/>
        </w:rPr>
        <w:t xml:space="preserve">  </w:t>
      </w:r>
      <w:r w:rsidR="00542268" w:rsidRPr="00391307">
        <w:rPr>
          <w:rFonts w:hint="eastAsia"/>
          <w:szCs w:val="21"/>
        </w:rPr>
        <w:t>当出现下列情况之一时，应提高监测频率：</w:t>
      </w:r>
    </w:p>
    <w:p w14:paraId="7271E150"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1</w:t>
      </w:r>
      <w:r w:rsidR="00BB218F" w:rsidRPr="00391307">
        <w:rPr>
          <w:rFonts w:hint="eastAsia"/>
          <w:b/>
          <w:szCs w:val="21"/>
        </w:rPr>
        <w:t xml:space="preserve">  </w:t>
      </w:r>
      <w:r w:rsidRPr="00391307">
        <w:rPr>
          <w:rFonts w:hint="eastAsia"/>
          <w:szCs w:val="21"/>
        </w:rPr>
        <w:t>围堰新增渗漏点</w:t>
      </w:r>
      <w:r w:rsidR="00BB218F" w:rsidRPr="00391307">
        <w:rPr>
          <w:rFonts w:hint="eastAsia"/>
          <w:szCs w:val="21"/>
        </w:rPr>
        <w:t>；</w:t>
      </w:r>
    </w:p>
    <w:p w14:paraId="15DDAA3C"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2</w:t>
      </w:r>
      <w:r w:rsidR="00BB218F" w:rsidRPr="00391307">
        <w:rPr>
          <w:rFonts w:hint="eastAsia"/>
          <w:b/>
          <w:szCs w:val="21"/>
        </w:rPr>
        <w:t xml:space="preserve">  </w:t>
      </w:r>
      <w:r w:rsidRPr="00391307">
        <w:rPr>
          <w:rFonts w:hint="eastAsia"/>
          <w:szCs w:val="21"/>
        </w:rPr>
        <w:t>围堰渗漏量增大</w:t>
      </w:r>
      <w:r w:rsidR="00BB218F" w:rsidRPr="00391307">
        <w:rPr>
          <w:rFonts w:hint="eastAsia"/>
          <w:szCs w:val="21"/>
        </w:rPr>
        <w:t>；</w:t>
      </w:r>
    </w:p>
    <w:p w14:paraId="73D8701F"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3</w:t>
      </w:r>
      <w:r w:rsidR="00BB218F" w:rsidRPr="00391307">
        <w:rPr>
          <w:rFonts w:hint="eastAsia"/>
          <w:b/>
          <w:szCs w:val="21"/>
        </w:rPr>
        <w:t xml:space="preserve">  </w:t>
      </w:r>
      <w:r w:rsidRPr="00391307">
        <w:rPr>
          <w:rFonts w:hint="eastAsia"/>
          <w:szCs w:val="21"/>
        </w:rPr>
        <w:t>围堰整体变形较大或钢板桩变形较大时</w:t>
      </w:r>
      <w:r w:rsidR="00BB218F" w:rsidRPr="00391307">
        <w:rPr>
          <w:rFonts w:hint="eastAsia"/>
          <w:szCs w:val="21"/>
        </w:rPr>
        <w:t>；</w:t>
      </w:r>
    </w:p>
    <w:p w14:paraId="51525B88" w14:textId="77777777" w:rsidR="00542268" w:rsidRPr="00391307" w:rsidRDefault="00542268" w:rsidP="00741826">
      <w:pPr>
        <w:adjustRightInd w:val="0"/>
        <w:snapToGrid w:val="0"/>
        <w:spacing w:line="360" w:lineRule="auto"/>
        <w:ind w:firstLineChars="200" w:firstLine="422"/>
        <w:rPr>
          <w:szCs w:val="21"/>
        </w:rPr>
      </w:pPr>
      <w:r w:rsidRPr="00391307">
        <w:rPr>
          <w:b/>
          <w:szCs w:val="21"/>
        </w:rPr>
        <w:t>4</w:t>
      </w:r>
      <w:r w:rsidR="00BB218F" w:rsidRPr="00391307">
        <w:rPr>
          <w:rFonts w:hint="eastAsia"/>
          <w:b/>
          <w:szCs w:val="21"/>
        </w:rPr>
        <w:t xml:space="preserve">  </w:t>
      </w:r>
      <w:r w:rsidRPr="00391307">
        <w:rPr>
          <w:rFonts w:hint="eastAsia"/>
          <w:szCs w:val="21"/>
        </w:rPr>
        <w:t>监测数据达到报警值</w:t>
      </w:r>
      <w:r w:rsidR="00BB218F" w:rsidRPr="00391307">
        <w:rPr>
          <w:rFonts w:hint="eastAsia"/>
          <w:szCs w:val="21"/>
        </w:rPr>
        <w:t>；</w:t>
      </w:r>
    </w:p>
    <w:p w14:paraId="5F8E5D6D" w14:textId="77777777" w:rsidR="00542268" w:rsidRPr="00391307" w:rsidRDefault="00542268" w:rsidP="00741826">
      <w:pPr>
        <w:adjustRightInd w:val="0"/>
        <w:snapToGrid w:val="0"/>
        <w:spacing w:line="360" w:lineRule="auto"/>
        <w:ind w:firstLineChars="200" w:firstLine="422"/>
        <w:rPr>
          <w:szCs w:val="21"/>
        </w:rPr>
      </w:pPr>
      <w:r w:rsidRPr="00391307">
        <w:rPr>
          <w:b/>
          <w:szCs w:val="21"/>
        </w:rPr>
        <w:t>5</w:t>
      </w:r>
      <w:r w:rsidR="00BB218F" w:rsidRPr="00391307">
        <w:rPr>
          <w:rFonts w:hint="eastAsia"/>
          <w:b/>
          <w:szCs w:val="21"/>
        </w:rPr>
        <w:t xml:space="preserve">  </w:t>
      </w:r>
      <w:r w:rsidRPr="00391307">
        <w:rPr>
          <w:rFonts w:hint="eastAsia"/>
          <w:szCs w:val="21"/>
        </w:rPr>
        <w:t>监测数据变化较大或者速率加快</w:t>
      </w:r>
      <w:r w:rsidR="00BB218F" w:rsidRPr="00391307">
        <w:rPr>
          <w:rFonts w:hint="eastAsia"/>
          <w:szCs w:val="21"/>
        </w:rPr>
        <w:t>；</w:t>
      </w:r>
    </w:p>
    <w:p w14:paraId="73A30373" w14:textId="77777777" w:rsidR="00542268" w:rsidRPr="00391307" w:rsidRDefault="00542268" w:rsidP="00741826">
      <w:pPr>
        <w:adjustRightInd w:val="0"/>
        <w:snapToGrid w:val="0"/>
        <w:spacing w:line="360" w:lineRule="auto"/>
        <w:ind w:firstLineChars="200" w:firstLine="422"/>
        <w:rPr>
          <w:szCs w:val="21"/>
        </w:rPr>
      </w:pPr>
      <w:r w:rsidRPr="00391307">
        <w:rPr>
          <w:b/>
          <w:szCs w:val="21"/>
        </w:rPr>
        <w:t>6</w:t>
      </w:r>
      <w:r w:rsidR="00BB218F" w:rsidRPr="00391307">
        <w:rPr>
          <w:rFonts w:hint="eastAsia"/>
          <w:b/>
          <w:szCs w:val="21"/>
        </w:rPr>
        <w:t xml:space="preserve">  </w:t>
      </w:r>
      <w:r w:rsidRPr="00391307">
        <w:rPr>
          <w:rFonts w:hint="eastAsia"/>
          <w:szCs w:val="21"/>
        </w:rPr>
        <w:t>存在勘察未发现的不良地质</w:t>
      </w:r>
      <w:r w:rsidR="00BB218F" w:rsidRPr="00391307">
        <w:rPr>
          <w:rFonts w:hint="eastAsia"/>
          <w:szCs w:val="21"/>
        </w:rPr>
        <w:t>；</w:t>
      </w:r>
    </w:p>
    <w:p w14:paraId="4FC83F59" w14:textId="77777777" w:rsidR="00542268" w:rsidRPr="00391307" w:rsidRDefault="00542268" w:rsidP="00741826">
      <w:pPr>
        <w:adjustRightInd w:val="0"/>
        <w:snapToGrid w:val="0"/>
        <w:spacing w:line="360" w:lineRule="auto"/>
        <w:ind w:firstLineChars="200" w:firstLine="422"/>
        <w:rPr>
          <w:szCs w:val="21"/>
        </w:rPr>
      </w:pPr>
      <w:r w:rsidRPr="00391307">
        <w:rPr>
          <w:b/>
          <w:szCs w:val="21"/>
        </w:rPr>
        <w:t>7</w:t>
      </w:r>
      <w:r w:rsidR="00BB218F" w:rsidRPr="00391307">
        <w:rPr>
          <w:rFonts w:hint="eastAsia"/>
          <w:b/>
          <w:szCs w:val="21"/>
        </w:rPr>
        <w:t xml:space="preserve">  </w:t>
      </w:r>
      <w:r w:rsidRPr="00391307">
        <w:rPr>
          <w:rFonts w:hint="eastAsia"/>
          <w:szCs w:val="21"/>
        </w:rPr>
        <w:t>超深超长开挖或未及时加撑等违反设计工况施工</w:t>
      </w:r>
      <w:r w:rsidR="00BB218F" w:rsidRPr="00391307">
        <w:rPr>
          <w:rFonts w:hint="eastAsia"/>
          <w:szCs w:val="21"/>
        </w:rPr>
        <w:t>；</w:t>
      </w:r>
    </w:p>
    <w:p w14:paraId="50331AD0" w14:textId="77777777" w:rsidR="00542268" w:rsidRPr="00391307" w:rsidRDefault="00542268" w:rsidP="00741826">
      <w:pPr>
        <w:adjustRightInd w:val="0"/>
        <w:snapToGrid w:val="0"/>
        <w:spacing w:line="360" w:lineRule="auto"/>
        <w:ind w:firstLineChars="200" w:firstLine="422"/>
        <w:rPr>
          <w:szCs w:val="21"/>
        </w:rPr>
      </w:pPr>
      <w:r w:rsidRPr="00391307">
        <w:rPr>
          <w:b/>
          <w:szCs w:val="21"/>
        </w:rPr>
        <w:t>8</w:t>
      </w:r>
      <w:r w:rsidR="00BB218F" w:rsidRPr="00391307">
        <w:rPr>
          <w:rFonts w:hint="eastAsia"/>
          <w:b/>
          <w:szCs w:val="21"/>
        </w:rPr>
        <w:t xml:space="preserve">  </w:t>
      </w:r>
      <w:r w:rsidRPr="00391307">
        <w:rPr>
          <w:rFonts w:hint="eastAsia"/>
          <w:szCs w:val="21"/>
        </w:rPr>
        <w:t>基坑及周边大量积水，长时间连续降雨，市政管道出现泄漏</w:t>
      </w:r>
      <w:r w:rsidR="00BB218F" w:rsidRPr="00391307">
        <w:rPr>
          <w:rFonts w:hint="eastAsia"/>
          <w:szCs w:val="21"/>
        </w:rPr>
        <w:t>；</w:t>
      </w:r>
    </w:p>
    <w:p w14:paraId="53988377" w14:textId="77777777" w:rsidR="00542268" w:rsidRPr="00391307" w:rsidRDefault="00542268" w:rsidP="00741826">
      <w:pPr>
        <w:adjustRightInd w:val="0"/>
        <w:snapToGrid w:val="0"/>
        <w:spacing w:line="360" w:lineRule="auto"/>
        <w:ind w:firstLineChars="200" w:firstLine="422"/>
        <w:rPr>
          <w:szCs w:val="21"/>
        </w:rPr>
      </w:pPr>
      <w:r w:rsidRPr="00391307">
        <w:rPr>
          <w:b/>
          <w:szCs w:val="21"/>
        </w:rPr>
        <w:t>9</w:t>
      </w:r>
      <w:r w:rsidR="00BB218F" w:rsidRPr="00391307">
        <w:rPr>
          <w:rFonts w:hint="eastAsia"/>
          <w:b/>
          <w:szCs w:val="21"/>
        </w:rPr>
        <w:t xml:space="preserve">  </w:t>
      </w:r>
      <w:r w:rsidRPr="00391307">
        <w:rPr>
          <w:rFonts w:hint="eastAsia"/>
          <w:szCs w:val="21"/>
        </w:rPr>
        <w:t>基坑附近地面荷载突然增大或超过设计限值</w:t>
      </w:r>
      <w:r w:rsidR="00BB218F" w:rsidRPr="00391307">
        <w:rPr>
          <w:rFonts w:hint="eastAsia"/>
          <w:szCs w:val="21"/>
        </w:rPr>
        <w:t>；</w:t>
      </w:r>
    </w:p>
    <w:p w14:paraId="1CF84745" w14:textId="77777777" w:rsidR="00542268" w:rsidRPr="00391307" w:rsidRDefault="00542268" w:rsidP="00741826">
      <w:pPr>
        <w:adjustRightInd w:val="0"/>
        <w:snapToGrid w:val="0"/>
        <w:spacing w:line="360" w:lineRule="auto"/>
        <w:ind w:firstLineChars="200" w:firstLine="422"/>
        <w:rPr>
          <w:szCs w:val="21"/>
        </w:rPr>
      </w:pPr>
      <w:r w:rsidRPr="00391307">
        <w:rPr>
          <w:b/>
          <w:szCs w:val="21"/>
        </w:rPr>
        <w:t>10</w:t>
      </w:r>
      <w:r w:rsidR="00BB218F" w:rsidRPr="00391307">
        <w:rPr>
          <w:rFonts w:hint="eastAsia"/>
          <w:b/>
          <w:szCs w:val="21"/>
        </w:rPr>
        <w:t xml:space="preserve">  </w:t>
      </w:r>
      <w:r w:rsidRPr="00391307">
        <w:rPr>
          <w:rFonts w:hint="eastAsia"/>
          <w:szCs w:val="21"/>
        </w:rPr>
        <w:t>冠梁、围檩、支护结构出现开裂</w:t>
      </w:r>
      <w:r w:rsidR="00BB218F" w:rsidRPr="00391307">
        <w:rPr>
          <w:rFonts w:hint="eastAsia"/>
          <w:szCs w:val="21"/>
        </w:rPr>
        <w:t>；</w:t>
      </w:r>
    </w:p>
    <w:p w14:paraId="7BD2F023" w14:textId="77777777" w:rsidR="00542268" w:rsidRPr="00391307" w:rsidRDefault="00542268" w:rsidP="00741826">
      <w:pPr>
        <w:adjustRightInd w:val="0"/>
        <w:snapToGrid w:val="0"/>
        <w:spacing w:line="360" w:lineRule="auto"/>
        <w:ind w:firstLineChars="200" w:firstLine="422"/>
        <w:rPr>
          <w:szCs w:val="21"/>
        </w:rPr>
      </w:pPr>
      <w:r w:rsidRPr="00391307">
        <w:rPr>
          <w:b/>
          <w:szCs w:val="21"/>
        </w:rPr>
        <w:t>11</w:t>
      </w:r>
      <w:r w:rsidR="00BB218F" w:rsidRPr="00391307">
        <w:rPr>
          <w:rFonts w:hint="eastAsia"/>
          <w:b/>
          <w:szCs w:val="21"/>
        </w:rPr>
        <w:t xml:space="preserve">  </w:t>
      </w:r>
      <w:r w:rsidRPr="00391307">
        <w:rPr>
          <w:rFonts w:hint="eastAsia"/>
          <w:szCs w:val="21"/>
        </w:rPr>
        <w:t>周边地面突发较大沉降或出现严重开裂</w:t>
      </w:r>
      <w:r w:rsidR="00BB218F" w:rsidRPr="00391307">
        <w:rPr>
          <w:rFonts w:hint="eastAsia"/>
          <w:szCs w:val="21"/>
        </w:rPr>
        <w:t>；</w:t>
      </w:r>
    </w:p>
    <w:p w14:paraId="66537941" w14:textId="77777777" w:rsidR="00542268" w:rsidRPr="00391307" w:rsidRDefault="00542268" w:rsidP="00741826">
      <w:pPr>
        <w:adjustRightInd w:val="0"/>
        <w:snapToGrid w:val="0"/>
        <w:spacing w:line="360" w:lineRule="auto"/>
        <w:ind w:firstLineChars="200" w:firstLine="422"/>
        <w:rPr>
          <w:szCs w:val="21"/>
        </w:rPr>
      </w:pPr>
      <w:r w:rsidRPr="00391307">
        <w:rPr>
          <w:b/>
          <w:szCs w:val="21"/>
        </w:rPr>
        <w:t>12</w:t>
      </w:r>
      <w:r w:rsidR="00BB218F" w:rsidRPr="00391307">
        <w:rPr>
          <w:rFonts w:hint="eastAsia"/>
          <w:b/>
          <w:szCs w:val="21"/>
        </w:rPr>
        <w:t xml:space="preserve">  </w:t>
      </w:r>
      <w:r w:rsidRPr="00391307">
        <w:rPr>
          <w:rFonts w:hint="eastAsia"/>
          <w:szCs w:val="21"/>
        </w:rPr>
        <w:t>邻近建筑突发较大沉降、不均匀沉降或出现严重开裂</w:t>
      </w:r>
      <w:r w:rsidR="00BB218F" w:rsidRPr="00391307">
        <w:rPr>
          <w:rFonts w:hint="eastAsia"/>
          <w:szCs w:val="21"/>
        </w:rPr>
        <w:t>；</w:t>
      </w:r>
    </w:p>
    <w:p w14:paraId="2B5FAD46" w14:textId="77777777" w:rsidR="00542268" w:rsidRPr="00391307" w:rsidRDefault="00542268" w:rsidP="00741826">
      <w:pPr>
        <w:adjustRightInd w:val="0"/>
        <w:snapToGrid w:val="0"/>
        <w:spacing w:line="360" w:lineRule="auto"/>
        <w:ind w:firstLineChars="200" w:firstLine="422"/>
        <w:rPr>
          <w:szCs w:val="21"/>
        </w:rPr>
      </w:pPr>
      <w:r w:rsidRPr="00391307">
        <w:rPr>
          <w:b/>
          <w:szCs w:val="21"/>
        </w:rPr>
        <w:t>13</w:t>
      </w:r>
      <w:r w:rsidR="00BB218F" w:rsidRPr="00391307">
        <w:rPr>
          <w:rFonts w:hint="eastAsia"/>
          <w:b/>
          <w:szCs w:val="21"/>
        </w:rPr>
        <w:t xml:space="preserve">  </w:t>
      </w:r>
      <w:r w:rsidRPr="00391307">
        <w:rPr>
          <w:rFonts w:hint="eastAsia"/>
          <w:szCs w:val="21"/>
        </w:rPr>
        <w:t>基坑底部、侧壁出现管涌、渗漏或流砂等现象</w:t>
      </w:r>
      <w:r w:rsidR="00BB218F" w:rsidRPr="00391307">
        <w:rPr>
          <w:rFonts w:hint="eastAsia"/>
          <w:szCs w:val="21"/>
        </w:rPr>
        <w:t>；</w:t>
      </w:r>
    </w:p>
    <w:p w14:paraId="1087172C" w14:textId="77777777" w:rsidR="00542268" w:rsidRPr="00391307" w:rsidRDefault="00542268" w:rsidP="00741826">
      <w:pPr>
        <w:adjustRightInd w:val="0"/>
        <w:snapToGrid w:val="0"/>
        <w:spacing w:line="360" w:lineRule="auto"/>
        <w:ind w:firstLineChars="200" w:firstLine="422"/>
        <w:rPr>
          <w:szCs w:val="21"/>
        </w:rPr>
      </w:pPr>
      <w:r w:rsidRPr="00391307">
        <w:rPr>
          <w:b/>
          <w:szCs w:val="21"/>
        </w:rPr>
        <w:t>14</w:t>
      </w:r>
      <w:r w:rsidR="00BB218F" w:rsidRPr="00391307">
        <w:rPr>
          <w:rFonts w:hint="eastAsia"/>
          <w:b/>
          <w:szCs w:val="21"/>
        </w:rPr>
        <w:t xml:space="preserve">  </w:t>
      </w:r>
      <w:r w:rsidRPr="00391307">
        <w:rPr>
          <w:rFonts w:hint="eastAsia"/>
          <w:szCs w:val="21"/>
        </w:rPr>
        <w:t>出现其他影响基坑及周边环境安全的异常情况</w:t>
      </w:r>
      <w:r w:rsidR="00BB218F" w:rsidRPr="00391307">
        <w:rPr>
          <w:rFonts w:hint="eastAsia"/>
          <w:szCs w:val="21"/>
        </w:rPr>
        <w:t>。</w:t>
      </w:r>
    </w:p>
    <w:p w14:paraId="2990A410" w14:textId="77777777" w:rsidR="00542268" w:rsidRPr="00391307" w:rsidRDefault="009C5C13" w:rsidP="005517FD">
      <w:pPr>
        <w:adjustRightInd w:val="0"/>
        <w:snapToGrid w:val="0"/>
        <w:spacing w:line="360" w:lineRule="auto"/>
        <w:rPr>
          <w:szCs w:val="21"/>
        </w:rPr>
      </w:pPr>
      <w:r>
        <w:rPr>
          <w:b/>
        </w:rPr>
        <w:t>8.3</w:t>
      </w:r>
      <w:r w:rsidR="00542268" w:rsidRPr="00391307">
        <w:rPr>
          <w:b/>
        </w:rPr>
        <w:t>.13</w:t>
      </w:r>
      <w:r w:rsidR="00BB218F" w:rsidRPr="00391307">
        <w:rPr>
          <w:rFonts w:hint="eastAsia"/>
          <w:b/>
        </w:rPr>
        <w:t xml:space="preserve">  </w:t>
      </w:r>
      <w:r w:rsidR="00542268" w:rsidRPr="00391307">
        <w:rPr>
          <w:rFonts w:hint="eastAsia"/>
          <w:szCs w:val="21"/>
        </w:rPr>
        <w:t>当有危险事故征兆时，应实时跟踪监测</w:t>
      </w:r>
      <w:r w:rsidR="005B4B83">
        <w:rPr>
          <w:rFonts w:hint="eastAsia"/>
          <w:szCs w:val="21"/>
        </w:rPr>
        <w:t>并及时上报</w:t>
      </w:r>
      <w:r w:rsidR="00BB218F" w:rsidRPr="00391307">
        <w:rPr>
          <w:rFonts w:hint="eastAsia"/>
          <w:szCs w:val="21"/>
        </w:rPr>
        <w:t>。</w:t>
      </w:r>
    </w:p>
    <w:p w14:paraId="2CF2D2AE" w14:textId="77777777" w:rsidR="00542268" w:rsidRPr="00391307" w:rsidRDefault="009C5C13" w:rsidP="005517FD">
      <w:pPr>
        <w:adjustRightInd w:val="0"/>
        <w:snapToGrid w:val="0"/>
        <w:spacing w:line="360" w:lineRule="auto"/>
        <w:rPr>
          <w:szCs w:val="21"/>
        </w:rPr>
      </w:pPr>
      <w:r>
        <w:rPr>
          <w:b/>
        </w:rPr>
        <w:t>8.3</w:t>
      </w:r>
      <w:r w:rsidR="00542268" w:rsidRPr="00391307">
        <w:rPr>
          <w:b/>
        </w:rPr>
        <w:t>.14</w:t>
      </w:r>
      <w:r w:rsidR="00BB218F" w:rsidRPr="00391307">
        <w:rPr>
          <w:rFonts w:hint="eastAsia"/>
          <w:b/>
        </w:rPr>
        <w:t xml:space="preserve">  </w:t>
      </w:r>
      <w:r w:rsidR="00BB218F" w:rsidRPr="00391307">
        <w:rPr>
          <w:rFonts w:hint="eastAsia"/>
        </w:rPr>
        <w:t>钢板桩</w:t>
      </w:r>
      <w:r w:rsidR="00542268" w:rsidRPr="00391307">
        <w:rPr>
          <w:rFonts w:hint="eastAsia"/>
          <w:szCs w:val="21"/>
        </w:rPr>
        <w:t>围堰工程监测必须确定监测报警值，围堰工程监测报警值应由监测项目的累积变化量和变化速率值共同控制。监测报警值应满足围堰工程设计，地下结构设计以及周边环境中被保护对象的控制要求，监测报警值应由围堰工程设计方确定。</w:t>
      </w:r>
    </w:p>
    <w:p w14:paraId="7A892105" w14:textId="77777777" w:rsidR="00542268" w:rsidRPr="00391307" w:rsidRDefault="009C5C13" w:rsidP="005517FD">
      <w:pPr>
        <w:adjustRightInd w:val="0"/>
        <w:snapToGrid w:val="0"/>
        <w:spacing w:line="360" w:lineRule="auto"/>
        <w:rPr>
          <w:szCs w:val="21"/>
        </w:rPr>
      </w:pPr>
      <w:r>
        <w:rPr>
          <w:b/>
        </w:rPr>
        <w:t>8.3</w:t>
      </w:r>
      <w:r w:rsidR="00542268" w:rsidRPr="00391307">
        <w:rPr>
          <w:b/>
        </w:rPr>
        <w:t>.15</w:t>
      </w:r>
      <w:r w:rsidR="00BB218F" w:rsidRPr="00391307">
        <w:rPr>
          <w:rFonts w:hint="eastAsia"/>
          <w:b/>
        </w:rPr>
        <w:t xml:space="preserve">  </w:t>
      </w:r>
      <w:r w:rsidR="00542268" w:rsidRPr="00391307">
        <w:rPr>
          <w:rFonts w:hint="eastAsia"/>
          <w:szCs w:val="21"/>
        </w:rPr>
        <w:t>当出现下列情况之一时，必须立即进行危险报警，并应对围堰支护结构和周边环境中的保护对象采取应急措施。</w:t>
      </w:r>
    </w:p>
    <w:p w14:paraId="79C4A56A" w14:textId="77777777" w:rsidR="00542268" w:rsidRPr="00391307" w:rsidRDefault="00542268" w:rsidP="00741826">
      <w:pPr>
        <w:adjustRightInd w:val="0"/>
        <w:snapToGrid w:val="0"/>
        <w:spacing w:line="360" w:lineRule="auto"/>
        <w:ind w:firstLineChars="200" w:firstLine="422"/>
        <w:rPr>
          <w:szCs w:val="21"/>
        </w:rPr>
      </w:pPr>
      <w:r w:rsidRPr="00391307">
        <w:rPr>
          <w:b/>
          <w:szCs w:val="21"/>
        </w:rPr>
        <w:t>1</w:t>
      </w:r>
      <w:r w:rsidR="00BB218F" w:rsidRPr="00391307">
        <w:rPr>
          <w:rFonts w:hint="eastAsia"/>
          <w:b/>
          <w:szCs w:val="21"/>
        </w:rPr>
        <w:t xml:space="preserve">  </w:t>
      </w:r>
      <w:r w:rsidRPr="00391307">
        <w:rPr>
          <w:rFonts w:hint="eastAsia"/>
          <w:szCs w:val="21"/>
        </w:rPr>
        <w:t>监测数据达到监测报警值的累计值</w:t>
      </w:r>
      <w:r w:rsidR="00BB218F" w:rsidRPr="00391307">
        <w:rPr>
          <w:rFonts w:hint="eastAsia"/>
          <w:szCs w:val="21"/>
        </w:rPr>
        <w:t>；</w:t>
      </w:r>
    </w:p>
    <w:p w14:paraId="080AC33B"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2</w:t>
      </w:r>
      <w:r w:rsidR="00BB218F" w:rsidRPr="00391307">
        <w:rPr>
          <w:rFonts w:hint="eastAsia"/>
          <w:b/>
          <w:szCs w:val="21"/>
        </w:rPr>
        <w:t xml:space="preserve">  </w:t>
      </w:r>
      <w:r w:rsidRPr="00391307">
        <w:rPr>
          <w:rFonts w:hint="eastAsia"/>
          <w:szCs w:val="21"/>
        </w:rPr>
        <w:t>围堰支护结构或周边土体的位移值突然明显增大或基坑出现流沙、管涌、隆起、陷落或较严重的渗漏等</w:t>
      </w:r>
      <w:r w:rsidR="00BB218F" w:rsidRPr="00391307">
        <w:rPr>
          <w:rFonts w:hint="eastAsia"/>
          <w:szCs w:val="21"/>
        </w:rPr>
        <w:t>；</w:t>
      </w:r>
    </w:p>
    <w:p w14:paraId="1FF05B51"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3</w:t>
      </w:r>
      <w:r w:rsidR="00BB218F" w:rsidRPr="00391307">
        <w:rPr>
          <w:rFonts w:hint="eastAsia"/>
          <w:b/>
          <w:szCs w:val="21"/>
        </w:rPr>
        <w:t xml:space="preserve">  </w:t>
      </w:r>
      <w:r w:rsidRPr="00391307">
        <w:rPr>
          <w:rFonts w:hint="eastAsia"/>
          <w:szCs w:val="21"/>
        </w:rPr>
        <w:t>围堰支护结构的支撑出现过大变形、压屈、断裂、松弛的迹象</w:t>
      </w:r>
      <w:r w:rsidR="00BB218F" w:rsidRPr="00391307">
        <w:rPr>
          <w:rFonts w:hint="eastAsia"/>
          <w:szCs w:val="21"/>
        </w:rPr>
        <w:t>；</w:t>
      </w:r>
    </w:p>
    <w:p w14:paraId="62EC04B2"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4</w:t>
      </w:r>
      <w:r w:rsidR="00BB218F" w:rsidRPr="00391307">
        <w:rPr>
          <w:rFonts w:hint="eastAsia"/>
          <w:b/>
          <w:szCs w:val="21"/>
        </w:rPr>
        <w:t xml:space="preserve">  </w:t>
      </w:r>
      <w:r w:rsidRPr="00391307">
        <w:rPr>
          <w:rFonts w:hint="eastAsia"/>
          <w:szCs w:val="21"/>
        </w:rPr>
        <w:t>双排钢板桩围堰的围檩、拉杆出现较大变形</w:t>
      </w:r>
      <w:r w:rsidR="00BB218F" w:rsidRPr="00391307">
        <w:rPr>
          <w:rFonts w:hint="eastAsia"/>
          <w:szCs w:val="21"/>
        </w:rPr>
        <w:t>；</w:t>
      </w:r>
    </w:p>
    <w:p w14:paraId="137D0B71"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5</w:t>
      </w:r>
      <w:r w:rsidR="00BB218F" w:rsidRPr="00391307">
        <w:rPr>
          <w:rFonts w:hint="eastAsia"/>
          <w:b/>
          <w:szCs w:val="21"/>
        </w:rPr>
        <w:t xml:space="preserve">  </w:t>
      </w:r>
      <w:r w:rsidRPr="00391307">
        <w:rPr>
          <w:rFonts w:hint="eastAsia"/>
          <w:szCs w:val="21"/>
        </w:rPr>
        <w:t>周边建筑的结构部分、周边地面出现较严重的突发裂缝或危害结构的变形裂缝</w:t>
      </w:r>
      <w:r w:rsidR="00BB218F" w:rsidRPr="00391307">
        <w:rPr>
          <w:rFonts w:hint="eastAsia"/>
          <w:szCs w:val="21"/>
        </w:rPr>
        <w:t>；</w:t>
      </w:r>
    </w:p>
    <w:p w14:paraId="3F2C9B4F"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6</w:t>
      </w:r>
      <w:r w:rsidR="00BB218F" w:rsidRPr="00391307">
        <w:rPr>
          <w:rFonts w:hint="eastAsia"/>
          <w:b/>
          <w:szCs w:val="21"/>
        </w:rPr>
        <w:t xml:space="preserve">  </w:t>
      </w:r>
      <w:r w:rsidRPr="00391307">
        <w:rPr>
          <w:rFonts w:hint="eastAsia"/>
          <w:szCs w:val="21"/>
        </w:rPr>
        <w:t>周边管线变形突然明显增长或出现裂缝、泄露等</w:t>
      </w:r>
      <w:r w:rsidR="00BB218F" w:rsidRPr="00391307">
        <w:rPr>
          <w:rFonts w:hint="eastAsia"/>
          <w:szCs w:val="21"/>
        </w:rPr>
        <w:t>；</w:t>
      </w:r>
    </w:p>
    <w:p w14:paraId="2D4EF473"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7</w:t>
      </w:r>
      <w:r w:rsidR="00BB218F" w:rsidRPr="00391307">
        <w:rPr>
          <w:rFonts w:hint="eastAsia"/>
          <w:b/>
          <w:szCs w:val="21"/>
        </w:rPr>
        <w:t xml:space="preserve">  </w:t>
      </w:r>
      <w:r w:rsidRPr="00391307">
        <w:rPr>
          <w:rFonts w:hint="eastAsia"/>
          <w:szCs w:val="21"/>
        </w:rPr>
        <w:t>根据当地工程经验判断，出现其他必须进行危险报警的情况。</w:t>
      </w:r>
    </w:p>
    <w:p w14:paraId="4904B5F2" w14:textId="77777777" w:rsidR="00542268" w:rsidRPr="00391307" w:rsidRDefault="005842FD" w:rsidP="00664161">
      <w:pPr>
        <w:pStyle w:val="2"/>
        <w:spacing w:before="312" w:after="312"/>
        <w:rPr>
          <w:rFonts w:ascii="Times New Roman" w:hAnsi="Times New Roman"/>
          <w:bCs w:val="0"/>
        </w:rPr>
      </w:pPr>
      <w:bookmarkStart w:id="48" w:name="_Toc530386137"/>
      <w:r>
        <w:rPr>
          <w:rFonts w:ascii="Times New Roman" w:hAnsi="Times New Roman"/>
          <w:bCs w:val="0"/>
        </w:rPr>
        <w:lastRenderedPageBreak/>
        <w:t>8.4</w:t>
      </w:r>
      <w:r w:rsidR="00664161" w:rsidRPr="00391307">
        <w:rPr>
          <w:rFonts w:ascii="Times New Roman" w:hAnsi="Times New Roman" w:hint="eastAsia"/>
          <w:bCs w:val="0"/>
        </w:rPr>
        <w:t xml:space="preserve"> </w:t>
      </w:r>
      <w:r w:rsidR="00BB218F" w:rsidRPr="00391307">
        <w:rPr>
          <w:rFonts w:ascii="Times New Roman" w:hAnsi="Times New Roman" w:hint="eastAsia"/>
          <w:bCs w:val="0"/>
        </w:rPr>
        <w:t xml:space="preserve"> </w:t>
      </w:r>
      <w:r w:rsidR="00542268" w:rsidRPr="00391307">
        <w:rPr>
          <w:rFonts w:ascii="Times New Roman" w:hAnsi="Times New Roman" w:hint="eastAsia"/>
          <w:bCs w:val="0"/>
        </w:rPr>
        <w:t>信息反馈与资料</w:t>
      </w:r>
      <w:bookmarkEnd w:id="48"/>
      <w:r w:rsidR="007510A5">
        <w:rPr>
          <w:rFonts w:ascii="Times New Roman" w:hAnsi="Times New Roman" w:hint="eastAsia"/>
          <w:bCs w:val="0"/>
        </w:rPr>
        <w:t>整编</w:t>
      </w:r>
    </w:p>
    <w:p w14:paraId="54C4DA68" w14:textId="77777777" w:rsidR="00542268" w:rsidRPr="00391307" w:rsidRDefault="005842FD" w:rsidP="005517FD">
      <w:pPr>
        <w:adjustRightInd w:val="0"/>
        <w:snapToGrid w:val="0"/>
        <w:spacing w:line="360" w:lineRule="auto"/>
        <w:rPr>
          <w:szCs w:val="21"/>
        </w:rPr>
      </w:pPr>
      <w:r>
        <w:rPr>
          <w:b/>
        </w:rPr>
        <w:t>8.4</w:t>
      </w:r>
      <w:r w:rsidR="00BB218F" w:rsidRPr="00391307">
        <w:rPr>
          <w:b/>
        </w:rPr>
        <w:t>.</w:t>
      </w:r>
      <w:r w:rsidR="00BB218F" w:rsidRPr="00391307">
        <w:rPr>
          <w:rFonts w:hint="eastAsia"/>
          <w:b/>
        </w:rPr>
        <w:t xml:space="preserve">1  </w:t>
      </w:r>
      <w:r w:rsidR="00542268" w:rsidRPr="00391307">
        <w:rPr>
          <w:rFonts w:hint="eastAsia"/>
          <w:szCs w:val="21"/>
        </w:rPr>
        <w:t>技术成果应包括当日报表，阶段性报告和总结报告技术成果，提供的内容应真实、准确、完整，并宜用文字阐述与绘制变化曲线或图形相结合的形式，技术成果应按时报送。</w:t>
      </w:r>
    </w:p>
    <w:p w14:paraId="1EFBAB4A" w14:textId="77777777" w:rsidR="00542268" w:rsidRPr="00391307" w:rsidRDefault="005842FD" w:rsidP="005517FD">
      <w:pPr>
        <w:adjustRightInd w:val="0"/>
        <w:snapToGrid w:val="0"/>
        <w:spacing w:line="360" w:lineRule="auto"/>
        <w:rPr>
          <w:szCs w:val="21"/>
        </w:rPr>
      </w:pPr>
      <w:r>
        <w:rPr>
          <w:b/>
        </w:rPr>
        <w:t>8.4</w:t>
      </w:r>
      <w:r w:rsidR="00542268" w:rsidRPr="00391307">
        <w:rPr>
          <w:b/>
        </w:rPr>
        <w:t>.2</w:t>
      </w:r>
      <w:r w:rsidR="00BB218F" w:rsidRPr="00391307">
        <w:rPr>
          <w:rFonts w:hint="eastAsia"/>
          <w:b/>
        </w:rPr>
        <w:t xml:space="preserve">  </w:t>
      </w:r>
      <w:r w:rsidR="00542268" w:rsidRPr="00391307">
        <w:rPr>
          <w:rFonts w:hint="eastAsia"/>
          <w:szCs w:val="21"/>
        </w:rPr>
        <w:t>围堰工程的巡视检查记录，监测的观测记录，计算资料和技术成果应进行组卷归档。</w:t>
      </w:r>
    </w:p>
    <w:p w14:paraId="37E6F1C0" w14:textId="77777777" w:rsidR="00542268" w:rsidRPr="00391307" w:rsidRDefault="005842FD" w:rsidP="005517FD">
      <w:pPr>
        <w:adjustRightInd w:val="0"/>
        <w:snapToGrid w:val="0"/>
        <w:spacing w:line="360" w:lineRule="auto"/>
        <w:rPr>
          <w:szCs w:val="21"/>
        </w:rPr>
      </w:pPr>
      <w:r>
        <w:rPr>
          <w:b/>
        </w:rPr>
        <w:t>8.4</w:t>
      </w:r>
      <w:r w:rsidR="00542268" w:rsidRPr="00391307">
        <w:rPr>
          <w:b/>
        </w:rPr>
        <w:t>.3</w:t>
      </w:r>
      <w:r w:rsidR="00BB218F" w:rsidRPr="00391307">
        <w:rPr>
          <w:rFonts w:hint="eastAsia"/>
          <w:b/>
        </w:rPr>
        <w:t xml:space="preserve">  </w:t>
      </w:r>
      <w:r w:rsidR="00542268" w:rsidRPr="00391307">
        <w:rPr>
          <w:rFonts w:hint="eastAsia"/>
          <w:szCs w:val="21"/>
        </w:rPr>
        <w:t>当日报表应包括以下内容</w:t>
      </w:r>
      <w:r w:rsidR="00BB218F" w:rsidRPr="00391307">
        <w:rPr>
          <w:rFonts w:hint="eastAsia"/>
          <w:szCs w:val="21"/>
        </w:rPr>
        <w:t>：</w:t>
      </w:r>
    </w:p>
    <w:p w14:paraId="31D5319C"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1</w:t>
      </w:r>
      <w:r w:rsidR="00BB218F" w:rsidRPr="00391307">
        <w:rPr>
          <w:rFonts w:hint="eastAsia"/>
          <w:b/>
          <w:szCs w:val="21"/>
        </w:rPr>
        <w:t xml:space="preserve">  </w:t>
      </w:r>
      <w:r w:rsidRPr="00391307">
        <w:rPr>
          <w:rFonts w:hint="eastAsia"/>
          <w:szCs w:val="21"/>
        </w:rPr>
        <w:t>当日的天气情况和施工现场的工况</w:t>
      </w:r>
      <w:r w:rsidR="00BB218F" w:rsidRPr="00391307">
        <w:rPr>
          <w:rFonts w:hint="eastAsia"/>
          <w:szCs w:val="21"/>
        </w:rPr>
        <w:t>；</w:t>
      </w:r>
    </w:p>
    <w:p w14:paraId="5ADD05DC"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2</w:t>
      </w:r>
      <w:r w:rsidR="00BB218F" w:rsidRPr="00391307">
        <w:rPr>
          <w:rFonts w:hint="eastAsia"/>
          <w:b/>
          <w:szCs w:val="21"/>
        </w:rPr>
        <w:t xml:space="preserve">  </w:t>
      </w:r>
      <w:r w:rsidRPr="00391307">
        <w:rPr>
          <w:rFonts w:hint="eastAsia"/>
          <w:szCs w:val="21"/>
        </w:rPr>
        <w:t>仪器监测项目各监测点的本次测试值，单次变化值、变化速率以及累计值等，必要时绘制有关曲线图</w:t>
      </w:r>
      <w:r w:rsidR="00BB218F" w:rsidRPr="00391307">
        <w:rPr>
          <w:rFonts w:hint="eastAsia"/>
          <w:szCs w:val="21"/>
        </w:rPr>
        <w:t>；</w:t>
      </w:r>
    </w:p>
    <w:p w14:paraId="6C36C11B"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3</w:t>
      </w:r>
      <w:r w:rsidR="00BB218F" w:rsidRPr="00391307">
        <w:rPr>
          <w:rFonts w:hint="eastAsia"/>
          <w:b/>
          <w:szCs w:val="21"/>
        </w:rPr>
        <w:t xml:space="preserve">  </w:t>
      </w:r>
      <w:r w:rsidRPr="00391307">
        <w:rPr>
          <w:rFonts w:hint="eastAsia"/>
          <w:szCs w:val="21"/>
        </w:rPr>
        <w:t>巡视检查记录</w:t>
      </w:r>
      <w:r w:rsidR="00BB218F" w:rsidRPr="00391307">
        <w:rPr>
          <w:rFonts w:hint="eastAsia"/>
          <w:szCs w:val="21"/>
        </w:rPr>
        <w:t>；</w:t>
      </w:r>
    </w:p>
    <w:p w14:paraId="0B9B1023"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4</w:t>
      </w:r>
      <w:r w:rsidR="00BB218F" w:rsidRPr="00391307">
        <w:rPr>
          <w:rFonts w:hint="eastAsia"/>
          <w:b/>
          <w:szCs w:val="21"/>
        </w:rPr>
        <w:t xml:space="preserve">  </w:t>
      </w:r>
      <w:r w:rsidRPr="00391307">
        <w:rPr>
          <w:rFonts w:hint="eastAsia"/>
          <w:szCs w:val="21"/>
        </w:rPr>
        <w:t>对巡视检查发现的异常情况应有详细描述，危险情况应有报警标示，并有分析和建议</w:t>
      </w:r>
      <w:r w:rsidR="00BB218F" w:rsidRPr="00391307">
        <w:rPr>
          <w:rFonts w:hint="eastAsia"/>
          <w:szCs w:val="21"/>
        </w:rPr>
        <w:t>；</w:t>
      </w:r>
    </w:p>
    <w:p w14:paraId="56C6D4C6"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5</w:t>
      </w:r>
      <w:r w:rsidR="00BB218F" w:rsidRPr="00391307">
        <w:rPr>
          <w:rFonts w:hint="eastAsia"/>
          <w:b/>
          <w:szCs w:val="21"/>
        </w:rPr>
        <w:t xml:space="preserve">  </w:t>
      </w:r>
      <w:r w:rsidRPr="00391307">
        <w:rPr>
          <w:rFonts w:hint="eastAsia"/>
          <w:szCs w:val="21"/>
        </w:rPr>
        <w:t>对监测项目应有正常或异常</w:t>
      </w:r>
      <w:r w:rsidR="00682FEA">
        <w:rPr>
          <w:rFonts w:hint="eastAsia"/>
          <w:szCs w:val="21"/>
        </w:rPr>
        <w:t>、</w:t>
      </w:r>
      <w:r w:rsidRPr="00391307">
        <w:rPr>
          <w:rFonts w:hint="eastAsia"/>
          <w:szCs w:val="21"/>
        </w:rPr>
        <w:t>危险的判断性结论</w:t>
      </w:r>
      <w:r w:rsidR="00BB218F" w:rsidRPr="00391307">
        <w:rPr>
          <w:rFonts w:hint="eastAsia"/>
          <w:szCs w:val="21"/>
        </w:rPr>
        <w:t>；</w:t>
      </w:r>
    </w:p>
    <w:p w14:paraId="24DD8367"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6</w:t>
      </w:r>
      <w:r w:rsidR="00BB218F" w:rsidRPr="00391307">
        <w:rPr>
          <w:rFonts w:hint="eastAsia"/>
          <w:b/>
          <w:szCs w:val="21"/>
        </w:rPr>
        <w:t xml:space="preserve">  </w:t>
      </w:r>
      <w:r w:rsidRPr="00391307">
        <w:rPr>
          <w:rFonts w:hint="eastAsia"/>
          <w:szCs w:val="21"/>
        </w:rPr>
        <w:t>对达到或超过监测报警值的监测点应有报警标示，并有分析和建议</w:t>
      </w:r>
      <w:r w:rsidR="00BB218F" w:rsidRPr="00391307">
        <w:rPr>
          <w:rFonts w:hint="eastAsia"/>
          <w:szCs w:val="21"/>
        </w:rPr>
        <w:t>；</w:t>
      </w:r>
    </w:p>
    <w:p w14:paraId="6106C73B"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7</w:t>
      </w:r>
      <w:r w:rsidR="00BB218F" w:rsidRPr="00391307">
        <w:rPr>
          <w:rFonts w:hint="eastAsia"/>
          <w:b/>
          <w:szCs w:val="21"/>
        </w:rPr>
        <w:t xml:space="preserve">  </w:t>
      </w:r>
      <w:r w:rsidRPr="00391307">
        <w:rPr>
          <w:rFonts w:hint="eastAsia"/>
          <w:szCs w:val="21"/>
        </w:rPr>
        <w:t>其他相关说明的情况</w:t>
      </w:r>
      <w:r w:rsidR="00BB218F" w:rsidRPr="00391307">
        <w:rPr>
          <w:rFonts w:hint="eastAsia"/>
          <w:szCs w:val="21"/>
        </w:rPr>
        <w:t>。</w:t>
      </w:r>
    </w:p>
    <w:p w14:paraId="5C1600D8" w14:textId="77777777" w:rsidR="00542268" w:rsidRPr="00391307" w:rsidRDefault="005842FD" w:rsidP="005517FD">
      <w:pPr>
        <w:adjustRightInd w:val="0"/>
        <w:snapToGrid w:val="0"/>
        <w:spacing w:line="360" w:lineRule="auto"/>
        <w:rPr>
          <w:szCs w:val="21"/>
        </w:rPr>
      </w:pPr>
      <w:r>
        <w:rPr>
          <w:b/>
        </w:rPr>
        <w:t>8.4</w:t>
      </w:r>
      <w:r w:rsidR="00542268" w:rsidRPr="00391307">
        <w:rPr>
          <w:b/>
        </w:rPr>
        <w:t>.4</w:t>
      </w:r>
      <w:r w:rsidR="00BB218F" w:rsidRPr="00391307">
        <w:rPr>
          <w:rFonts w:hint="eastAsia"/>
          <w:b/>
        </w:rPr>
        <w:t xml:space="preserve">  </w:t>
      </w:r>
      <w:r w:rsidR="00542268" w:rsidRPr="00391307">
        <w:rPr>
          <w:rFonts w:hint="eastAsia"/>
          <w:szCs w:val="21"/>
        </w:rPr>
        <w:t>阶段性报告应包括以下内容</w:t>
      </w:r>
      <w:r w:rsidR="00BB218F" w:rsidRPr="00391307">
        <w:rPr>
          <w:rFonts w:hint="eastAsia"/>
          <w:szCs w:val="21"/>
        </w:rPr>
        <w:t>：</w:t>
      </w:r>
    </w:p>
    <w:p w14:paraId="532B3336"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1</w:t>
      </w:r>
      <w:r w:rsidR="00BB218F" w:rsidRPr="00391307">
        <w:rPr>
          <w:rFonts w:hint="eastAsia"/>
          <w:b/>
          <w:szCs w:val="21"/>
        </w:rPr>
        <w:t xml:space="preserve">  </w:t>
      </w:r>
      <w:r w:rsidRPr="00391307">
        <w:rPr>
          <w:rFonts w:hint="eastAsia"/>
          <w:szCs w:val="21"/>
        </w:rPr>
        <w:t>该监测阶段相应的工程、气象及周边环境情况</w:t>
      </w:r>
      <w:r w:rsidR="00BB218F" w:rsidRPr="00391307">
        <w:rPr>
          <w:rFonts w:hint="eastAsia"/>
          <w:szCs w:val="21"/>
        </w:rPr>
        <w:t>；</w:t>
      </w:r>
    </w:p>
    <w:p w14:paraId="3B58892A"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2</w:t>
      </w:r>
      <w:r w:rsidR="00BB218F" w:rsidRPr="00391307">
        <w:rPr>
          <w:rFonts w:hint="eastAsia"/>
          <w:b/>
          <w:szCs w:val="21"/>
        </w:rPr>
        <w:t xml:space="preserve">  </w:t>
      </w:r>
      <w:r w:rsidRPr="00391307">
        <w:rPr>
          <w:rFonts w:hint="eastAsia"/>
          <w:szCs w:val="21"/>
        </w:rPr>
        <w:t>该监测阶段的监测项目及测点的布置图</w:t>
      </w:r>
      <w:r w:rsidR="00BB218F" w:rsidRPr="00391307">
        <w:rPr>
          <w:rFonts w:hint="eastAsia"/>
          <w:szCs w:val="21"/>
        </w:rPr>
        <w:t>；</w:t>
      </w:r>
    </w:p>
    <w:p w14:paraId="4E92F556"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3</w:t>
      </w:r>
      <w:r w:rsidR="00BB218F" w:rsidRPr="00391307">
        <w:rPr>
          <w:rFonts w:hint="eastAsia"/>
          <w:b/>
          <w:szCs w:val="21"/>
        </w:rPr>
        <w:t xml:space="preserve">  </w:t>
      </w:r>
      <w:r w:rsidRPr="00391307">
        <w:rPr>
          <w:rFonts w:hint="eastAsia"/>
          <w:szCs w:val="21"/>
        </w:rPr>
        <w:t>各项监测数据的整理、统计及监测成果的过程曲线</w:t>
      </w:r>
      <w:r w:rsidR="00BB218F" w:rsidRPr="00391307">
        <w:rPr>
          <w:rFonts w:hint="eastAsia"/>
          <w:szCs w:val="21"/>
        </w:rPr>
        <w:t>；</w:t>
      </w:r>
    </w:p>
    <w:p w14:paraId="76DABF5A" w14:textId="77777777" w:rsidR="00542268" w:rsidRPr="00391307" w:rsidRDefault="00542268" w:rsidP="005517FD">
      <w:pPr>
        <w:adjustRightInd w:val="0"/>
        <w:snapToGrid w:val="0"/>
        <w:spacing w:line="360" w:lineRule="auto"/>
        <w:ind w:firstLineChars="200" w:firstLine="420"/>
        <w:rPr>
          <w:szCs w:val="21"/>
        </w:rPr>
      </w:pPr>
      <w:r w:rsidRPr="00391307">
        <w:rPr>
          <w:rFonts w:hint="eastAsia"/>
          <w:szCs w:val="21"/>
        </w:rPr>
        <w:t>4</w:t>
      </w:r>
      <w:r w:rsidR="00BB218F" w:rsidRPr="00391307">
        <w:rPr>
          <w:rFonts w:hint="eastAsia"/>
          <w:szCs w:val="21"/>
        </w:rPr>
        <w:t xml:space="preserve">  </w:t>
      </w:r>
      <w:r w:rsidRPr="00391307">
        <w:rPr>
          <w:rFonts w:hint="eastAsia"/>
          <w:szCs w:val="21"/>
        </w:rPr>
        <w:t>各监测项目监测值的变化分析，评价及发展预测</w:t>
      </w:r>
      <w:r w:rsidR="00BB218F" w:rsidRPr="00391307">
        <w:rPr>
          <w:rFonts w:hint="eastAsia"/>
          <w:szCs w:val="21"/>
        </w:rPr>
        <w:t>；</w:t>
      </w:r>
    </w:p>
    <w:p w14:paraId="40EBDB1A" w14:textId="77777777" w:rsidR="00542268" w:rsidRPr="00391307" w:rsidRDefault="00542268" w:rsidP="00741826">
      <w:pPr>
        <w:adjustRightInd w:val="0"/>
        <w:snapToGrid w:val="0"/>
        <w:spacing w:line="360" w:lineRule="auto"/>
        <w:ind w:firstLineChars="200" w:firstLine="422"/>
        <w:rPr>
          <w:szCs w:val="21"/>
        </w:rPr>
      </w:pPr>
      <w:r w:rsidRPr="00391307">
        <w:rPr>
          <w:rFonts w:hint="eastAsia"/>
          <w:b/>
          <w:szCs w:val="21"/>
        </w:rPr>
        <w:t>5</w:t>
      </w:r>
      <w:r w:rsidR="00BB218F" w:rsidRPr="00391307">
        <w:rPr>
          <w:rFonts w:hint="eastAsia"/>
          <w:b/>
          <w:szCs w:val="21"/>
        </w:rPr>
        <w:t xml:space="preserve">  </w:t>
      </w:r>
      <w:r w:rsidRPr="00391307">
        <w:rPr>
          <w:rFonts w:hint="eastAsia"/>
          <w:szCs w:val="21"/>
        </w:rPr>
        <w:t>相关的设计和施工建议。</w:t>
      </w:r>
    </w:p>
    <w:p w14:paraId="33415494" w14:textId="77777777" w:rsidR="00542268" w:rsidRPr="00391307" w:rsidRDefault="005842FD" w:rsidP="005517FD">
      <w:pPr>
        <w:adjustRightInd w:val="0"/>
        <w:snapToGrid w:val="0"/>
        <w:spacing w:line="360" w:lineRule="auto"/>
        <w:rPr>
          <w:szCs w:val="21"/>
        </w:rPr>
      </w:pPr>
      <w:r>
        <w:rPr>
          <w:b/>
        </w:rPr>
        <w:t>8.4</w:t>
      </w:r>
      <w:r w:rsidR="00542268" w:rsidRPr="00391307">
        <w:rPr>
          <w:b/>
        </w:rPr>
        <w:t>.5</w:t>
      </w:r>
      <w:r w:rsidR="00BB218F" w:rsidRPr="00391307">
        <w:rPr>
          <w:rFonts w:hint="eastAsia"/>
          <w:b/>
        </w:rPr>
        <w:t xml:space="preserve">  </w:t>
      </w:r>
      <w:r w:rsidR="00542268" w:rsidRPr="00391307">
        <w:rPr>
          <w:rFonts w:hint="eastAsia"/>
          <w:szCs w:val="21"/>
        </w:rPr>
        <w:t>总结报告应包括以下内容</w:t>
      </w:r>
      <w:r w:rsidR="00BB218F" w:rsidRPr="00391307">
        <w:rPr>
          <w:rFonts w:hint="eastAsia"/>
          <w:szCs w:val="21"/>
        </w:rPr>
        <w:t>：</w:t>
      </w:r>
    </w:p>
    <w:p w14:paraId="6C568D53" w14:textId="77777777" w:rsidR="00542268" w:rsidRPr="00391307" w:rsidRDefault="00542268" w:rsidP="005517FD">
      <w:pPr>
        <w:adjustRightInd w:val="0"/>
        <w:snapToGrid w:val="0"/>
        <w:spacing w:line="360" w:lineRule="auto"/>
        <w:ind w:firstLine="480"/>
        <w:rPr>
          <w:szCs w:val="21"/>
        </w:rPr>
      </w:pPr>
      <w:r w:rsidRPr="00391307">
        <w:rPr>
          <w:rFonts w:hint="eastAsia"/>
          <w:b/>
          <w:szCs w:val="21"/>
        </w:rPr>
        <w:t>1</w:t>
      </w:r>
      <w:r w:rsidR="00BB218F" w:rsidRPr="00391307">
        <w:rPr>
          <w:rFonts w:hint="eastAsia"/>
          <w:b/>
          <w:szCs w:val="21"/>
        </w:rPr>
        <w:t xml:space="preserve">  </w:t>
      </w:r>
      <w:r w:rsidRPr="00391307">
        <w:rPr>
          <w:rFonts w:hint="eastAsia"/>
          <w:szCs w:val="21"/>
        </w:rPr>
        <w:t>工程概况</w:t>
      </w:r>
      <w:r w:rsidR="00BB218F" w:rsidRPr="00391307">
        <w:rPr>
          <w:rFonts w:hint="eastAsia"/>
          <w:szCs w:val="21"/>
        </w:rPr>
        <w:t>；</w:t>
      </w:r>
    </w:p>
    <w:p w14:paraId="4F78A801" w14:textId="77777777" w:rsidR="00542268" w:rsidRPr="00391307" w:rsidRDefault="00542268" w:rsidP="005517FD">
      <w:pPr>
        <w:adjustRightInd w:val="0"/>
        <w:snapToGrid w:val="0"/>
        <w:spacing w:line="360" w:lineRule="auto"/>
        <w:ind w:firstLine="480"/>
        <w:rPr>
          <w:szCs w:val="21"/>
        </w:rPr>
      </w:pPr>
      <w:r w:rsidRPr="00391307">
        <w:rPr>
          <w:rFonts w:hint="eastAsia"/>
          <w:b/>
          <w:szCs w:val="21"/>
        </w:rPr>
        <w:t>2</w:t>
      </w:r>
      <w:r w:rsidR="00BB218F" w:rsidRPr="00391307">
        <w:rPr>
          <w:rFonts w:hint="eastAsia"/>
          <w:b/>
          <w:szCs w:val="21"/>
        </w:rPr>
        <w:t xml:space="preserve">  </w:t>
      </w:r>
      <w:r w:rsidRPr="00391307">
        <w:rPr>
          <w:rFonts w:hint="eastAsia"/>
          <w:szCs w:val="21"/>
        </w:rPr>
        <w:t>监测依据</w:t>
      </w:r>
      <w:r w:rsidR="00BB218F" w:rsidRPr="00391307">
        <w:rPr>
          <w:rFonts w:hint="eastAsia"/>
          <w:szCs w:val="21"/>
        </w:rPr>
        <w:t>；</w:t>
      </w:r>
    </w:p>
    <w:p w14:paraId="62D21C22" w14:textId="77777777" w:rsidR="00542268" w:rsidRPr="00391307" w:rsidRDefault="00542268" w:rsidP="005517FD">
      <w:pPr>
        <w:adjustRightInd w:val="0"/>
        <w:snapToGrid w:val="0"/>
        <w:spacing w:line="360" w:lineRule="auto"/>
        <w:ind w:firstLine="480"/>
        <w:rPr>
          <w:szCs w:val="21"/>
        </w:rPr>
      </w:pPr>
      <w:r w:rsidRPr="00391307">
        <w:rPr>
          <w:rFonts w:hint="eastAsia"/>
          <w:b/>
          <w:szCs w:val="21"/>
        </w:rPr>
        <w:t>3</w:t>
      </w:r>
      <w:r w:rsidR="00BB218F" w:rsidRPr="00391307">
        <w:rPr>
          <w:rFonts w:hint="eastAsia"/>
          <w:b/>
          <w:szCs w:val="21"/>
        </w:rPr>
        <w:t xml:space="preserve">  </w:t>
      </w:r>
      <w:r w:rsidRPr="00391307">
        <w:rPr>
          <w:rFonts w:hint="eastAsia"/>
          <w:szCs w:val="21"/>
        </w:rPr>
        <w:t>监测项目</w:t>
      </w:r>
      <w:r w:rsidR="00BB218F" w:rsidRPr="00391307">
        <w:rPr>
          <w:rFonts w:hint="eastAsia"/>
          <w:szCs w:val="21"/>
        </w:rPr>
        <w:t>；</w:t>
      </w:r>
    </w:p>
    <w:p w14:paraId="318E222A" w14:textId="77777777" w:rsidR="00542268" w:rsidRPr="00391307" w:rsidRDefault="00542268" w:rsidP="005517FD">
      <w:pPr>
        <w:adjustRightInd w:val="0"/>
        <w:snapToGrid w:val="0"/>
        <w:spacing w:line="360" w:lineRule="auto"/>
        <w:ind w:firstLine="480"/>
        <w:rPr>
          <w:szCs w:val="21"/>
        </w:rPr>
      </w:pPr>
      <w:r w:rsidRPr="00391307">
        <w:rPr>
          <w:rFonts w:hint="eastAsia"/>
          <w:b/>
          <w:szCs w:val="21"/>
        </w:rPr>
        <w:t>4</w:t>
      </w:r>
      <w:r w:rsidR="00BB218F" w:rsidRPr="00391307">
        <w:rPr>
          <w:rFonts w:hint="eastAsia"/>
          <w:b/>
          <w:szCs w:val="21"/>
        </w:rPr>
        <w:t xml:space="preserve">  </w:t>
      </w:r>
      <w:r w:rsidRPr="00391307">
        <w:rPr>
          <w:rFonts w:hint="eastAsia"/>
          <w:szCs w:val="21"/>
        </w:rPr>
        <w:t>监测点布置</w:t>
      </w:r>
      <w:r w:rsidR="00BB218F" w:rsidRPr="00391307">
        <w:rPr>
          <w:rFonts w:hint="eastAsia"/>
          <w:szCs w:val="21"/>
        </w:rPr>
        <w:t>；</w:t>
      </w:r>
    </w:p>
    <w:p w14:paraId="34C1689F" w14:textId="77777777" w:rsidR="00542268" w:rsidRPr="00391307" w:rsidRDefault="00542268" w:rsidP="005517FD">
      <w:pPr>
        <w:adjustRightInd w:val="0"/>
        <w:snapToGrid w:val="0"/>
        <w:spacing w:line="360" w:lineRule="auto"/>
        <w:ind w:firstLine="480"/>
        <w:rPr>
          <w:szCs w:val="21"/>
        </w:rPr>
      </w:pPr>
      <w:r w:rsidRPr="00391307">
        <w:rPr>
          <w:rFonts w:hint="eastAsia"/>
          <w:b/>
          <w:szCs w:val="21"/>
        </w:rPr>
        <w:t>5</w:t>
      </w:r>
      <w:r w:rsidR="00BB218F" w:rsidRPr="00391307">
        <w:rPr>
          <w:rFonts w:hint="eastAsia"/>
          <w:b/>
          <w:szCs w:val="21"/>
        </w:rPr>
        <w:t xml:space="preserve">  </w:t>
      </w:r>
      <w:r w:rsidRPr="00391307">
        <w:rPr>
          <w:rFonts w:hint="eastAsia"/>
          <w:szCs w:val="21"/>
        </w:rPr>
        <w:t>监测设备和监测方法</w:t>
      </w:r>
      <w:r w:rsidR="00BB218F" w:rsidRPr="00391307">
        <w:rPr>
          <w:rFonts w:hint="eastAsia"/>
          <w:szCs w:val="21"/>
        </w:rPr>
        <w:t>；</w:t>
      </w:r>
    </w:p>
    <w:p w14:paraId="7AD75A8C" w14:textId="77777777" w:rsidR="00542268" w:rsidRPr="00391307" w:rsidRDefault="00542268" w:rsidP="005517FD">
      <w:pPr>
        <w:adjustRightInd w:val="0"/>
        <w:snapToGrid w:val="0"/>
        <w:spacing w:line="360" w:lineRule="auto"/>
        <w:ind w:firstLine="480"/>
        <w:rPr>
          <w:szCs w:val="21"/>
        </w:rPr>
      </w:pPr>
      <w:r w:rsidRPr="00391307">
        <w:rPr>
          <w:rFonts w:hint="eastAsia"/>
          <w:b/>
          <w:szCs w:val="21"/>
        </w:rPr>
        <w:t>6</w:t>
      </w:r>
      <w:r w:rsidR="00BB218F" w:rsidRPr="00391307">
        <w:rPr>
          <w:rFonts w:hint="eastAsia"/>
          <w:b/>
          <w:szCs w:val="21"/>
        </w:rPr>
        <w:t xml:space="preserve">  </w:t>
      </w:r>
      <w:r w:rsidRPr="00391307">
        <w:rPr>
          <w:rFonts w:hint="eastAsia"/>
          <w:szCs w:val="21"/>
        </w:rPr>
        <w:t>监测频率</w:t>
      </w:r>
      <w:r w:rsidR="00BB218F" w:rsidRPr="00391307">
        <w:rPr>
          <w:rFonts w:hint="eastAsia"/>
          <w:szCs w:val="21"/>
        </w:rPr>
        <w:t>；</w:t>
      </w:r>
    </w:p>
    <w:p w14:paraId="32B9B54E" w14:textId="77777777" w:rsidR="00542268" w:rsidRPr="00391307" w:rsidRDefault="00542268" w:rsidP="005517FD">
      <w:pPr>
        <w:adjustRightInd w:val="0"/>
        <w:snapToGrid w:val="0"/>
        <w:spacing w:line="360" w:lineRule="auto"/>
        <w:ind w:firstLine="480"/>
        <w:rPr>
          <w:szCs w:val="21"/>
        </w:rPr>
      </w:pPr>
      <w:r w:rsidRPr="00391307">
        <w:rPr>
          <w:rFonts w:hint="eastAsia"/>
          <w:b/>
          <w:szCs w:val="21"/>
        </w:rPr>
        <w:t>7</w:t>
      </w:r>
      <w:r w:rsidR="00BB218F" w:rsidRPr="00391307">
        <w:rPr>
          <w:rFonts w:hint="eastAsia"/>
          <w:b/>
          <w:szCs w:val="21"/>
        </w:rPr>
        <w:t xml:space="preserve">  </w:t>
      </w:r>
      <w:r w:rsidRPr="00391307">
        <w:rPr>
          <w:rFonts w:hint="eastAsia"/>
          <w:szCs w:val="21"/>
        </w:rPr>
        <w:t>监测报警值</w:t>
      </w:r>
      <w:r w:rsidR="00BB218F" w:rsidRPr="00391307">
        <w:rPr>
          <w:rFonts w:hint="eastAsia"/>
          <w:szCs w:val="21"/>
        </w:rPr>
        <w:t>；</w:t>
      </w:r>
    </w:p>
    <w:p w14:paraId="196D4256" w14:textId="77777777" w:rsidR="00542268" w:rsidRPr="00391307" w:rsidRDefault="00542268" w:rsidP="005517FD">
      <w:pPr>
        <w:adjustRightInd w:val="0"/>
        <w:snapToGrid w:val="0"/>
        <w:spacing w:line="360" w:lineRule="auto"/>
        <w:ind w:firstLine="480"/>
        <w:rPr>
          <w:szCs w:val="21"/>
        </w:rPr>
      </w:pPr>
      <w:r w:rsidRPr="00391307">
        <w:rPr>
          <w:rFonts w:hint="eastAsia"/>
          <w:b/>
          <w:szCs w:val="21"/>
        </w:rPr>
        <w:t>8</w:t>
      </w:r>
      <w:r w:rsidR="00BB218F" w:rsidRPr="00391307">
        <w:rPr>
          <w:rFonts w:hint="eastAsia"/>
          <w:b/>
          <w:szCs w:val="21"/>
        </w:rPr>
        <w:t xml:space="preserve">  </w:t>
      </w:r>
      <w:r w:rsidRPr="00391307">
        <w:rPr>
          <w:rFonts w:hint="eastAsia"/>
          <w:szCs w:val="21"/>
        </w:rPr>
        <w:t>各监测项目全过程的发展变化分析及整体评述</w:t>
      </w:r>
      <w:r w:rsidR="00BB218F" w:rsidRPr="00391307">
        <w:rPr>
          <w:rFonts w:hint="eastAsia"/>
          <w:szCs w:val="21"/>
        </w:rPr>
        <w:t>；</w:t>
      </w:r>
    </w:p>
    <w:p w14:paraId="0F969E49" w14:textId="77777777" w:rsidR="00542268" w:rsidRPr="00391307" w:rsidRDefault="00542268" w:rsidP="005517FD">
      <w:pPr>
        <w:adjustRightInd w:val="0"/>
        <w:snapToGrid w:val="0"/>
        <w:spacing w:line="360" w:lineRule="auto"/>
        <w:ind w:firstLine="480"/>
        <w:rPr>
          <w:b/>
          <w:szCs w:val="21"/>
        </w:rPr>
      </w:pPr>
      <w:r w:rsidRPr="00391307">
        <w:rPr>
          <w:rFonts w:hint="eastAsia"/>
          <w:b/>
          <w:szCs w:val="21"/>
        </w:rPr>
        <w:t>9</w:t>
      </w:r>
      <w:r w:rsidR="00BB218F" w:rsidRPr="00391307">
        <w:rPr>
          <w:rFonts w:hint="eastAsia"/>
          <w:b/>
          <w:szCs w:val="21"/>
        </w:rPr>
        <w:t xml:space="preserve">  </w:t>
      </w:r>
      <w:r w:rsidRPr="00391307">
        <w:rPr>
          <w:rFonts w:hint="eastAsia"/>
          <w:szCs w:val="21"/>
        </w:rPr>
        <w:t>监测工作结论与建议</w:t>
      </w:r>
      <w:r w:rsidR="00BB218F" w:rsidRPr="00391307">
        <w:rPr>
          <w:rFonts w:hint="eastAsia"/>
          <w:szCs w:val="21"/>
        </w:rPr>
        <w:t>。</w:t>
      </w:r>
    </w:p>
    <w:p w14:paraId="2042FD1C" w14:textId="77777777" w:rsidR="00542268" w:rsidRPr="00391307" w:rsidRDefault="005842FD" w:rsidP="00664161">
      <w:pPr>
        <w:pStyle w:val="2"/>
        <w:spacing w:before="312" w:after="312"/>
        <w:rPr>
          <w:rFonts w:ascii="Times New Roman" w:hAnsi="Times New Roman"/>
          <w:bCs w:val="0"/>
        </w:rPr>
      </w:pPr>
      <w:bookmarkStart w:id="49" w:name="_Toc530386138"/>
      <w:r>
        <w:rPr>
          <w:rFonts w:ascii="Times New Roman" w:hAnsi="Times New Roman"/>
          <w:bCs w:val="0"/>
        </w:rPr>
        <w:lastRenderedPageBreak/>
        <w:t>8.5</w:t>
      </w:r>
      <w:r w:rsidR="00664161" w:rsidRPr="00391307">
        <w:rPr>
          <w:rFonts w:ascii="Times New Roman" w:hAnsi="Times New Roman" w:hint="eastAsia"/>
          <w:bCs w:val="0"/>
        </w:rPr>
        <w:t xml:space="preserve"> </w:t>
      </w:r>
      <w:r w:rsidR="00542268" w:rsidRPr="00391307">
        <w:rPr>
          <w:rFonts w:ascii="Times New Roman" w:hAnsi="Times New Roman" w:hint="eastAsia"/>
          <w:bCs w:val="0"/>
        </w:rPr>
        <w:t>运行维护</w:t>
      </w:r>
      <w:bookmarkEnd w:id="49"/>
    </w:p>
    <w:p w14:paraId="44F4E38D" w14:textId="77777777" w:rsidR="00542268" w:rsidRPr="00391307" w:rsidRDefault="005842FD" w:rsidP="005517FD">
      <w:pPr>
        <w:adjustRightInd w:val="0"/>
        <w:snapToGrid w:val="0"/>
        <w:spacing w:line="360" w:lineRule="auto"/>
        <w:rPr>
          <w:szCs w:val="21"/>
        </w:rPr>
      </w:pPr>
      <w:r>
        <w:rPr>
          <w:b/>
        </w:rPr>
        <w:t>8.5</w:t>
      </w:r>
      <w:r w:rsidR="00542268" w:rsidRPr="00391307">
        <w:rPr>
          <w:b/>
        </w:rPr>
        <w:t>.1</w:t>
      </w:r>
      <w:r w:rsidR="00BB218F" w:rsidRPr="00391307">
        <w:rPr>
          <w:rFonts w:hint="eastAsia"/>
          <w:b/>
        </w:rPr>
        <w:t xml:space="preserve">  </w:t>
      </w:r>
      <w:r w:rsidR="00542268" w:rsidRPr="00391307">
        <w:rPr>
          <w:rFonts w:hint="eastAsia"/>
          <w:szCs w:val="21"/>
        </w:rPr>
        <w:t>围堰运行应在设计工况下运行，如超过设计工况，应经过设计单位验算认可或通过专家论证认可，并有切实可行的应急预案、应急物资、设备及人员。</w:t>
      </w:r>
    </w:p>
    <w:p w14:paraId="01CA83E6" w14:textId="77777777" w:rsidR="00542268" w:rsidRPr="00391307" w:rsidRDefault="005842FD" w:rsidP="005517FD">
      <w:pPr>
        <w:adjustRightInd w:val="0"/>
        <w:snapToGrid w:val="0"/>
        <w:spacing w:line="360" w:lineRule="auto"/>
        <w:rPr>
          <w:szCs w:val="21"/>
        </w:rPr>
      </w:pPr>
      <w:r>
        <w:rPr>
          <w:b/>
        </w:rPr>
        <w:t>8.5</w:t>
      </w:r>
      <w:r w:rsidR="00542268" w:rsidRPr="00391307">
        <w:rPr>
          <w:b/>
        </w:rPr>
        <w:t>.2</w:t>
      </w:r>
      <w:r w:rsidR="00BB218F" w:rsidRPr="00391307">
        <w:rPr>
          <w:rFonts w:hint="eastAsia"/>
          <w:b/>
        </w:rPr>
        <w:t xml:space="preserve">  </w:t>
      </w:r>
      <w:r w:rsidR="00542268" w:rsidRPr="00391307">
        <w:rPr>
          <w:rFonts w:hint="eastAsia"/>
          <w:szCs w:val="21"/>
        </w:rPr>
        <w:t>当围堰有防汛要求时，应按照防汛主管部门的要求，编制防汛预案</w:t>
      </w:r>
      <w:r w:rsidR="00542268" w:rsidRPr="00391307">
        <w:rPr>
          <w:rFonts w:hint="eastAsia"/>
          <w:szCs w:val="21"/>
        </w:rPr>
        <w:t xml:space="preserve"> </w:t>
      </w:r>
      <w:r w:rsidR="00542268" w:rsidRPr="00391307">
        <w:rPr>
          <w:rFonts w:hint="eastAsia"/>
          <w:szCs w:val="21"/>
        </w:rPr>
        <w:t>，配置足够的防汛物资、设备及人员。</w:t>
      </w:r>
    </w:p>
    <w:p w14:paraId="5132C2B4" w14:textId="77777777" w:rsidR="00542268" w:rsidRPr="00391307" w:rsidRDefault="005842FD" w:rsidP="005517FD">
      <w:pPr>
        <w:adjustRightInd w:val="0"/>
        <w:snapToGrid w:val="0"/>
        <w:spacing w:line="360" w:lineRule="auto"/>
        <w:rPr>
          <w:szCs w:val="21"/>
        </w:rPr>
      </w:pPr>
      <w:r>
        <w:rPr>
          <w:b/>
        </w:rPr>
        <w:t>8.5</w:t>
      </w:r>
      <w:r w:rsidR="00542268" w:rsidRPr="00391307">
        <w:rPr>
          <w:b/>
        </w:rPr>
        <w:t>.3</w:t>
      </w:r>
      <w:r w:rsidR="00BB218F" w:rsidRPr="00391307">
        <w:rPr>
          <w:rFonts w:hint="eastAsia"/>
          <w:b/>
        </w:rPr>
        <w:t xml:space="preserve">  </w:t>
      </w:r>
      <w:r w:rsidR="00542268" w:rsidRPr="00391307">
        <w:rPr>
          <w:rFonts w:hint="eastAsia"/>
          <w:szCs w:val="21"/>
        </w:rPr>
        <w:t>围堰运行期间应加强渗漏量的观测与监测，如发生渗漏量超过设计标准、渗漏量增大及发现新增渗漏点的现象，应立即采取措施。</w:t>
      </w:r>
    </w:p>
    <w:p w14:paraId="23645D6B" w14:textId="77777777" w:rsidR="00542268" w:rsidRPr="00391307" w:rsidRDefault="005842FD" w:rsidP="005517FD">
      <w:pPr>
        <w:adjustRightInd w:val="0"/>
        <w:snapToGrid w:val="0"/>
        <w:spacing w:line="360" w:lineRule="auto"/>
        <w:rPr>
          <w:szCs w:val="21"/>
        </w:rPr>
      </w:pPr>
      <w:r>
        <w:rPr>
          <w:b/>
        </w:rPr>
        <w:t>8.5</w:t>
      </w:r>
      <w:r w:rsidR="00542268" w:rsidRPr="00391307">
        <w:rPr>
          <w:b/>
        </w:rPr>
        <w:t>.4</w:t>
      </w:r>
      <w:r w:rsidR="00BB218F" w:rsidRPr="00391307">
        <w:rPr>
          <w:rFonts w:hint="eastAsia"/>
          <w:b/>
        </w:rPr>
        <w:t xml:space="preserve">  </w:t>
      </w:r>
      <w:r w:rsidR="00542268" w:rsidRPr="00391307">
        <w:rPr>
          <w:rFonts w:hint="eastAsia"/>
          <w:szCs w:val="21"/>
        </w:rPr>
        <w:t>围堰运行期间，要定期测量外河的滩地变化及外河护坡、护底情况，如滩地有刷深及护坡、护底损坏情况，应立即采取措施。</w:t>
      </w:r>
    </w:p>
    <w:p w14:paraId="5C609D2C" w14:textId="77777777" w:rsidR="00542268" w:rsidRPr="00391307" w:rsidRDefault="005842FD" w:rsidP="005517FD">
      <w:pPr>
        <w:adjustRightInd w:val="0"/>
        <w:snapToGrid w:val="0"/>
        <w:spacing w:line="360" w:lineRule="auto"/>
        <w:rPr>
          <w:szCs w:val="21"/>
        </w:rPr>
      </w:pPr>
      <w:r>
        <w:rPr>
          <w:b/>
        </w:rPr>
        <w:t>8.5</w:t>
      </w:r>
      <w:r w:rsidR="00542268" w:rsidRPr="00391307">
        <w:rPr>
          <w:b/>
        </w:rPr>
        <w:t>.5</w:t>
      </w:r>
      <w:r w:rsidR="00BB218F" w:rsidRPr="00391307">
        <w:rPr>
          <w:rFonts w:hint="eastAsia"/>
          <w:b/>
        </w:rPr>
        <w:t xml:space="preserve">  </w:t>
      </w:r>
      <w:r w:rsidR="00542268" w:rsidRPr="00391307">
        <w:rPr>
          <w:rFonts w:hint="eastAsia"/>
          <w:szCs w:val="21"/>
        </w:rPr>
        <w:t>围堰顶有交通要求的，应按照交通部门的有关要求运行、维护。</w:t>
      </w:r>
    </w:p>
    <w:p w14:paraId="017A8FE2" w14:textId="77777777" w:rsidR="00542268" w:rsidRPr="00391307" w:rsidRDefault="005842FD" w:rsidP="005517FD">
      <w:pPr>
        <w:adjustRightInd w:val="0"/>
        <w:snapToGrid w:val="0"/>
        <w:spacing w:line="360" w:lineRule="auto"/>
        <w:rPr>
          <w:szCs w:val="21"/>
        </w:rPr>
      </w:pPr>
      <w:r>
        <w:rPr>
          <w:b/>
        </w:rPr>
        <w:t>8.5</w:t>
      </w:r>
      <w:r w:rsidR="00542268" w:rsidRPr="00391307">
        <w:rPr>
          <w:b/>
        </w:rPr>
        <w:t>.6</w:t>
      </w:r>
      <w:r w:rsidR="00BB218F" w:rsidRPr="00391307">
        <w:rPr>
          <w:rFonts w:hint="eastAsia"/>
          <w:b/>
        </w:rPr>
        <w:t xml:space="preserve">  </w:t>
      </w:r>
      <w:r w:rsidR="00542268" w:rsidRPr="00391307">
        <w:rPr>
          <w:rFonts w:hint="eastAsia"/>
          <w:szCs w:val="21"/>
        </w:rPr>
        <w:t>围堰运行期间要经常检查钢板桩是否变形，锁口是否脱开，支撑是否变形，拉杆是否松动，围檩整体是否变形等现象，如有应立即修复，特别是在大风期，水位上涨期，暴雨期来临前应全面进行检查维护。</w:t>
      </w:r>
    </w:p>
    <w:p w14:paraId="55EE7DFC" w14:textId="77777777" w:rsidR="00C022DE" w:rsidRDefault="005842FD" w:rsidP="009C5C13">
      <w:pPr>
        <w:adjustRightInd w:val="0"/>
        <w:snapToGrid w:val="0"/>
        <w:spacing w:line="360" w:lineRule="auto"/>
        <w:rPr>
          <w:szCs w:val="21"/>
        </w:rPr>
        <w:sectPr w:rsidR="00C022DE" w:rsidSect="003D31D1">
          <w:pgSz w:w="11906" w:h="16838"/>
          <w:pgMar w:top="1440" w:right="1800" w:bottom="1440" w:left="1800" w:header="851" w:footer="992" w:gutter="0"/>
          <w:cols w:space="720"/>
          <w:docGrid w:type="lines" w:linePitch="312"/>
        </w:sectPr>
      </w:pPr>
      <w:r>
        <w:rPr>
          <w:b/>
        </w:rPr>
        <w:t>8.5</w:t>
      </w:r>
      <w:r w:rsidR="00542268" w:rsidRPr="00391307">
        <w:rPr>
          <w:b/>
        </w:rPr>
        <w:t>.7</w:t>
      </w:r>
      <w:r w:rsidR="00BB218F" w:rsidRPr="00391307">
        <w:rPr>
          <w:rFonts w:hint="eastAsia"/>
          <w:b/>
        </w:rPr>
        <w:t xml:space="preserve">  </w:t>
      </w:r>
      <w:r w:rsidR="00542268" w:rsidRPr="00391307">
        <w:rPr>
          <w:rFonts w:hint="eastAsia"/>
          <w:szCs w:val="21"/>
        </w:rPr>
        <w:t>围堰运行期间要定期对双排钢板桩的拉杆洞封堵进行检查，如有封堵不严，漏土漏沙的拉杆洞要立即修复，如水下的拉杆洞漏土漏沙不易发现时，应经常检查围堰顶部土方是否有沉陷的情况，如有应立即修复。</w:t>
      </w:r>
      <w:bookmarkEnd w:id="44"/>
    </w:p>
    <w:p w14:paraId="3963FED2" w14:textId="77777777" w:rsidR="00C022DE" w:rsidRPr="00391307" w:rsidRDefault="00C022DE" w:rsidP="00C022DE">
      <w:pPr>
        <w:pStyle w:val="1"/>
        <w:spacing w:beforeLines="0"/>
      </w:pPr>
      <w:bookmarkStart w:id="50" w:name="_Toc514822244"/>
      <w:bookmarkStart w:id="51" w:name="_Toc523430022"/>
      <w:bookmarkStart w:id="52" w:name="_Toc530386139"/>
      <w:r w:rsidRPr="00391307">
        <w:rPr>
          <w:rFonts w:hint="eastAsia"/>
        </w:rPr>
        <w:lastRenderedPageBreak/>
        <w:t>附录</w:t>
      </w:r>
      <w:bookmarkStart w:id="53" w:name="OLE_LINK3"/>
      <w:r>
        <w:rPr>
          <w:rFonts w:hint="eastAsia"/>
        </w:rPr>
        <w:t>A</w:t>
      </w:r>
      <w:r w:rsidRPr="00391307">
        <w:rPr>
          <w:rFonts w:hint="eastAsia"/>
        </w:rPr>
        <w:t xml:space="preserve">  </w:t>
      </w:r>
      <w:bookmarkEnd w:id="50"/>
      <w:bookmarkEnd w:id="51"/>
      <w:bookmarkEnd w:id="53"/>
      <w:r w:rsidRPr="00391307">
        <w:rPr>
          <w:rFonts w:hint="eastAsia"/>
        </w:rPr>
        <w:t>沉桩方法及特点</w:t>
      </w:r>
      <w:bookmarkEnd w:id="52"/>
    </w:p>
    <w:tbl>
      <w:tblPr>
        <w:tblStyle w:val="af7"/>
        <w:tblW w:w="0" w:type="auto"/>
        <w:tblLook w:val="04A0" w:firstRow="1" w:lastRow="0" w:firstColumn="1" w:lastColumn="0" w:noHBand="0" w:noVBand="1"/>
      </w:tblPr>
      <w:tblGrid>
        <w:gridCol w:w="580"/>
        <w:gridCol w:w="946"/>
        <w:gridCol w:w="850"/>
        <w:gridCol w:w="851"/>
        <w:gridCol w:w="850"/>
        <w:gridCol w:w="993"/>
        <w:gridCol w:w="850"/>
        <w:gridCol w:w="1276"/>
        <w:gridCol w:w="1326"/>
      </w:tblGrid>
      <w:tr w:rsidR="00C022DE" w:rsidRPr="00391307" w14:paraId="6BD4DEEC" w14:textId="77777777" w:rsidTr="00CE63F4">
        <w:trPr>
          <w:trHeight w:val="625"/>
        </w:trPr>
        <w:tc>
          <w:tcPr>
            <w:tcW w:w="1526" w:type="dxa"/>
            <w:gridSpan w:val="2"/>
            <w:vMerge w:val="restart"/>
            <w:tcBorders>
              <w:tl2br w:val="single" w:sz="4" w:space="0" w:color="auto"/>
            </w:tcBorders>
          </w:tcPr>
          <w:p w14:paraId="4C338E2A" w14:textId="77777777" w:rsidR="00C022DE" w:rsidRPr="00391307" w:rsidRDefault="00C022DE" w:rsidP="00826659">
            <w:pPr>
              <w:adjustRightInd w:val="0"/>
              <w:snapToGrid w:val="0"/>
              <w:spacing w:line="360" w:lineRule="auto"/>
              <w:rPr>
                <w:rFonts w:ascii="Times New Roman" w:eastAsiaTheme="minorEastAsia" w:hAnsi="Times New Roman"/>
                <w:sz w:val="18"/>
                <w:szCs w:val="18"/>
              </w:rPr>
            </w:pPr>
            <w:bookmarkStart w:id="54" w:name="_Toc514822245"/>
            <w:bookmarkStart w:id="55" w:name="_Toc523430023"/>
            <w:r w:rsidRPr="00391307">
              <w:rPr>
                <w:rFonts w:ascii="Times New Roman" w:eastAsiaTheme="minorEastAsia" w:hAnsi="Times New Roman" w:hint="eastAsia"/>
                <w:sz w:val="18"/>
                <w:szCs w:val="18"/>
              </w:rPr>
              <w:t xml:space="preserve">        </w:t>
            </w:r>
          </w:p>
          <w:p w14:paraId="70E1ACDC" w14:textId="77777777" w:rsidR="00C022DE" w:rsidRPr="00391307" w:rsidRDefault="00C022DE" w:rsidP="00826659">
            <w:pPr>
              <w:adjustRightInd w:val="0"/>
              <w:snapToGrid w:val="0"/>
              <w:spacing w:line="360" w:lineRule="auto"/>
              <w:rPr>
                <w:rFonts w:ascii="Times New Roman" w:eastAsiaTheme="minorEastAsia" w:hAnsi="Times New Roman"/>
                <w:sz w:val="18"/>
                <w:szCs w:val="18"/>
              </w:rPr>
            </w:pPr>
            <w:r w:rsidRPr="00391307">
              <w:rPr>
                <w:rFonts w:ascii="Times New Roman" w:eastAsiaTheme="minorEastAsia" w:hAnsi="Times New Roman" w:hint="eastAsia"/>
                <w:sz w:val="18"/>
                <w:szCs w:val="18"/>
              </w:rPr>
              <w:t xml:space="preserve">    </w:t>
            </w:r>
            <w:r w:rsidRPr="00391307">
              <w:rPr>
                <w:rFonts w:ascii="Times New Roman" w:eastAsiaTheme="minorEastAsia" w:hAnsi="Times New Roman" w:hint="eastAsia"/>
                <w:sz w:val="18"/>
                <w:szCs w:val="18"/>
              </w:rPr>
              <w:t>施工方法</w:t>
            </w:r>
          </w:p>
          <w:p w14:paraId="1CB15854" w14:textId="77777777" w:rsidR="00C022DE" w:rsidRPr="00391307" w:rsidRDefault="00C022DE" w:rsidP="00826659">
            <w:pPr>
              <w:adjustRightInd w:val="0"/>
              <w:snapToGrid w:val="0"/>
              <w:spacing w:line="360" w:lineRule="auto"/>
              <w:rPr>
                <w:rFonts w:ascii="Times New Roman" w:eastAsiaTheme="minorEastAsia" w:hAnsi="Times New Roman"/>
                <w:sz w:val="18"/>
                <w:szCs w:val="18"/>
              </w:rPr>
            </w:pPr>
            <w:r w:rsidRPr="00391307">
              <w:rPr>
                <w:rFonts w:ascii="Times New Roman" w:eastAsiaTheme="minorEastAsia" w:hAnsi="Times New Roman" w:hint="eastAsia"/>
                <w:sz w:val="18"/>
                <w:szCs w:val="18"/>
              </w:rPr>
              <w:t>条件</w:t>
            </w:r>
          </w:p>
        </w:tc>
        <w:tc>
          <w:tcPr>
            <w:tcW w:w="3544" w:type="dxa"/>
            <w:gridSpan w:val="4"/>
            <w:vAlign w:val="center"/>
          </w:tcPr>
          <w:p w14:paraId="5A965147" w14:textId="77777777" w:rsidR="00C022DE" w:rsidRPr="00391307" w:rsidRDefault="00C022DE" w:rsidP="00CE63F4">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锤击法</w:t>
            </w:r>
          </w:p>
        </w:tc>
        <w:tc>
          <w:tcPr>
            <w:tcW w:w="850" w:type="dxa"/>
            <w:vMerge w:val="restart"/>
            <w:vAlign w:val="center"/>
          </w:tcPr>
          <w:p w14:paraId="53B8E490"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振动法</w:t>
            </w:r>
          </w:p>
        </w:tc>
        <w:tc>
          <w:tcPr>
            <w:tcW w:w="2602" w:type="dxa"/>
            <w:gridSpan w:val="2"/>
            <w:vAlign w:val="center"/>
          </w:tcPr>
          <w:p w14:paraId="772544FF"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静压法</w:t>
            </w:r>
          </w:p>
        </w:tc>
      </w:tr>
      <w:tr w:rsidR="00C022DE" w:rsidRPr="00391307" w14:paraId="5D8D5510" w14:textId="77777777" w:rsidTr="00826659">
        <w:trPr>
          <w:trHeight w:val="829"/>
        </w:trPr>
        <w:tc>
          <w:tcPr>
            <w:tcW w:w="1526" w:type="dxa"/>
            <w:gridSpan w:val="2"/>
            <w:vMerge/>
          </w:tcPr>
          <w:p w14:paraId="60790057" w14:textId="77777777" w:rsidR="00C022DE" w:rsidRPr="00391307" w:rsidRDefault="00C022DE" w:rsidP="00826659">
            <w:pPr>
              <w:adjustRightInd w:val="0"/>
              <w:snapToGrid w:val="0"/>
              <w:spacing w:line="360" w:lineRule="auto"/>
              <w:rPr>
                <w:rFonts w:ascii="Times New Roman" w:eastAsiaTheme="minorEastAsia" w:hAnsi="Times New Roman"/>
                <w:sz w:val="18"/>
                <w:szCs w:val="18"/>
              </w:rPr>
            </w:pPr>
          </w:p>
        </w:tc>
        <w:tc>
          <w:tcPr>
            <w:tcW w:w="850" w:type="dxa"/>
            <w:vAlign w:val="center"/>
          </w:tcPr>
          <w:p w14:paraId="1D0EE625"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柴油锤</w:t>
            </w:r>
          </w:p>
        </w:tc>
        <w:tc>
          <w:tcPr>
            <w:tcW w:w="851" w:type="dxa"/>
            <w:vAlign w:val="center"/>
          </w:tcPr>
          <w:p w14:paraId="5F9FD96E"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蒸气锤</w:t>
            </w:r>
          </w:p>
        </w:tc>
        <w:tc>
          <w:tcPr>
            <w:tcW w:w="850" w:type="dxa"/>
            <w:vAlign w:val="center"/>
          </w:tcPr>
          <w:p w14:paraId="12652F73"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液压锤</w:t>
            </w:r>
          </w:p>
        </w:tc>
        <w:tc>
          <w:tcPr>
            <w:tcW w:w="993" w:type="dxa"/>
            <w:vAlign w:val="center"/>
          </w:tcPr>
          <w:p w14:paraId="4EDA0420"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落锤</w:t>
            </w:r>
          </w:p>
        </w:tc>
        <w:tc>
          <w:tcPr>
            <w:tcW w:w="850" w:type="dxa"/>
            <w:vMerge/>
            <w:vAlign w:val="center"/>
          </w:tcPr>
          <w:p w14:paraId="1CDD260E"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p>
        </w:tc>
        <w:tc>
          <w:tcPr>
            <w:tcW w:w="1276" w:type="dxa"/>
            <w:vAlign w:val="center"/>
          </w:tcPr>
          <w:p w14:paraId="6B09A62C"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液压静压法</w:t>
            </w:r>
          </w:p>
        </w:tc>
        <w:tc>
          <w:tcPr>
            <w:tcW w:w="1326" w:type="dxa"/>
            <w:vAlign w:val="center"/>
          </w:tcPr>
          <w:p w14:paraId="6C38E3F0"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液压静压机配合钻土机</w:t>
            </w:r>
          </w:p>
        </w:tc>
      </w:tr>
      <w:tr w:rsidR="00C022DE" w:rsidRPr="00391307" w14:paraId="5FF38668" w14:textId="77777777" w:rsidTr="00826659">
        <w:tc>
          <w:tcPr>
            <w:tcW w:w="0" w:type="auto"/>
            <w:vMerge w:val="restart"/>
            <w:vAlign w:val="center"/>
          </w:tcPr>
          <w:p w14:paraId="12052FCA"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地基条件</w:t>
            </w:r>
          </w:p>
        </w:tc>
        <w:tc>
          <w:tcPr>
            <w:tcW w:w="946" w:type="dxa"/>
            <w:vAlign w:val="center"/>
          </w:tcPr>
          <w:p w14:paraId="6C071E37"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软粘土</w:t>
            </w:r>
          </w:p>
        </w:tc>
        <w:tc>
          <w:tcPr>
            <w:tcW w:w="850" w:type="dxa"/>
            <w:vAlign w:val="center"/>
          </w:tcPr>
          <w:p w14:paraId="681F08E8"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不适合</w:t>
            </w:r>
          </w:p>
        </w:tc>
        <w:tc>
          <w:tcPr>
            <w:tcW w:w="851" w:type="dxa"/>
            <w:vAlign w:val="center"/>
          </w:tcPr>
          <w:p w14:paraId="09A59FE6"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不适合</w:t>
            </w:r>
          </w:p>
        </w:tc>
        <w:tc>
          <w:tcPr>
            <w:tcW w:w="850" w:type="dxa"/>
            <w:vAlign w:val="center"/>
          </w:tcPr>
          <w:p w14:paraId="31F3F872"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不适合</w:t>
            </w:r>
          </w:p>
        </w:tc>
        <w:tc>
          <w:tcPr>
            <w:tcW w:w="993" w:type="dxa"/>
            <w:vAlign w:val="center"/>
          </w:tcPr>
          <w:p w14:paraId="778F0899"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c>
          <w:tcPr>
            <w:tcW w:w="850" w:type="dxa"/>
            <w:vAlign w:val="center"/>
          </w:tcPr>
          <w:p w14:paraId="4549D7F5"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c>
          <w:tcPr>
            <w:tcW w:w="1276" w:type="dxa"/>
            <w:vAlign w:val="center"/>
          </w:tcPr>
          <w:p w14:paraId="3CEEADF1"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c>
          <w:tcPr>
            <w:tcW w:w="1326" w:type="dxa"/>
            <w:vAlign w:val="center"/>
          </w:tcPr>
          <w:p w14:paraId="2B93CB85"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r>
      <w:tr w:rsidR="00C022DE" w:rsidRPr="00391307" w14:paraId="3092180E" w14:textId="77777777" w:rsidTr="00826659">
        <w:tc>
          <w:tcPr>
            <w:tcW w:w="0" w:type="auto"/>
            <w:vMerge/>
            <w:vAlign w:val="center"/>
          </w:tcPr>
          <w:p w14:paraId="1C781C80"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p>
        </w:tc>
        <w:tc>
          <w:tcPr>
            <w:tcW w:w="946" w:type="dxa"/>
            <w:vAlign w:val="center"/>
          </w:tcPr>
          <w:p w14:paraId="46EA1060"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粘土</w:t>
            </w:r>
          </w:p>
        </w:tc>
        <w:tc>
          <w:tcPr>
            <w:tcW w:w="850" w:type="dxa"/>
            <w:vAlign w:val="center"/>
          </w:tcPr>
          <w:p w14:paraId="1C82FD5B"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c>
          <w:tcPr>
            <w:tcW w:w="851" w:type="dxa"/>
            <w:vAlign w:val="center"/>
          </w:tcPr>
          <w:p w14:paraId="683E54A9"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c>
          <w:tcPr>
            <w:tcW w:w="850" w:type="dxa"/>
            <w:vAlign w:val="center"/>
          </w:tcPr>
          <w:p w14:paraId="3A42D7F9"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c>
          <w:tcPr>
            <w:tcW w:w="993" w:type="dxa"/>
            <w:vAlign w:val="center"/>
          </w:tcPr>
          <w:p w14:paraId="3164399C"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c>
          <w:tcPr>
            <w:tcW w:w="850" w:type="dxa"/>
            <w:vAlign w:val="center"/>
          </w:tcPr>
          <w:p w14:paraId="6D02DA74"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c>
          <w:tcPr>
            <w:tcW w:w="1276" w:type="dxa"/>
            <w:vAlign w:val="center"/>
          </w:tcPr>
          <w:p w14:paraId="21838A9B"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c>
          <w:tcPr>
            <w:tcW w:w="1326" w:type="dxa"/>
            <w:vAlign w:val="center"/>
          </w:tcPr>
          <w:p w14:paraId="4E691687"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r>
      <w:tr w:rsidR="00C022DE" w:rsidRPr="00391307" w14:paraId="6C6C6C9D" w14:textId="77777777" w:rsidTr="00826659">
        <w:tc>
          <w:tcPr>
            <w:tcW w:w="0" w:type="auto"/>
            <w:vMerge/>
            <w:vAlign w:val="center"/>
          </w:tcPr>
          <w:p w14:paraId="6FB190D9"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p>
        </w:tc>
        <w:tc>
          <w:tcPr>
            <w:tcW w:w="946" w:type="dxa"/>
            <w:vAlign w:val="center"/>
          </w:tcPr>
          <w:p w14:paraId="0A0EC4C7"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砂土</w:t>
            </w:r>
          </w:p>
        </w:tc>
        <w:tc>
          <w:tcPr>
            <w:tcW w:w="850" w:type="dxa"/>
            <w:vAlign w:val="center"/>
          </w:tcPr>
          <w:p w14:paraId="739FC827"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c>
          <w:tcPr>
            <w:tcW w:w="851" w:type="dxa"/>
            <w:vAlign w:val="center"/>
          </w:tcPr>
          <w:p w14:paraId="53CE7368"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c>
          <w:tcPr>
            <w:tcW w:w="850" w:type="dxa"/>
            <w:vAlign w:val="center"/>
          </w:tcPr>
          <w:p w14:paraId="322E44B5"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c>
          <w:tcPr>
            <w:tcW w:w="993" w:type="dxa"/>
            <w:vAlign w:val="center"/>
          </w:tcPr>
          <w:p w14:paraId="340EAB1F"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c>
          <w:tcPr>
            <w:tcW w:w="850" w:type="dxa"/>
            <w:vAlign w:val="center"/>
          </w:tcPr>
          <w:p w14:paraId="31C79629"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c>
          <w:tcPr>
            <w:tcW w:w="1276" w:type="dxa"/>
            <w:vAlign w:val="center"/>
          </w:tcPr>
          <w:p w14:paraId="50D86AD3"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c>
          <w:tcPr>
            <w:tcW w:w="1326" w:type="dxa"/>
            <w:vAlign w:val="center"/>
          </w:tcPr>
          <w:p w14:paraId="198708E1"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适合</w:t>
            </w:r>
          </w:p>
        </w:tc>
      </w:tr>
      <w:tr w:rsidR="00C022DE" w:rsidRPr="00391307" w14:paraId="63126446" w14:textId="77777777" w:rsidTr="00826659">
        <w:tc>
          <w:tcPr>
            <w:tcW w:w="0" w:type="auto"/>
            <w:vMerge/>
            <w:vAlign w:val="center"/>
          </w:tcPr>
          <w:p w14:paraId="168FAAD0"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p>
        </w:tc>
        <w:tc>
          <w:tcPr>
            <w:tcW w:w="946" w:type="dxa"/>
            <w:vAlign w:val="center"/>
          </w:tcPr>
          <w:p w14:paraId="2098B712"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硬粘土</w:t>
            </w:r>
          </w:p>
        </w:tc>
        <w:tc>
          <w:tcPr>
            <w:tcW w:w="850" w:type="dxa"/>
            <w:vAlign w:val="center"/>
          </w:tcPr>
          <w:p w14:paraId="1DB3E849"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可以</w:t>
            </w:r>
          </w:p>
        </w:tc>
        <w:tc>
          <w:tcPr>
            <w:tcW w:w="851" w:type="dxa"/>
            <w:vAlign w:val="center"/>
          </w:tcPr>
          <w:p w14:paraId="19E2FB95"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可以</w:t>
            </w:r>
          </w:p>
        </w:tc>
        <w:tc>
          <w:tcPr>
            <w:tcW w:w="850" w:type="dxa"/>
            <w:vAlign w:val="center"/>
          </w:tcPr>
          <w:p w14:paraId="33DA4C69"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可以</w:t>
            </w:r>
          </w:p>
        </w:tc>
        <w:tc>
          <w:tcPr>
            <w:tcW w:w="993" w:type="dxa"/>
            <w:vAlign w:val="center"/>
          </w:tcPr>
          <w:p w14:paraId="58B22458"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不适合</w:t>
            </w:r>
          </w:p>
        </w:tc>
        <w:tc>
          <w:tcPr>
            <w:tcW w:w="850" w:type="dxa"/>
            <w:vAlign w:val="center"/>
          </w:tcPr>
          <w:p w14:paraId="452939C2"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可以</w:t>
            </w:r>
          </w:p>
        </w:tc>
        <w:tc>
          <w:tcPr>
            <w:tcW w:w="1276" w:type="dxa"/>
            <w:vAlign w:val="center"/>
          </w:tcPr>
          <w:p w14:paraId="59998FA2"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不适合</w:t>
            </w:r>
          </w:p>
        </w:tc>
        <w:tc>
          <w:tcPr>
            <w:tcW w:w="1326" w:type="dxa"/>
            <w:vAlign w:val="center"/>
          </w:tcPr>
          <w:p w14:paraId="7328109E"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可以</w:t>
            </w:r>
          </w:p>
        </w:tc>
      </w:tr>
      <w:tr w:rsidR="00C022DE" w:rsidRPr="00391307" w14:paraId="17F24567" w14:textId="77777777" w:rsidTr="00826659">
        <w:tc>
          <w:tcPr>
            <w:tcW w:w="0" w:type="auto"/>
            <w:vMerge w:val="restart"/>
            <w:vAlign w:val="center"/>
          </w:tcPr>
          <w:p w14:paraId="539DBA67"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施工条件</w:t>
            </w:r>
          </w:p>
        </w:tc>
        <w:tc>
          <w:tcPr>
            <w:tcW w:w="946" w:type="dxa"/>
            <w:vAlign w:val="center"/>
          </w:tcPr>
          <w:p w14:paraId="6504ED9D"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设施规模</w:t>
            </w:r>
          </w:p>
        </w:tc>
        <w:tc>
          <w:tcPr>
            <w:tcW w:w="850" w:type="dxa"/>
            <w:vAlign w:val="center"/>
          </w:tcPr>
          <w:p w14:paraId="091C84F8"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大</w:t>
            </w:r>
          </w:p>
        </w:tc>
        <w:tc>
          <w:tcPr>
            <w:tcW w:w="851" w:type="dxa"/>
            <w:vAlign w:val="center"/>
          </w:tcPr>
          <w:p w14:paraId="2625C4E9"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大</w:t>
            </w:r>
          </w:p>
        </w:tc>
        <w:tc>
          <w:tcPr>
            <w:tcW w:w="850" w:type="dxa"/>
            <w:vAlign w:val="center"/>
          </w:tcPr>
          <w:p w14:paraId="11FFD592"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大</w:t>
            </w:r>
          </w:p>
        </w:tc>
        <w:tc>
          <w:tcPr>
            <w:tcW w:w="993" w:type="dxa"/>
            <w:vAlign w:val="center"/>
          </w:tcPr>
          <w:p w14:paraId="1EB0FAFD"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小</w:t>
            </w:r>
          </w:p>
        </w:tc>
        <w:tc>
          <w:tcPr>
            <w:tcW w:w="850" w:type="dxa"/>
            <w:vAlign w:val="center"/>
          </w:tcPr>
          <w:p w14:paraId="06997130"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大</w:t>
            </w:r>
          </w:p>
        </w:tc>
        <w:tc>
          <w:tcPr>
            <w:tcW w:w="1276" w:type="dxa"/>
            <w:vAlign w:val="center"/>
          </w:tcPr>
          <w:p w14:paraId="4797F788"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中</w:t>
            </w:r>
          </w:p>
        </w:tc>
        <w:tc>
          <w:tcPr>
            <w:tcW w:w="1326" w:type="dxa"/>
            <w:vAlign w:val="center"/>
          </w:tcPr>
          <w:p w14:paraId="2C0005FB"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大</w:t>
            </w:r>
          </w:p>
        </w:tc>
      </w:tr>
      <w:tr w:rsidR="00C022DE" w:rsidRPr="00391307" w14:paraId="5AEB5C15" w14:textId="77777777" w:rsidTr="00826659">
        <w:tc>
          <w:tcPr>
            <w:tcW w:w="0" w:type="auto"/>
            <w:vMerge/>
            <w:vAlign w:val="center"/>
          </w:tcPr>
          <w:p w14:paraId="445D4461"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p>
        </w:tc>
        <w:tc>
          <w:tcPr>
            <w:tcW w:w="946" w:type="dxa"/>
            <w:vAlign w:val="center"/>
          </w:tcPr>
          <w:p w14:paraId="49150D69"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噪声</w:t>
            </w:r>
          </w:p>
        </w:tc>
        <w:tc>
          <w:tcPr>
            <w:tcW w:w="850" w:type="dxa"/>
            <w:vAlign w:val="center"/>
          </w:tcPr>
          <w:p w14:paraId="47B05C9F"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大</w:t>
            </w:r>
          </w:p>
        </w:tc>
        <w:tc>
          <w:tcPr>
            <w:tcW w:w="851" w:type="dxa"/>
            <w:vAlign w:val="center"/>
          </w:tcPr>
          <w:p w14:paraId="53DE13AE"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大</w:t>
            </w:r>
          </w:p>
        </w:tc>
        <w:tc>
          <w:tcPr>
            <w:tcW w:w="850" w:type="dxa"/>
            <w:vAlign w:val="center"/>
          </w:tcPr>
          <w:p w14:paraId="09A5E4D6"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中</w:t>
            </w:r>
          </w:p>
        </w:tc>
        <w:tc>
          <w:tcPr>
            <w:tcW w:w="993" w:type="dxa"/>
            <w:vAlign w:val="center"/>
          </w:tcPr>
          <w:p w14:paraId="3C48AB6D"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中</w:t>
            </w:r>
          </w:p>
        </w:tc>
        <w:tc>
          <w:tcPr>
            <w:tcW w:w="850" w:type="dxa"/>
            <w:vAlign w:val="center"/>
          </w:tcPr>
          <w:p w14:paraId="4AE54B97"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中</w:t>
            </w:r>
          </w:p>
        </w:tc>
        <w:tc>
          <w:tcPr>
            <w:tcW w:w="1276" w:type="dxa"/>
            <w:vAlign w:val="center"/>
          </w:tcPr>
          <w:p w14:paraId="5991B546"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小</w:t>
            </w:r>
          </w:p>
        </w:tc>
        <w:tc>
          <w:tcPr>
            <w:tcW w:w="1326" w:type="dxa"/>
            <w:vAlign w:val="center"/>
          </w:tcPr>
          <w:p w14:paraId="45E41AF7"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小</w:t>
            </w:r>
          </w:p>
        </w:tc>
      </w:tr>
      <w:tr w:rsidR="00C022DE" w:rsidRPr="00391307" w14:paraId="32DD93BF" w14:textId="77777777" w:rsidTr="00826659">
        <w:tc>
          <w:tcPr>
            <w:tcW w:w="0" w:type="auto"/>
            <w:vMerge/>
            <w:vAlign w:val="center"/>
          </w:tcPr>
          <w:p w14:paraId="1238701E"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p>
        </w:tc>
        <w:tc>
          <w:tcPr>
            <w:tcW w:w="946" w:type="dxa"/>
            <w:vAlign w:val="center"/>
          </w:tcPr>
          <w:p w14:paraId="1A31E440"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振动</w:t>
            </w:r>
          </w:p>
        </w:tc>
        <w:tc>
          <w:tcPr>
            <w:tcW w:w="850" w:type="dxa"/>
            <w:vAlign w:val="center"/>
          </w:tcPr>
          <w:p w14:paraId="070E2B51"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大</w:t>
            </w:r>
          </w:p>
        </w:tc>
        <w:tc>
          <w:tcPr>
            <w:tcW w:w="851" w:type="dxa"/>
            <w:vAlign w:val="center"/>
          </w:tcPr>
          <w:p w14:paraId="45A08184"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大</w:t>
            </w:r>
          </w:p>
        </w:tc>
        <w:tc>
          <w:tcPr>
            <w:tcW w:w="850" w:type="dxa"/>
            <w:vAlign w:val="center"/>
          </w:tcPr>
          <w:p w14:paraId="39957C8C"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大</w:t>
            </w:r>
          </w:p>
        </w:tc>
        <w:tc>
          <w:tcPr>
            <w:tcW w:w="993" w:type="dxa"/>
            <w:vAlign w:val="center"/>
          </w:tcPr>
          <w:p w14:paraId="36D7C74C"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中</w:t>
            </w:r>
          </w:p>
        </w:tc>
        <w:tc>
          <w:tcPr>
            <w:tcW w:w="850" w:type="dxa"/>
            <w:vAlign w:val="center"/>
          </w:tcPr>
          <w:p w14:paraId="0F05908B"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大</w:t>
            </w:r>
          </w:p>
        </w:tc>
        <w:tc>
          <w:tcPr>
            <w:tcW w:w="1276" w:type="dxa"/>
            <w:vAlign w:val="center"/>
          </w:tcPr>
          <w:p w14:paraId="6386E77B"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小</w:t>
            </w:r>
          </w:p>
        </w:tc>
        <w:tc>
          <w:tcPr>
            <w:tcW w:w="1326" w:type="dxa"/>
            <w:vAlign w:val="center"/>
          </w:tcPr>
          <w:p w14:paraId="496B425C"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小</w:t>
            </w:r>
          </w:p>
        </w:tc>
      </w:tr>
      <w:tr w:rsidR="00C022DE" w:rsidRPr="00391307" w14:paraId="7E3D9661" w14:textId="77777777" w:rsidTr="00826659">
        <w:tc>
          <w:tcPr>
            <w:tcW w:w="0" w:type="auto"/>
            <w:vMerge/>
            <w:vAlign w:val="center"/>
          </w:tcPr>
          <w:p w14:paraId="7979D56F"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p>
        </w:tc>
        <w:tc>
          <w:tcPr>
            <w:tcW w:w="946" w:type="dxa"/>
            <w:vAlign w:val="center"/>
          </w:tcPr>
          <w:p w14:paraId="51FDF55D"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耗能</w:t>
            </w:r>
          </w:p>
        </w:tc>
        <w:tc>
          <w:tcPr>
            <w:tcW w:w="850" w:type="dxa"/>
            <w:vAlign w:val="center"/>
          </w:tcPr>
          <w:p w14:paraId="16BADC4F"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大</w:t>
            </w:r>
          </w:p>
        </w:tc>
        <w:tc>
          <w:tcPr>
            <w:tcW w:w="851" w:type="dxa"/>
            <w:vAlign w:val="center"/>
          </w:tcPr>
          <w:p w14:paraId="19A28F47"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大</w:t>
            </w:r>
          </w:p>
        </w:tc>
        <w:tc>
          <w:tcPr>
            <w:tcW w:w="850" w:type="dxa"/>
            <w:vAlign w:val="center"/>
          </w:tcPr>
          <w:p w14:paraId="0C5F62B3"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大</w:t>
            </w:r>
          </w:p>
        </w:tc>
        <w:tc>
          <w:tcPr>
            <w:tcW w:w="993" w:type="dxa"/>
            <w:vAlign w:val="center"/>
          </w:tcPr>
          <w:p w14:paraId="425A2094"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小</w:t>
            </w:r>
          </w:p>
        </w:tc>
        <w:tc>
          <w:tcPr>
            <w:tcW w:w="850" w:type="dxa"/>
            <w:vAlign w:val="center"/>
          </w:tcPr>
          <w:p w14:paraId="16A0A669"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大</w:t>
            </w:r>
          </w:p>
        </w:tc>
        <w:tc>
          <w:tcPr>
            <w:tcW w:w="1276" w:type="dxa"/>
            <w:vAlign w:val="center"/>
          </w:tcPr>
          <w:p w14:paraId="2C1CB90D"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中</w:t>
            </w:r>
          </w:p>
        </w:tc>
        <w:tc>
          <w:tcPr>
            <w:tcW w:w="1326" w:type="dxa"/>
            <w:vAlign w:val="center"/>
          </w:tcPr>
          <w:p w14:paraId="64F3F652"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中</w:t>
            </w:r>
          </w:p>
        </w:tc>
      </w:tr>
      <w:tr w:rsidR="00C022DE" w:rsidRPr="00391307" w14:paraId="176D7D60" w14:textId="77777777" w:rsidTr="00826659">
        <w:tc>
          <w:tcPr>
            <w:tcW w:w="0" w:type="auto"/>
            <w:vMerge/>
            <w:vAlign w:val="center"/>
          </w:tcPr>
          <w:p w14:paraId="1BBF0B57"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p>
        </w:tc>
        <w:tc>
          <w:tcPr>
            <w:tcW w:w="946" w:type="dxa"/>
            <w:vAlign w:val="center"/>
          </w:tcPr>
          <w:p w14:paraId="0B22C513"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施工速度</w:t>
            </w:r>
          </w:p>
        </w:tc>
        <w:tc>
          <w:tcPr>
            <w:tcW w:w="850" w:type="dxa"/>
            <w:vAlign w:val="center"/>
          </w:tcPr>
          <w:p w14:paraId="4FEF33C8"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快</w:t>
            </w:r>
          </w:p>
        </w:tc>
        <w:tc>
          <w:tcPr>
            <w:tcW w:w="851" w:type="dxa"/>
            <w:vAlign w:val="center"/>
          </w:tcPr>
          <w:p w14:paraId="26A25D3E"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快</w:t>
            </w:r>
          </w:p>
        </w:tc>
        <w:tc>
          <w:tcPr>
            <w:tcW w:w="850" w:type="dxa"/>
            <w:vAlign w:val="center"/>
          </w:tcPr>
          <w:p w14:paraId="3DDFE858"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快</w:t>
            </w:r>
          </w:p>
        </w:tc>
        <w:tc>
          <w:tcPr>
            <w:tcW w:w="993" w:type="dxa"/>
            <w:vAlign w:val="center"/>
          </w:tcPr>
          <w:p w14:paraId="51E1431F"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慢</w:t>
            </w:r>
          </w:p>
        </w:tc>
        <w:tc>
          <w:tcPr>
            <w:tcW w:w="850" w:type="dxa"/>
            <w:vAlign w:val="center"/>
          </w:tcPr>
          <w:p w14:paraId="49D8DD38" w14:textId="77777777" w:rsidR="00C022DE" w:rsidRPr="00391307" w:rsidRDefault="00682FEA" w:rsidP="00826659">
            <w:pPr>
              <w:adjustRightInd w:val="0"/>
              <w:snapToGrid w:val="0"/>
              <w:spacing w:line="360" w:lineRule="auto"/>
              <w:jc w:val="center"/>
              <w:rPr>
                <w:rFonts w:ascii="Times New Roman" w:eastAsiaTheme="minorEastAsia" w:hAnsi="Times New Roman"/>
                <w:sz w:val="18"/>
                <w:szCs w:val="18"/>
              </w:rPr>
            </w:pPr>
            <w:r>
              <w:rPr>
                <w:rFonts w:ascii="Times New Roman" w:eastAsiaTheme="minorEastAsia" w:hAnsi="Times New Roman" w:hint="eastAsia"/>
                <w:sz w:val="18"/>
                <w:szCs w:val="18"/>
              </w:rPr>
              <w:t>快</w:t>
            </w:r>
          </w:p>
        </w:tc>
        <w:tc>
          <w:tcPr>
            <w:tcW w:w="1276" w:type="dxa"/>
            <w:vAlign w:val="center"/>
          </w:tcPr>
          <w:p w14:paraId="1FAB88D5"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中</w:t>
            </w:r>
          </w:p>
        </w:tc>
        <w:tc>
          <w:tcPr>
            <w:tcW w:w="1326" w:type="dxa"/>
            <w:vAlign w:val="center"/>
          </w:tcPr>
          <w:p w14:paraId="12AD24E7"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中</w:t>
            </w:r>
          </w:p>
        </w:tc>
      </w:tr>
      <w:tr w:rsidR="00C022DE" w:rsidRPr="00391307" w14:paraId="37D9D104" w14:textId="77777777" w:rsidTr="00826659">
        <w:tc>
          <w:tcPr>
            <w:tcW w:w="1526" w:type="dxa"/>
            <w:gridSpan w:val="2"/>
            <w:vAlign w:val="center"/>
          </w:tcPr>
          <w:p w14:paraId="5E6F7BFA"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优点</w:t>
            </w:r>
          </w:p>
        </w:tc>
        <w:tc>
          <w:tcPr>
            <w:tcW w:w="850" w:type="dxa"/>
            <w:vAlign w:val="center"/>
          </w:tcPr>
          <w:p w14:paraId="75F4172F"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工作效率高</w:t>
            </w:r>
          </w:p>
        </w:tc>
        <w:tc>
          <w:tcPr>
            <w:tcW w:w="851" w:type="dxa"/>
            <w:vAlign w:val="center"/>
          </w:tcPr>
          <w:p w14:paraId="302A5F76"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打桩力可调</w:t>
            </w:r>
          </w:p>
        </w:tc>
        <w:tc>
          <w:tcPr>
            <w:tcW w:w="850" w:type="dxa"/>
            <w:vAlign w:val="center"/>
          </w:tcPr>
          <w:p w14:paraId="649CEF3B"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打桩力可调</w:t>
            </w:r>
          </w:p>
        </w:tc>
        <w:tc>
          <w:tcPr>
            <w:tcW w:w="993" w:type="dxa"/>
            <w:vAlign w:val="center"/>
          </w:tcPr>
          <w:p w14:paraId="7392A191"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打桩力可调；打桩设施简单</w:t>
            </w:r>
          </w:p>
        </w:tc>
        <w:tc>
          <w:tcPr>
            <w:tcW w:w="850" w:type="dxa"/>
            <w:vAlign w:val="center"/>
          </w:tcPr>
          <w:p w14:paraId="5B4D3089"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打桩和抜桩均可</w:t>
            </w:r>
          </w:p>
        </w:tc>
        <w:tc>
          <w:tcPr>
            <w:tcW w:w="1276" w:type="dxa"/>
            <w:vAlign w:val="center"/>
          </w:tcPr>
          <w:p w14:paraId="3B4BD129"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低噪音、低振动；打桩和抜桩均可</w:t>
            </w:r>
          </w:p>
        </w:tc>
        <w:tc>
          <w:tcPr>
            <w:tcW w:w="1326" w:type="dxa"/>
            <w:vAlign w:val="center"/>
          </w:tcPr>
          <w:p w14:paraId="66A3E01E"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低噪音、低振动；打桩和抜桩均可</w:t>
            </w:r>
          </w:p>
        </w:tc>
      </w:tr>
      <w:tr w:rsidR="00C022DE" w:rsidRPr="00391307" w14:paraId="2E2B8AFF" w14:textId="77777777" w:rsidTr="00826659">
        <w:tc>
          <w:tcPr>
            <w:tcW w:w="1526" w:type="dxa"/>
            <w:gridSpan w:val="2"/>
            <w:vAlign w:val="center"/>
          </w:tcPr>
          <w:p w14:paraId="3A34526E"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缺点</w:t>
            </w:r>
          </w:p>
        </w:tc>
        <w:tc>
          <w:tcPr>
            <w:tcW w:w="850" w:type="dxa"/>
            <w:vAlign w:val="center"/>
          </w:tcPr>
          <w:p w14:paraId="044B26D9"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噪音和振动较大；润滑油飞散</w:t>
            </w:r>
          </w:p>
        </w:tc>
        <w:tc>
          <w:tcPr>
            <w:tcW w:w="851" w:type="dxa"/>
            <w:vAlign w:val="center"/>
          </w:tcPr>
          <w:p w14:paraId="521E00FD"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噪音和振动较大</w:t>
            </w:r>
          </w:p>
        </w:tc>
        <w:tc>
          <w:tcPr>
            <w:tcW w:w="850" w:type="dxa"/>
            <w:vAlign w:val="center"/>
          </w:tcPr>
          <w:p w14:paraId="6418BF8D"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振动较大</w:t>
            </w:r>
          </w:p>
        </w:tc>
        <w:tc>
          <w:tcPr>
            <w:tcW w:w="993" w:type="dxa"/>
            <w:vAlign w:val="center"/>
          </w:tcPr>
          <w:p w14:paraId="247975AB"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工作效率低</w:t>
            </w:r>
          </w:p>
        </w:tc>
        <w:tc>
          <w:tcPr>
            <w:tcW w:w="850" w:type="dxa"/>
            <w:vAlign w:val="center"/>
          </w:tcPr>
          <w:p w14:paraId="62A3D4BF"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噪音和振动较大</w:t>
            </w:r>
          </w:p>
        </w:tc>
        <w:tc>
          <w:tcPr>
            <w:tcW w:w="1276" w:type="dxa"/>
            <w:vAlign w:val="center"/>
          </w:tcPr>
          <w:p w14:paraId="422582FF"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工作效率较低</w:t>
            </w:r>
          </w:p>
        </w:tc>
        <w:tc>
          <w:tcPr>
            <w:tcW w:w="1326" w:type="dxa"/>
            <w:vAlign w:val="center"/>
          </w:tcPr>
          <w:p w14:paraId="341F41C9" w14:textId="77777777" w:rsidR="00C022DE" w:rsidRPr="00391307" w:rsidRDefault="00C022DE" w:rsidP="00826659">
            <w:pPr>
              <w:adjustRightInd w:val="0"/>
              <w:snapToGrid w:val="0"/>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工作效率较低</w:t>
            </w:r>
          </w:p>
        </w:tc>
      </w:tr>
    </w:tbl>
    <w:p w14:paraId="57801D58" w14:textId="77777777" w:rsidR="00C022DE" w:rsidRPr="00391307" w:rsidRDefault="00C022DE" w:rsidP="00C022DE">
      <w:pPr>
        <w:rPr>
          <w:rFonts w:eastAsia="仿宋_GB2312"/>
          <w:szCs w:val="21"/>
        </w:rPr>
      </w:pPr>
    </w:p>
    <w:bookmarkEnd w:id="54"/>
    <w:bookmarkEnd w:id="55"/>
    <w:p w14:paraId="68F2A876" w14:textId="77777777" w:rsidR="00C022DE" w:rsidRPr="00391307" w:rsidRDefault="00C022DE" w:rsidP="009C5C13">
      <w:pPr>
        <w:adjustRightInd w:val="0"/>
        <w:snapToGrid w:val="0"/>
        <w:spacing w:line="360" w:lineRule="auto"/>
        <w:rPr>
          <w:szCs w:val="21"/>
        </w:rPr>
        <w:sectPr w:rsidR="00C022DE" w:rsidRPr="00391307" w:rsidSect="003D31D1">
          <w:pgSz w:w="11906" w:h="16838"/>
          <w:pgMar w:top="1440" w:right="1800" w:bottom="1440" w:left="1800" w:header="851" w:footer="992" w:gutter="0"/>
          <w:cols w:space="720"/>
          <w:docGrid w:type="lines" w:linePitch="312"/>
        </w:sectPr>
      </w:pPr>
    </w:p>
    <w:p w14:paraId="40359B7F" w14:textId="4E9AEBD1" w:rsidR="00651C29" w:rsidRPr="00391307" w:rsidRDefault="00651C29" w:rsidP="00651C29">
      <w:pPr>
        <w:pStyle w:val="1"/>
        <w:spacing w:beforeLines="0"/>
      </w:pPr>
      <w:bookmarkStart w:id="56" w:name="_Toc514822243"/>
      <w:bookmarkStart w:id="57" w:name="_Toc523430021"/>
      <w:bookmarkStart w:id="58" w:name="_Toc530386140"/>
      <w:r w:rsidRPr="00391307">
        <w:rPr>
          <w:rFonts w:hint="eastAsia"/>
        </w:rPr>
        <w:lastRenderedPageBreak/>
        <w:t>附录</w:t>
      </w:r>
      <w:r w:rsidR="00AB703E">
        <w:t>B</w:t>
      </w:r>
      <w:r w:rsidRPr="00391307">
        <w:rPr>
          <w:rFonts w:hint="eastAsia"/>
        </w:rPr>
        <w:t xml:space="preserve"> </w:t>
      </w:r>
      <w:bookmarkEnd w:id="56"/>
      <w:bookmarkEnd w:id="57"/>
      <w:r w:rsidR="00B95774" w:rsidRPr="00391307">
        <w:rPr>
          <w:rFonts w:hint="eastAsia"/>
        </w:rPr>
        <w:t xml:space="preserve"> </w:t>
      </w:r>
      <w:r w:rsidR="003353BB" w:rsidRPr="00391307">
        <w:rPr>
          <w:rFonts w:hint="eastAsia"/>
        </w:rPr>
        <w:t>沉桩记录表</w:t>
      </w:r>
      <w:bookmarkEnd w:id="58"/>
    </w:p>
    <w:p w14:paraId="639B2ECD" w14:textId="77777777" w:rsidR="003353BB" w:rsidRPr="00391307" w:rsidRDefault="003353BB" w:rsidP="003353BB">
      <w:pPr>
        <w:jc w:val="left"/>
        <w:rPr>
          <w:rFonts w:eastAsia="黑体"/>
          <w:sz w:val="18"/>
          <w:szCs w:val="18"/>
        </w:rPr>
      </w:pPr>
      <w:r w:rsidRPr="00391307">
        <w:rPr>
          <w:rFonts w:eastAsia="黑体" w:hint="eastAsia"/>
          <w:sz w:val="18"/>
          <w:szCs w:val="18"/>
        </w:rPr>
        <w:t>工程名称：</w:t>
      </w:r>
      <w:r w:rsidRPr="00391307">
        <w:rPr>
          <w:rFonts w:eastAsia="黑体" w:hint="eastAsia"/>
          <w:sz w:val="18"/>
          <w:szCs w:val="18"/>
        </w:rPr>
        <w:t xml:space="preserve">                         </w:t>
      </w:r>
      <w:r w:rsidR="00C965B2" w:rsidRPr="00391307">
        <w:rPr>
          <w:rFonts w:eastAsia="黑体" w:hint="eastAsia"/>
          <w:sz w:val="18"/>
          <w:szCs w:val="18"/>
        </w:rPr>
        <w:t xml:space="preserve">      </w:t>
      </w:r>
      <w:r w:rsidRPr="00391307">
        <w:rPr>
          <w:rFonts w:eastAsia="黑体" w:hint="eastAsia"/>
          <w:sz w:val="18"/>
          <w:szCs w:val="18"/>
        </w:rPr>
        <w:t>施工单位：</w:t>
      </w:r>
      <w:r w:rsidRPr="00391307">
        <w:rPr>
          <w:rFonts w:eastAsia="黑体" w:hint="eastAsia"/>
          <w:sz w:val="18"/>
          <w:szCs w:val="18"/>
        </w:rPr>
        <w:t xml:space="preserve">                    </w:t>
      </w:r>
      <w:r w:rsidR="00C965B2" w:rsidRPr="00391307">
        <w:rPr>
          <w:rFonts w:eastAsia="黑体" w:hint="eastAsia"/>
          <w:sz w:val="18"/>
          <w:szCs w:val="18"/>
        </w:rPr>
        <w:t xml:space="preserve">    </w:t>
      </w:r>
      <w:r w:rsidRPr="00391307">
        <w:rPr>
          <w:rFonts w:eastAsia="黑体" w:hint="eastAsia"/>
          <w:sz w:val="18"/>
          <w:szCs w:val="18"/>
        </w:rPr>
        <w:t xml:space="preserve">  </w:t>
      </w:r>
      <w:r w:rsidR="00C965B2" w:rsidRPr="00391307">
        <w:rPr>
          <w:rFonts w:eastAsia="黑体" w:hint="eastAsia"/>
          <w:sz w:val="18"/>
          <w:szCs w:val="18"/>
        </w:rPr>
        <w:t>桩锤型号：</w:t>
      </w:r>
      <w:r w:rsidR="00C965B2" w:rsidRPr="00391307">
        <w:rPr>
          <w:rFonts w:eastAsia="黑体" w:hint="eastAsia"/>
          <w:sz w:val="18"/>
          <w:szCs w:val="18"/>
        </w:rPr>
        <w:t xml:space="preserve">                 </w:t>
      </w:r>
      <w:r w:rsidR="00C965B2" w:rsidRPr="00391307">
        <w:rPr>
          <w:rFonts w:eastAsia="黑体" w:hint="eastAsia"/>
          <w:sz w:val="18"/>
          <w:szCs w:val="18"/>
        </w:rPr>
        <w:t>地面标高：</w:t>
      </w:r>
      <w:r w:rsidR="00C965B2" w:rsidRPr="00391307">
        <w:rPr>
          <w:rFonts w:eastAsia="黑体" w:hint="eastAsia"/>
          <w:sz w:val="18"/>
          <w:szCs w:val="18"/>
        </w:rPr>
        <w:t xml:space="preserve">         </w:t>
      </w:r>
      <w:r w:rsidRPr="00391307">
        <w:rPr>
          <w:rFonts w:eastAsia="黑体" w:hint="eastAsia"/>
          <w:sz w:val="18"/>
          <w:szCs w:val="18"/>
        </w:rPr>
        <w:t xml:space="preserve">   </w:t>
      </w:r>
      <w:r w:rsidR="00C965B2" w:rsidRPr="00391307">
        <w:rPr>
          <w:rFonts w:eastAsia="黑体" w:hint="eastAsia"/>
          <w:sz w:val="18"/>
          <w:szCs w:val="18"/>
        </w:rPr>
        <w:t>沉桩日期：</w:t>
      </w:r>
    </w:p>
    <w:tbl>
      <w:tblPr>
        <w:tblStyle w:val="af7"/>
        <w:tblW w:w="0" w:type="auto"/>
        <w:tblLayout w:type="fixed"/>
        <w:tblLook w:val="04A0" w:firstRow="1" w:lastRow="0" w:firstColumn="1" w:lastColumn="0" w:noHBand="0" w:noVBand="1"/>
      </w:tblPr>
      <w:tblGrid>
        <w:gridCol w:w="852"/>
        <w:gridCol w:w="957"/>
        <w:gridCol w:w="1276"/>
        <w:gridCol w:w="1134"/>
        <w:gridCol w:w="1418"/>
        <w:gridCol w:w="1275"/>
        <w:gridCol w:w="1418"/>
        <w:gridCol w:w="1417"/>
        <w:gridCol w:w="1276"/>
        <w:gridCol w:w="1418"/>
        <w:gridCol w:w="1559"/>
      </w:tblGrid>
      <w:tr w:rsidR="00C965B2" w:rsidRPr="00391307" w14:paraId="6651851B" w14:textId="77777777" w:rsidTr="00C965B2">
        <w:tc>
          <w:tcPr>
            <w:tcW w:w="852" w:type="dxa"/>
            <w:vMerge w:val="restart"/>
            <w:vAlign w:val="center"/>
          </w:tcPr>
          <w:p w14:paraId="535F5C3E" w14:textId="77777777" w:rsidR="00C965B2" w:rsidRPr="00391307" w:rsidRDefault="00C965B2" w:rsidP="00C965B2">
            <w:pPr>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桩号</w:t>
            </w:r>
          </w:p>
        </w:tc>
        <w:tc>
          <w:tcPr>
            <w:tcW w:w="957" w:type="dxa"/>
            <w:vMerge w:val="restart"/>
            <w:vAlign w:val="center"/>
          </w:tcPr>
          <w:p w14:paraId="0C629456" w14:textId="77777777" w:rsidR="00C965B2" w:rsidRPr="00391307" w:rsidRDefault="00C965B2" w:rsidP="00C965B2">
            <w:pPr>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规格</w:t>
            </w:r>
          </w:p>
        </w:tc>
        <w:tc>
          <w:tcPr>
            <w:tcW w:w="2410" w:type="dxa"/>
            <w:gridSpan w:val="2"/>
            <w:vAlign w:val="center"/>
          </w:tcPr>
          <w:p w14:paraId="3CE16A9A" w14:textId="77777777" w:rsidR="00C965B2" w:rsidRPr="00391307" w:rsidRDefault="00C965B2" w:rsidP="00C965B2">
            <w:pPr>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桩长（</w:t>
            </w:r>
            <w:r w:rsidRPr="00391307">
              <w:rPr>
                <w:rFonts w:ascii="Times New Roman" w:eastAsiaTheme="minorEastAsia" w:hAnsi="Times New Roman" w:hint="eastAsia"/>
                <w:sz w:val="18"/>
                <w:szCs w:val="18"/>
              </w:rPr>
              <w:t>m</w:t>
            </w:r>
            <w:r w:rsidRPr="00391307">
              <w:rPr>
                <w:rFonts w:ascii="Times New Roman" w:eastAsiaTheme="minorEastAsia" w:hAnsi="Times New Roman" w:hint="eastAsia"/>
                <w:sz w:val="18"/>
                <w:szCs w:val="18"/>
              </w:rPr>
              <w:t>）</w:t>
            </w:r>
          </w:p>
        </w:tc>
        <w:tc>
          <w:tcPr>
            <w:tcW w:w="1418" w:type="dxa"/>
            <w:vAlign w:val="center"/>
          </w:tcPr>
          <w:p w14:paraId="2EC37B1A" w14:textId="77777777" w:rsidR="00C965B2" w:rsidRPr="00391307" w:rsidRDefault="00C965B2" w:rsidP="00C965B2">
            <w:pPr>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累计沉入时间或锤击数</w:t>
            </w:r>
          </w:p>
        </w:tc>
        <w:tc>
          <w:tcPr>
            <w:tcW w:w="1275" w:type="dxa"/>
            <w:vAlign w:val="center"/>
          </w:tcPr>
          <w:p w14:paraId="1C56502A" w14:textId="77777777" w:rsidR="00C965B2" w:rsidRPr="00391307" w:rsidRDefault="00C965B2" w:rsidP="00C965B2">
            <w:pPr>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累计沉入量（</w:t>
            </w:r>
            <w:r w:rsidRPr="00391307">
              <w:rPr>
                <w:rFonts w:ascii="Times New Roman" w:eastAsiaTheme="minorEastAsia" w:hAnsi="Times New Roman" w:hint="eastAsia"/>
                <w:sz w:val="18"/>
                <w:szCs w:val="18"/>
              </w:rPr>
              <w:t>m</w:t>
            </w:r>
            <w:r w:rsidRPr="00391307">
              <w:rPr>
                <w:rFonts w:ascii="Times New Roman" w:eastAsiaTheme="minorEastAsia" w:hAnsi="Times New Roman" w:hint="eastAsia"/>
                <w:sz w:val="18"/>
                <w:szCs w:val="18"/>
              </w:rPr>
              <w:t>）</w:t>
            </w:r>
          </w:p>
        </w:tc>
        <w:tc>
          <w:tcPr>
            <w:tcW w:w="2835" w:type="dxa"/>
            <w:gridSpan w:val="2"/>
            <w:vAlign w:val="center"/>
          </w:tcPr>
          <w:p w14:paraId="364E2C2E" w14:textId="77777777" w:rsidR="00C965B2" w:rsidRPr="00391307" w:rsidRDefault="00C965B2" w:rsidP="00C965B2">
            <w:pPr>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桩顶标高（</w:t>
            </w:r>
            <w:r w:rsidRPr="00391307">
              <w:rPr>
                <w:rFonts w:ascii="Times New Roman" w:eastAsiaTheme="minorEastAsia" w:hAnsi="Times New Roman" w:hint="eastAsia"/>
                <w:sz w:val="18"/>
                <w:szCs w:val="18"/>
              </w:rPr>
              <w:t>m</w:t>
            </w:r>
            <w:r w:rsidRPr="00391307">
              <w:rPr>
                <w:rFonts w:ascii="Times New Roman" w:eastAsiaTheme="minorEastAsia" w:hAnsi="Times New Roman" w:hint="eastAsia"/>
                <w:sz w:val="18"/>
                <w:szCs w:val="18"/>
              </w:rPr>
              <w:t>）</w:t>
            </w:r>
          </w:p>
        </w:tc>
        <w:tc>
          <w:tcPr>
            <w:tcW w:w="2694" w:type="dxa"/>
            <w:gridSpan w:val="2"/>
            <w:vAlign w:val="center"/>
          </w:tcPr>
          <w:p w14:paraId="7001C124" w14:textId="77777777" w:rsidR="00C965B2" w:rsidRPr="00391307" w:rsidRDefault="00C965B2" w:rsidP="00C965B2">
            <w:pPr>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桩位偏差</w:t>
            </w:r>
          </w:p>
        </w:tc>
        <w:tc>
          <w:tcPr>
            <w:tcW w:w="1559" w:type="dxa"/>
            <w:vAlign w:val="center"/>
          </w:tcPr>
          <w:p w14:paraId="0E5B7984" w14:textId="77777777" w:rsidR="00C965B2" w:rsidRPr="00391307" w:rsidRDefault="00C965B2" w:rsidP="00C965B2">
            <w:pPr>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备注</w:t>
            </w:r>
          </w:p>
        </w:tc>
      </w:tr>
      <w:tr w:rsidR="00C965B2" w:rsidRPr="00391307" w14:paraId="32D507C7" w14:textId="77777777" w:rsidTr="00C965B2">
        <w:tc>
          <w:tcPr>
            <w:tcW w:w="852" w:type="dxa"/>
            <w:vMerge/>
            <w:vAlign w:val="center"/>
          </w:tcPr>
          <w:p w14:paraId="606C59F0"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957" w:type="dxa"/>
            <w:vMerge/>
            <w:vAlign w:val="center"/>
          </w:tcPr>
          <w:p w14:paraId="37C33311"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276" w:type="dxa"/>
            <w:vAlign w:val="center"/>
          </w:tcPr>
          <w:p w14:paraId="568AD5B6" w14:textId="77777777" w:rsidR="00A80221" w:rsidRPr="00391307" w:rsidRDefault="00A80221" w:rsidP="00C965B2">
            <w:pPr>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设计</w:t>
            </w:r>
          </w:p>
        </w:tc>
        <w:tc>
          <w:tcPr>
            <w:tcW w:w="1134" w:type="dxa"/>
            <w:vAlign w:val="center"/>
          </w:tcPr>
          <w:p w14:paraId="27358C59" w14:textId="77777777" w:rsidR="00A80221" w:rsidRPr="00391307" w:rsidRDefault="00A80221" w:rsidP="00C965B2">
            <w:pPr>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实际</w:t>
            </w:r>
          </w:p>
        </w:tc>
        <w:tc>
          <w:tcPr>
            <w:tcW w:w="1418" w:type="dxa"/>
            <w:vAlign w:val="center"/>
          </w:tcPr>
          <w:p w14:paraId="4C55F505"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275" w:type="dxa"/>
            <w:vAlign w:val="center"/>
          </w:tcPr>
          <w:p w14:paraId="18A58D9F"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418" w:type="dxa"/>
            <w:vAlign w:val="center"/>
          </w:tcPr>
          <w:p w14:paraId="2236C735" w14:textId="77777777" w:rsidR="00A80221" w:rsidRPr="00391307" w:rsidRDefault="00A80221" w:rsidP="00C965B2">
            <w:pPr>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设计</w:t>
            </w:r>
          </w:p>
        </w:tc>
        <w:tc>
          <w:tcPr>
            <w:tcW w:w="1417" w:type="dxa"/>
            <w:vAlign w:val="center"/>
          </w:tcPr>
          <w:p w14:paraId="2A8509CE" w14:textId="77777777" w:rsidR="00A80221" w:rsidRPr="00391307" w:rsidRDefault="00A80221" w:rsidP="00C965B2">
            <w:pPr>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实际</w:t>
            </w:r>
          </w:p>
        </w:tc>
        <w:tc>
          <w:tcPr>
            <w:tcW w:w="1276" w:type="dxa"/>
            <w:vAlign w:val="center"/>
          </w:tcPr>
          <w:p w14:paraId="4CD5FD99" w14:textId="77777777" w:rsidR="00A80221" w:rsidRPr="00391307" w:rsidRDefault="00C965B2" w:rsidP="00C965B2">
            <w:pPr>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径向（</w:t>
            </w:r>
            <w:r w:rsidRPr="00391307">
              <w:rPr>
                <w:rFonts w:ascii="Times New Roman" w:eastAsiaTheme="minorEastAsia" w:hAnsi="Times New Roman" w:hint="eastAsia"/>
                <w:sz w:val="18"/>
                <w:szCs w:val="18"/>
              </w:rPr>
              <w:t>cm</w:t>
            </w:r>
            <w:r w:rsidRPr="00391307">
              <w:rPr>
                <w:rFonts w:ascii="Times New Roman" w:eastAsiaTheme="minorEastAsia" w:hAnsi="Times New Roman" w:hint="eastAsia"/>
                <w:sz w:val="18"/>
                <w:szCs w:val="18"/>
              </w:rPr>
              <w:t>）</w:t>
            </w:r>
          </w:p>
        </w:tc>
        <w:tc>
          <w:tcPr>
            <w:tcW w:w="1418" w:type="dxa"/>
            <w:vAlign w:val="center"/>
          </w:tcPr>
          <w:p w14:paraId="486EC7A6" w14:textId="77777777" w:rsidR="00A80221" w:rsidRPr="00391307" w:rsidRDefault="00C965B2" w:rsidP="00C965B2">
            <w:pPr>
              <w:spacing w:line="360" w:lineRule="auto"/>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倾斜（</w:t>
            </w: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w:t>
            </w:r>
          </w:p>
        </w:tc>
        <w:tc>
          <w:tcPr>
            <w:tcW w:w="1559" w:type="dxa"/>
            <w:vAlign w:val="center"/>
          </w:tcPr>
          <w:p w14:paraId="5CEE08D0" w14:textId="77777777" w:rsidR="00A80221" w:rsidRPr="00391307" w:rsidRDefault="00A80221" w:rsidP="00C965B2">
            <w:pPr>
              <w:spacing w:line="360" w:lineRule="auto"/>
              <w:jc w:val="center"/>
              <w:rPr>
                <w:rFonts w:ascii="Times New Roman" w:eastAsiaTheme="minorEastAsia" w:hAnsi="Times New Roman"/>
                <w:sz w:val="18"/>
                <w:szCs w:val="18"/>
              </w:rPr>
            </w:pPr>
          </w:p>
        </w:tc>
      </w:tr>
      <w:tr w:rsidR="00C965B2" w:rsidRPr="00391307" w14:paraId="24E787B6" w14:textId="77777777" w:rsidTr="00C965B2">
        <w:tc>
          <w:tcPr>
            <w:tcW w:w="852" w:type="dxa"/>
            <w:vAlign w:val="center"/>
          </w:tcPr>
          <w:p w14:paraId="31982C91"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957" w:type="dxa"/>
            <w:vAlign w:val="center"/>
          </w:tcPr>
          <w:p w14:paraId="35F29742"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276" w:type="dxa"/>
            <w:vAlign w:val="center"/>
          </w:tcPr>
          <w:p w14:paraId="36A19DFD"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134" w:type="dxa"/>
            <w:vAlign w:val="center"/>
          </w:tcPr>
          <w:p w14:paraId="7136B2AC"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418" w:type="dxa"/>
            <w:vAlign w:val="center"/>
          </w:tcPr>
          <w:p w14:paraId="5A71606D"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275" w:type="dxa"/>
            <w:vAlign w:val="center"/>
          </w:tcPr>
          <w:p w14:paraId="4A8D1DD3"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418" w:type="dxa"/>
            <w:vAlign w:val="center"/>
          </w:tcPr>
          <w:p w14:paraId="22BDF488"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417" w:type="dxa"/>
            <w:vAlign w:val="center"/>
          </w:tcPr>
          <w:p w14:paraId="6C5AC6D1"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276" w:type="dxa"/>
            <w:vAlign w:val="center"/>
          </w:tcPr>
          <w:p w14:paraId="718A2FB7"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418" w:type="dxa"/>
            <w:vAlign w:val="center"/>
          </w:tcPr>
          <w:p w14:paraId="5D557FFB"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559" w:type="dxa"/>
            <w:vAlign w:val="center"/>
          </w:tcPr>
          <w:p w14:paraId="341BADCE" w14:textId="77777777" w:rsidR="00A80221" w:rsidRPr="00391307" w:rsidRDefault="00A80221" w:rsidP="00C965B2">
            <w:pPr>
              <w:spacing w:line="360" w:lineRule="auto"/>
              <w:jc w:val="center"/>
              <w:rPr>
                <w:rFonts w:ascii="Times New Roman" w:eastAsiaTheme="minorEastAsia" w:hAnsi="Times New Roman"/>
                <w:sz w:val="18"/>
                <w:szCs w:val="18"/>
              </w:rPr>
            </w:pPr>
          </w:p>
        </w:tc>
      </w:tr>
      <w:tr w:rsidR="00C965B2" w:rsidRPr="00391307" w14:paraId="0E95D138" w14:textId="77777777" w:rsidTr="00C965B2">
        <w:tc>
          <w:tcPr>
            <w:tcW w:w="852" w:type="dxa"/>
            <w:vAlign w:val="center"/>
          </w:tcPr>
          <w:p w14:paraId="614E1CB8"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957" w:type="dxa"/>
            <w:vAlign w:val="center"/>
          </w:tcPr>
          <w:p w14:paraId="0CB0A340"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276" w:type="dxa"/>
            <w:vAlign w:val="center"/>
          </w:tcPr>
          <w:p w14:paraId="6F739102"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134" w:type="dxa"/>
            <w:vAlign w:val="center"/>
          </w:tcPr>
          <w:p w14:paraId="3F8EF3DC"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418" w:type="dxa"/>
            <w:vAlign w:val="center"/>
          </w:tcPr>
          <w:p w14:paraId="6A2E1BC1"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275" w:type="dxa"/>
            <w:vAlign w:val="center"/>
          </w:tcPr>
          <w:p w14:paraId="05EBBD58"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418" w:type="dxa"/>
            <w:vAlign w:val="center"/>
          </w:tcPr>
          <w:p w14:paraId="3FCB809B"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417" w:type="dxa"/>
            <w:vAlign w:val="center"/>
          </w:tcPr>
          <w:p w14:paraId="7D119784"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276" w:type="dxa"/>
            <w:vAlign w:val="center"/>
          </w:tcPr>
          <w:p w14:paraId="26EEA1A9"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418" w:type="dxa"/>
            <w:vAlign w:val="center"/>
          </w:tcPr>
          <w:p w14:paraId="2BBC89DE" w14:textId="77777777" w:rsidR="00A80221" w:rsidRPr="00391307" w:rsidRDefault="00A80221" w:rsidP="00C965B2">
            <w:pPr>
              <w:spacing w:line="360" w:lineRule="auto"/>
              <w:jc w:val="center"/>
              <w:rPr>
                <w:rFonts w:ascii="Times New Roman" w:eastAsiaTheme="minorEastAsia" w:hAnsi="Times New Roman"/>
                <w:sz w:val="18"/>
                <w:szCs w:val="18"/>
              </w:rPr>
            </w:pPr>
          </w:p>
        </w:tc>
        <w:tc>
          <w:tcPr>
            <w:tcW w:w="1559" w:type="dxa"/>
            <w:vAlign w:val="center"/>
          </w:tcPr>
          <w:p w14:paraId="7B01C956" w14:textId="77777777" w:rsidR="00A80221" w:rsidRPr="00391307" w:rsidRDefault="00A80221" w:rsidP="00C965B2">
            <w:pPr>
              <w:spacing w:line="360" w:lineRule="auto"/>
              <w:jc w:val="center"/>
              <w:rPr>
                <w:rFonts w:ascii="Times New Roman" w:eastAsiaTheme="minorEastAsia" w:hAnsi="Times New Roman"/>
                <w:sz w:val="18"/>
                <w:szCs w:val="18"/>
              </w:rPr>
            </w:pPr>
          </w:p>
        </w:tc>
      </w:tr>
      <w:tr w:rsidR="00C965B2" w:rsidRPr="00391307" w14:paraId="106609A5" w14:textId="77777777" w:rsidTr="00C965B2">
        <w:tc>
          <w:tcPr>
            <w:tcW w:w="852" w:type="dxa"/>
            <w:vAlign w:val="center"/>
          </w:tcPr>
          <w:p w14:paraId="24881741"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957" w:type="dxa"/>
            <w:vAlign w:val="center"/>
          </w:tcPr>
          <w:p w14:paraId="13F0DE26"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6" w:type="dxa"/>
            <w:vAlign w:val="center"/>
          </w:tcPr>
          <w:p w14:paraId="1A8720DD"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134" w:type="dxa"/>
            <w:vAlign w:val="center"/>
          </w:tcPr>
          <w:p w14:paraId="4D047595"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3F1FB0EB"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5" w:type="dxa"/>
            <w:vAlign w:val="center"/>
          </w:tcPr>
          <w:p w14:paraId="3DD2EE67"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6010C6C0"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7" w:type="dxa"/>
            <w:vAlign w:val="center"/>
          </w:tcPr>
          <w:p w14:paraId="7EA58BB6"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6" w:type="dxa"/>
            <w:vAlign w:val="center"/>
          </w:tcPr>
          <w:p w14:paraId="2FEDCEC3"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5121DC3D"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559" w:type="dxa"/>
            <w:vAlign w:val="center"/>
          </w:tcPr>
          <w:p w14:paraId="1B0B025A" w14:textId="77777777" w:rsidR="00C965B2" w:rsidRPr="00391307" w:rsidRDefault="00C965B2" w:rsidP="00C965B2">
            <w:pPr>
              <w:spacing w:line="360" w:lineRule="auto"/>
              <w:jc w:val="center"/>
              <w:rPr>
                <w:rFonts w:ascii="Times New Roman" w:eastAsiaTheme="minorEastAsia" w:hAnsi="Times New Roman"/>
                <w:sz w:val="18"/>
                <w:szCs w:val="18"/>
              </w:rPr>
            </w:pPr>
          </w:p>
        </w:tc>
      </w:tr>
      <w:tr w:rsidR="00C965B2" w:rsidRPr="00391307" w14:paraId="1D76228A" w14:textId="77777777" w:rsidTr="00C965B2">
        <w:tc>
          <w:tcPr>
            <w:tcW w:w="852" w:type="dxa"/>
            <w:vAlign w:val="center"/>
          </w:tcPr>
          <w:p w14:paraId="358CB557"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957" w:type="dxa"/>
            <w:vAlign w:val="center"/>
          </w:tcPr>
          <w:p w14:paraId="72159F7F"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6" w:type="dxa"/>
            <w:vAlign w:val="center"/>
          </w:tcPr>
          <w:p w14:paraId="4294C39F"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134" w:type="dxa"/>
            <w:vAlign w:val="center"/>
          </w:tcPr>
          <w:p w14:paraId="60218799"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015BD473"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5" w:type="dxa"/>
            <w:vAlign w:val="center"/>
          </w:tcPr>
          <w:p w14:paraId="3AF1E76A"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6D47AAB8"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7" w:type="dxa"/>
            <w:vAlign w:val="center"/>
          </w:tcPr>
          <w:p w14:paraId="716D38A5"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6" w:type="dxa"/>
            <w:vAlign w:val="center"/>
          </w:tcPr>
          <w:p w14:paraId="0623100D"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0A2B6AD0"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559" w:type="dxa"/>
            <w:vAlign w:val="center"/>
          </w:tcPr>
          <w:p w14:paraId="3EAD67DB" w14:textId="77777777" w:rsidR="00C965B2" w:rsidRPr="00391307" w:rsidRDefault="00C965B2" w:rsidP="00C965B2">
            <w:pPr>
              <w:spacing w:line="360" w:lineRule="auto"/>
              <w:jc w:val="center"/>
              <w:rPr>
                <w:rFonts w:ascii="Times New Roman" w:eastAsiaTheme="minorEastAsia" w:hAnsi="Times New Roman"/>
                <w:sz w:val="18"/>
                <w:szCs w:val="18"/>
              </w:rPr>
            </w:pPr>
          </w:p>
        </w:tc>
      </w:tr>
      <w:tr w:rsidR="00C965B2" w:rsidRPr="00391307" w14:paraId="6D0F118E" w14:textId="77777777" w:rsidTr="00C965B2">
        <w:tc>
          <w:tcPr>
            <w:tcW w:w="852" w:type="dxa"/>
            <w:vAlign w:val="center"/>
          </w:tcPr>
          <w:p w14:paraId="5817C3C6"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957" w:type="dxa"/>
            <w:vAlign w:val="center"/>
          </w:tcPr>
          <w:p w14:paraId="22BE7340"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6" w:type="dxa"/>
            <w:vAlign w:val="center"/>
          </w:tcPr>
          <w:p w14:paraId="7F581C70"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134" w:type="dxa"/>
            <w:vAlign w:val="center"/>
          </w:tcPr>
          <w:p w14:paraId="7247EBBF"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4C2BF05A"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5" w:type="dxa"/>
            <w:vAlign w:val="center"/>
          </w:tcPr>
          <w:p w14:paraId="4CB0912C"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2CBE3514"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7" w:type="dxa"/>
            <w:vAlign w:val="center"/>
          </w:tcPr>
          <w:p w14:paraId="18070FEB"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6" w:type="dxa"/>
            <w:vAlign w:val="center"/>
          </w:tcPr>
          <w:p w14:paraId="61FA6111"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5D6AB9F1"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559" w:type="dxa"/>
            <w:vAlign w:val="center"/>
          </w:tcPr>
          <w:p w14:paraId="626C3A8D" w14:textId="77777777" w:rsidR="00C965B2" w:rsidRPr="00391307" w:rsidRDefault="00C965B2" w:rsidP="00C965B2">
            <w:pPr>
              <w:spacing w:line="360" w:lineRule="auto"/>
              <w:jc w:val="center"/>
              <w:rPr>
                <w:rFonts w:ascii="Times New Roman" w:eastAsiaTheme="minorEastAsia" w:hAnsi="Times New Roman"/>
                <w:sz w:val="18"/>
                <w:szCs w:val="18"/>
              </w:rPr>
            </w:pPr>
          </w:p>
        </w:tc>
      </w:tr>
      <w:tr w:rsidR="00C965B2" w:rsidRPr="00391307" w14:paraId="4A6A12C0" w14:textId="77777777" w:rsidTr="00C965B2">
        <w:tc>
          <w:tcPr>
            <w:tcW w:w="852" w:type="dxa"/>
            <w:vAlign w:val="center"/>
          </w:tcPr>
          <w:p w14:paraId="762168B9"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957" w:type="dxa"/>
            <w:vAlign w:val="center"/>
          </w:tcPr>
          <w:p w14:paraId="7ABB7006"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6" w:type="dxa"/>
            <w:vAlign w:val="center"/>
          </w:tcPr>
          <w:p w14:paraId="03C588E6"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134" w:type="dxa"/>
            <w:vAlign w:val="center"/>
          </w:tcPr>
          <w:p w14:paraId="4C2196A0"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3F9C655F"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5" w:type="dxa"/>
            <w:vAlign w:val="center"/>
          </w:tcPr>
          <w:p w14:paraId="6DE9C0E8"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3B9A647D"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7" w:type="dxa"/>
            <w:vAlign w:val="center"/>
          </w:tcPr>
          <w:p w14:paraId="2D0DF1F1"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6" w:type="dxa"/>
            <w:vAlign w:val="center"/>
          </w:tcPr>
          <w:p w14:paraId="0B077EEC"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399CEB71"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559" w:type="dxa"/>
            <w:vAlign w:val="center"/>
          </w:tcPr>
          <w:p w14:paraId="5401215F" w14:textId="77777777" w:rsidR="00C965B2" w:rsidRPr="00391307" w:rsidRDefault="00C965B2" w:rsidP="00C965B2">
            <w:pPr>
              <w:spacing w:line="360" w:lineRule="auto"/>
              <w:jc w:val="center"/>
              <w:rPr>
                <w:rFonts w:ascii="Times New Roman" w:eastAsiaTheme="minorEastAsia" w:hAnsi="Times New Roman"/>
                <w:sz w:val="18"/>
                <w:szCs w:val="18"/>
              </w:rPr>
            </w:pPr>
          </w:p>
        </w:tc>
      </w:tr>
      <w:tr w:rsidR="00C965B2" w:rsidRPr="00391307" w14:paraId="71DDFCA1" w14:textId="77777777" w:rsidTr="00C965B2">
        <w:tc>
          <w:tcPr>
            <w:tcW w:w="852" w:type="dxa"/>
            <w:vAlign w:val="center"/>
          </w:tcPr>
          <w:p w14:paraId="625E3666"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957" w:type="dxa"/>
            <w:vAlign w:val="center"/>
          </w:tcPr>
          <w:p w14:paraId="5359E169"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6" w:type="dxa"/>
            <w:vAlign w:val="center"/>
          </w:tcPr>
          <w:p w14:paraId="3A296ABD"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134" w:type="dxa"/>
            <w:vAlign w:val="center"/>
          </w:tcPr>
          <w:p w14:paraId="61F09638"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65BFE012"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5" w:type="dxa"/>
            <w:vAlign w:val="center"/>
          </w:tcPr>
          <w:p w14:paraId="0D040ACD"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6F1F2267"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7" w:type="dxa"/>
            <w:vAlign w:val="center"/>
          </w:tcPr>
          <w:p w14:paraId="1877B1A5"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6" w:type="dxa"/>
            <w:vAlign w:val="center"/>
          </w:tcPr>
          <w:p w14:paraId="42E6D3E5"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2C5BC093"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559" w:type="dxa"/>
            <w:vAlign w:val="center"/>
          </w:tcPr>
          <w:p w14:paraId="56F78CB6" w14:textId="77777777" w:rsidR="00C965B2" w:rsidRPr="00391307" w:rsidRDefault="00C965B2" w:rsidP="00C965B2">
            <w:pPr>
              <w:spacing w:line="360" w:lineRule="auto"/>
              <w:jc w:val="center"/>
              <w:rPr>
                <w:rFonts w:ascii="Times New Roman" w:eastAsiaTheme="minorEastAsia" w:hAnsi="Times New Roman"/>
                <w:sz w:val="18"/>
                <w:szCs w:val="18"/>
              </w:rPr>
            </w:pPr>
          </w:p>
        </w:tc>
      </w:tr>
      <w:tr w:rsidR="00C965B2" w:rsidRPr="00391307" w14:paraId="0E4237C9" w14:textId="77777777" w:rsidTr="00C965B2">
        <w:tc>
          <w:tcPr>
            <w:tcW w:w="852" w:type="dxa"/>
            <w:vAlign w:val="center"/>
          </w:tcPr>
          <w:p w14:paraId="6C319682"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957" w:type="dxa"/>
            <w:vAlign w:val="center"/>
          </w:tcPr>
          <w:p w14:paraId="4567FA54"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6" w:type="dxa"/>
            <w:vAlign w:val="center"/>
          </w:tcPr>
          <w:p w14:paraId="40FB4128"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134" w:type="dxa"/>
            <w:vAlign w:val="center"/>
          </w:tcPr>
          <w:p w14:paraId="01FF70CE"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3F973713"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5" w:type="dxa"/>
            <w:vAlign w:val="center"/>
          </w:tcPr>
          <w:p w14:paraId="27289C23"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5BFAB917"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7" w:type="dxa"/>
            <w:vAlign w:val="center"/>
          </w:tcPr>
          <w:p w14:paraId="3C9B810C"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6" w:type="dxa"/>
            <w:vAlign w:val="center"/>
          </w:tcPr>
          <w:p w14:paraId="34B26D18"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3C10135A"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559" w:type="dxa"/>
            <w:vAlign w:val="center"/>
          </w:tcPr>
          <w:p w14:paraId="4FC3312C" w14:textId="77777777" w:rsidR="00C965B2" w:rsidRPr="00391307" w:rsidRDefault="00C965B2" w:rsidP="00C965B2">
            <w:pPr>
              <w:spacing w:line="360" w:lineRule="auto"/>
              <w:jc w:val="center"/>
              <w:rPr>
                <w:rFonts w:ascii="Times New Roman" w:eastAsiaTheme="minorEastAsia" w:hAnsi="Times New Roman"/>
                <w:sz w:val="18"/>
                <w:szCs w:val="18"/>
              </w:rPr>
            </w:pPr>
          </w:p>
        </w:tc>
      </w:tr>
      <w:tr w:rsidR="00C965B2" w:rsidRPr="00391307" w14:paraId="40F85DAA" w14:textId="77777777" w:rsidTr="00C965B2">
        <w:tc>
          <w:tcPr>
            <w:tcW w:w="852" w:type="dxa"/>
            <w:vAlign w:val="center"/>
          </w:tcPr>
          <w:p w14:paraId="1D62C27C"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957" w:type="dxa"/>
            <w:vAlign w:val="center"/>
          </w:tcPr>
          <w:p w14:paraId="70CBC5D1"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6" w:type="dxa"/>
            <w:vAlign w:val="center"/>
          </w:tcPr>
          <w:p w14:paraId="5470DAA9"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134" w:type="dxa"/>
            <w:vAlign w:val="center"/>
          </w:tcPr>
          <w:p w14:paraId="0881696D"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67B640E1"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5" w:type="dxa"/>
            <w:vAlign w:val="center"/>
          </w:tcPr>
          <w:p w14:paraId="55E3E01D"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2219935A"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7" w:type="dxa"/>
            <w:vAlign w:val="center"/>
          </w:tcPr>
          <w:p w14:paraId="4A369CDE"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6" w:type="dxa"/>
            <w:vAlign w:val="center"/>
          </w:tcPr>
          <w:p w14:paraId="2C2CBAD4"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4B082A1C"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559" w:type="dxa"/>
            <w:vAlign w:val="center"/>
          </w:tcPr>
          <w:p w14:paraId="13445EDF" w14:textId="77777777" w:rsidR="00C965B2" w:rsidRPr="00391307" w:rsidRDefault="00C965B2" w:rsidP="00C965B2">
            <w:pPr>
              <w:spacing w:line="360" w:lineRule="auto"/>
              <w:jc w:val="center"/>
              <w:rPr>
                <w:rFonts w:ascii="Times New Roman" w:eastAsiaTheme="minorEastAsia" w:hAnsi="Times New Roman"/>
                <w:sz w:val="18"/>
                <w:szCs w:val="18"/>
              </w:rPr>
            </w:pPr>
          </w:p>
        </w:tc>
      </w:tr>
      <w:tr w:rsidR="00C965B2" w:rsidRPr="00391307" w14:paraId="6B5EF5F5" w14:textId="77777777" w:rsidTr="00C965B2">
        <w:tc>
          <w:tcPr>
            <w:tcW w:w="852" w:type="dxa"/>
            <w:vAlign w:val="center"/>
          </w:tcPr>
          <w:p w14:paraId="132E15A2"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957" w:type="dxa"/>
            <w:vAlign w:val="center"/>
          </w:tcPr>
          <w:p w14:paraId="6A009747"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6" w:type="dxa"/>
            <w:vAlign w:val="center"/>
          </w:tcPr>
          <w:p w14:paraId="33B87E2C"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134" w:type="dxa"/>
            <w:vAlign w:val="center"/>
          </w:tcPr>
          <w:p w14:paraId="47CD2FBB"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25ACF94B"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5" w:type="dxa"/>
            <w:vAlign w:val="center"/>
          </w:tcPr>
          <w:p w14:paraId="77E47C59"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138354D3"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7" w:type="dxa"/>
            <w:vAlign w:val="center"/>
          </w:tcPr>
          <w:p w14:paraId="3059EB1C"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276" w:type="dxa"/>
            <w:vAlign w:val="center"/>
          </w:tcPr>
          <w:p w14:paraId="049D5D74"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418" w:type="dxa"/>
            <w:vAlign w:val="center"/>
          </w:tcPr>
          <w:p w14:paraId="2416DB2C" w14:textId="77777777" w:rsidR="00C965B2" w:rsidRPr="00391307" w:rsidRDefault="00C965B2" w:rsidP="00C965B2">
            <w:pPr>
              <w:spacing w:line="360" w:lineRule="auto"/>
              <w:jc w:val="center"/>
              <w:rPr>
                <w:rFonts w:ascii="Times New Roman" w:eastAsiaTheme="minorEastAsia" w:hAnsi="Times New Roman"/>
                <w:sz w:val="18"/>
                <w:szCs w:val="18"/>
              </w:rPr>
            </w:pPr>
          </w:p>
        </w:tc>
        <w:tc>
          <w:tcPr>
            <w:tcW w:w="1559" w:type="dxa"/>
            <w:vAlign w:val="center"/>
          </w:tcPr>
          <w:p w14:paraId="1BE2EB06" w14:textId="77777777" w:rsidR="00C965B2" w:rsidRPr="00391307" w:rsidRDefault="00C965B2" w:rsidP="00C965B2">
            <w:pPr>
              <w:spacing w:line="360" w:lineRule="auto"/>
              <w:jc w:val="center"/>
              <w:rPr>
                <w:rFonts w:ascii="Times New Roman" w:eastAsiaTheme="minorEastAsia" w:hAnsi="Times New Roman"/>
                <w:sz w:val="18"/>
                <w:szCs w:val="18"/>
              </w:rPr>
            </w:pPr>
          </w:p>
        </w:tc>
      </w:tr>
    </w:tbl>
    <w:p w14:paraId="350E9B5C" w14:textId="77777777" w:rsidR="003353BB" w:rsidRPr="00391307" w:rsidRDefault="00C965B2" w:rsidP="003353BB">
      <w:pPr>
        <w:jc w:val="left"/>
        <w:rPr>
          <w:rFonts w:eastAsia="黑体"/>
          <w:sz w:val="18"/>
          <w:szCs w:val="18"/>
        </w:rPr>
      </w:pPr>
      <w:r w:rsidRPr="00391307">
        <w:rPr>
          <w:rFonts w:eastAsia="黑体" w:hint="eastAsia"/>
          <w:sz w:val="18"/>
          <w:szCs w:val="18"/>
        </w:rPr>
        <w:t>技术负责：</w:t>
      </w:r>
      <w:r w:rsidRPr="00391307">
        <w:rPr>
          <w:rFonts w:eastAsia="黑体" w:hint="eastAsia"/>
          <w:sz w:val="18"/>
          <w:szCs w:val="18"/>
        </w:rPr>
        <w:t xml:space="preserve">                                                    </w:t>
      </w:r>
      <w:r w:rsidRPr="00391307">
        <w:rPr>
          <w:rFonts w:eastAsia="黑体" w:hint="eastAsia"/>
          <w:sz w:val="18"/>
          <w:szCs w:val="18"/>
        </w:rPr>
        <w:t>校核：</w:t>
      </w:r>
      <w:r w:rsidRPr="00391307">
        <w:rPr>
          <w:rFonts w:eastAsia="黑体" w:hint="eastAsia"/>
          <w:sz w:val="18"/>
          <w:szCs w:val="18"/>
        </w:rPr>
        <w:t xml:space="preserve">                                                </w:t>
      </w:r>
      <w:r w:rsidRPr="00391307">
        <w:rPr>
          <w:rFonts w:eastAsia="黑体" w:hint="eastAsia"/>
          <w:sz w:val="18"/>
          <w:szCs w:val="18"/>
        </w:rPr>
        <w:t>记录：</w:t>
      </w:r>
    </w:p>
    <w:p w14:paraId="0C6AECDF" w14:textId="77777777" w:rsidR="003353BB" w:rsidRPr="00391307" w:rsidRDefault="003353BB" w:rsidP="003353BB">
      <w:pPr>
        <w:jc w:val="center"/>
        <w:rPr>
          <w:noProof/>
        </w:rPr>
      </w:pPr>
      <w:r w:rsidRPr="00391307">
        <w:rPr>
          <w:rFonts w:eastAsia="黑体" w:hint="eastAsia"/>
          <w:sz w:val="18"/>
          <w:szCs w:val="18"/>
        </w:rPr>
        <w:t xml:space="preserve">  </w:t>
      </w:r>
    </w:p>
    <w:p w14:paraId="7D0DCF52" w14:textId="77777777" w:rsidR="003353BB" w:rsidRPr="00391307" w:rsidRDefault="003353BB" w:rsidP="00651C29">
      <w:pPr>
        <w:rPr>
          <w:noProof/>
        </w:rPr>
      </w:pPr>
    </w:p>
    <w:p w14:paraId="15D7725B" w14:textId="77777777" w:rsidR="003353BB" w:rsidRPr="00391307" w:rsidRDefault="003353BB" w:rsidP="00651C29">
      <w:pPr>
        <w:rPr>
          <w:noProof/>
        </w:rPr>
        <w:sectPr w:rsidR="003353BB" w:rsidRPr="00391307" w:rsidSect="00A80221">
          <w:pgSz w:w="16838" w:h="11906" w:orient="landscape"/>
          <w:pgMar w:top="1800" w:right="1440" w:bottom="1800" w:left="1440" w:header="851" w:footer="992" w:gutter="0"/>
          <w:cols w:space="720"/>
          <w:docGrid w:type="lines" w:linePitch="312"/>
        </w:sectPr>
      </w:pPr>
    </w:p>
    <w:p w14:paraId="40C717CC" w14:textId="77777777" w:rsidR="00CC5334" w:rsidRPr="00A64B81" w:rsidRDefault="00CC5334" w:rsidP="00CC5334">
      <w:pPr>
        <w:pStyle w:val="1"/>
        <w:spacing w:before="312" w:after="240" w:line="480" w:lineRule="auto"/>
        <w:rPr>
          <w:rFonts w:ascii="黑体" w:hAnsi="黑体"/>
          <w:b w:val="0"/>
          <w:szCs w:val="28"/>
        </w:rPr>
      </w:pPr>
      <w:bookmarkStart w:id="59" w:name="_Toc530600211"/>
      <w:bookmarkStart w:id="60" w:name="_Toc531515502"/>
      <w:bookmarkStart w:id="61" w:name="_Toc531516059"/>
      <w:r w:rsidRPr="00A64B81">
        <w:rPr>
          <w:rFonts w:ascii="黑体" w:hAnsi="黑体" w:hint="eastAsia"/>
          <w:b w:val="0"/>
          <w:szCs w:val="28"/>
        </w:rPr>
        <w:lastRenderedPageBreak/>
        <w:t>标准用词说明</w:t>
      </w:r>
      <w:bookmarkEnd w:id="59"/>
      <w:bookmarkEnd w:id="60"/>
      <w:bookmarkEnd w:id="61"/>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8"/>
        <w:gridCol w:w="4754"/>
      </w:tblGrid>
      <w:tr w:rsidR="00CC5334" w:rsidRPr="000A57A9" w14:paraId="028F7B41" w14:textId="77777777" w:rsidTr="007B2D75">
        <w:trPr>
          <w:jc w:val="center"/>
        </w:trPr>
        <w:tc>
          <w:tcPr>
            <w:tcW w:w="3768" w:type="dxa"/>
            <w:vAlign w:val="center"/>
          </w:tcPr>
          <w:p w14:paraId="30E8D184" w14:textId="77777777" w:rsidR="00CC5334" w:rsidRPr="000A57A9" w:rsidRDefault="00CC5334" w:rsidP="007B2D75">
            <w:pPr>
              <w:tabs>
                <w:tab w:val="left" w:pos="420"/>
              </w:tabs>
              <w:adjustRightInd w:val="0"/>
              <w:snapToGrid w:val="0"/>
              <w:spacing w:line="440" w:lineRule="exact"/>
              <w:jc w:val="center"/>
              <w:rPr>
                <w:rFonts w:ascii="宋体" w:hAnsi="宋体" w:cs="宋体"/>
                <w:kern w:val="0"/>
                <w:szCs w:val="21"/>
              </w:rPr>
            </w:pPr>
            <w:r w:rsidRPr="000A57A9">
              <w:rPr>
                <w:rFonts w:ascii="宋体" w:hAnsi="宋体" w:cs="宋体" w:hint="eastAsia"/>
                <w:kern w:val="0"/>
                <w:szCs w:val="21"/>
              </w:rPr>
              <w:t>标准用词</w:t>
            </w:r>
          </w:p>
        </w:tc>
        <w:tc>
          <w:tcPr>
            <w:tcW w:w="4754" w:type="dxa"/>
            <w:vAlign w:val="center"/>
          </w:tcPr>
          <w:p w14:paraId="6EBA77B6" w14:textId="77777777" w:rsidR="00CC5334" w:rsidRPr="000A57A9" w:rsidRDefault="00CC5334" w:rsidP="007B2D75">
            <w:pPr>
              <w:tabs>
                <w:tab w:val="left" w:pos="420"/>
              </w:tabs>
              <w:adjustRightInd w:val="0"/>
              <w:snapToGrid w:val="0"/>
              <w:spacing w:line="440" w:lineRule="exact"/>
              <w:jc w:val="center"/>
              <w:rPr>
                <w:rFonts w:ascii="宋体" w:hAnsi="宋体" w:cs="宋体"/>
                <w:kern w:val="0"/>
                <w:szCs w:val="21"/>
              </w:rPr>
            </w:pPr>
            <w:r w:rsidRPr="000A57A9">
              <w:rPr>
                <w:rFonts w:ascii="宋体" w:hAnsi="宋体" w:cs="宋体" w:hint="eastAsia"/>
                <w:kern w:val="0"/>
                <w:szCs w:val="21"/>
              </w:rPr>
              <w:t>严 格 程 度</w:t>
            </w:r>
          </w:p>
        </w:tc>
      </w:tr>
      <w:tr w:rsidR="00CC5334" w:rsidRPr="000A57A9" w14:paraId="40005C90" w14:textId="77777777" w:rsidTr="007B2D75">
        <w:trPr>
          <w:jc w:val="center"/>
        </w:trPr>
        <w:tc>
          <w:tcPr>
            <w:tcW w:w="3768" w:type="dxa"/>
            <w:vAlign w:val="center"/>
          </w:tcPr>
          <w:p w14:paraId="55782316" w14:textId="77777777" w:rsidR="00CC5334" w:rsidRPr="000A57A9" w:rsidRDefault="00CC5334" w:rsidP="007B2D75">
            <w:pPr>
              <w:tabs>
                <w:tab w:val="left" w:pos="420"/>
              </w:tabs>
              <w:adjustRightInd w:val="0"/>
              <w:snapToGrid w:val="0"/>
              <w:spacing w:line="440" w:lineRule="exact"/>
              <w:jc w:val="center"/>
              <w:rPr>
                <w:rFonts w:ascii="宋体" w:hAnsi="宋体" w:cs="宋体"/>
                <w:kern w:val="0"/>
                <w:szCs w:val="21"/>
              </w:rPr>
            </w:pPr>
            <w:r w:rsidRPr="000A57A9">
              <w:rPr>
                <w:rFonts w:ascii="宋体" w:hAnsi="宋体" w:cs="宋体" w:hint="eastAsia"/>
                <w:kern w:val="0"/>
                <w:szCs w:val="21"/>
              </w:rPr>
              <w:t>必须</w:t>
            </w:r>
          </w:p>
        </w:tc>
        <w:tc>
          <w:tcPr>
            <w:tcW w:w="4754" w:type="dxa"/>
            <w:vMerge w:val="restart"/>
            <w:vAlign w:val="center"/>
          </w:tcPr>
          <w:p w14:paraId="7CE6DEDA" w14:textId="77777777" w:rsidR="00CC5334" w:rsidRPr="000A57A9" w:rsidRDefault="00CC5334" w:rsidP="007B2D75">
            <w:pPr>
              <w:tabs>
                <w:tab w:val="left" w:pos="420"/>
              </w:tabs>
              <w:adjustRightInd w:val="0"/>
              <w:snapToGrid w:val="0"/>
              <w:spacing w:line="440" w:lineRule="exact"/>
              <w:jc w:val="center"/>
              <w:rPr>
                <w:rFonts w:ascii="宋体" w:hAnsi="宋体" w:cs="宋体"/>
                <w:kern w:val="0"/>
                <w:szCs w:val="21"/>
              </w:rPr>
            </w:pPr>
            <w:r w:rsidRPr="000A57A9">
              <w:rPr>
                <w:rFonts w:ascii="宋体" w:hAnsi="宋体" w:cs="宋体" w:hint="eastAsia"/>
                <w:kern w:val="0"/>
                <w:szCs w:val="21"/>
              </w:rPr>
              <w:t>很严格，非这样做不可</w:t>
            </w:r>
          </w:p>
        </w:tc>
      </w:tr>
      <w:tr w:rsidR="00CC5334" w:rsidRPr="000A57A9" w14:paraId="204330CF" w14:textId="77777777" w:rsidTr="007B2D75">
        <w:trPr>
          <w:jc w:val="center"/>
        </w:trPr>
        <w:tc>
          <w:tcPr>
            <w:tcW w:w="3768" w:type="dxa"/>
            <w:vAlign w:val="center"/>
          </w:tcPr>
          <w:p w14:paraId="68EBD474" w14:textId="77777777" w:rsidR="00CC5334" w:rsidRPr="000A57A9" w:rsidRDefault="00CC5334" w:rsidP="007B2D75">
            <w:pPr>
              <w:tabs>
                <w:tab w:val="left" w:pos="420"/>
              </w:tabs>
              <w:adjustRightInd w:val="0"/>
              <w:snapToGrid w:val="0"/>
              <w:spacing w:line="440" w:lineRule="exact"/>
              <w:jc w:val="center"/>
              <w:rPr>
                <w:rFonts w:ascii="宋体" w:hAnsi="宋体" w:cs="宋体"/>
                <w:kern w:val="0"/>
                <w:szCs w:val="21"/>
              </w:rPr>
            </w:pPr>
            <w:r w:rsidRPr="000A57A9">
              <w:rPr>
                <w:rFonts w:ascii="宋体" w:hAnsi="宋体" w:cs="宋体" w:hint="eastAsia"/>
                <w:kern w:val="0"/>
                <w:szCs w:val="21"/>
              </w:rPr>
              <w:t>严禁</w:t>
            </w:r>
          </w:p>
        </w:tc>
        <w:tc>
          <w:tcPr>
            <w:tcW w:w="4754" w:type="dxa"/>
            <w:vMerge/>
            <w:vAlign w:val="center"/>
          </w:tcPr>
          <w:p w14:paraId="3A4265AB" w14:textId="77777777" w:rsidR="00CC5334" w:rsidRPr="000A57A9" w:rsidRDefault="00CC5334" w:rsidP="007B2D75">
            <w:pPr>
              <w:tabs>
                <w:tab w:val="left" w:pos="420"/>
              </w:tabs>
              <w:adjustRightInd w:val="0"/>
              <w:snapToGrid w:val="0"/>
              <w:spacing w:line="440" w:lineRule="exact"/>
              <w:jc w:val="center"/>
              <w:rPr>
                <w:rFonts w:ascii="宋体" w:hAnsi="宋体" w:cs="宋体"/>
                <w:kern w:val="0"/>
                <w:szCs w:val="21"/>
              </w:rPr>
            </w:pPr>
          </w:p>
        </w:tc>
      </w:tr>
      <w:tr w:rsidR="00CC5334" w:rsidRPr="000A57A9" w14:paraId="630FB238" w14:textId="77777777" w:rsidTr="007B2D75">
        <w:trPr>
          <w:jc w:val="center"/>
        </w:trPr>
        <w:tc>
          <w:tcPr>
            <w:tcW w:w="3768" w:type="dxa"/>
            <w:vAlign w:val="center"/>
          </w:tcPr>
          <w:p w14:paraId="4CB426F3" w14:textId="77777777" w:rsidR="00CC5334" w:rsidRPr="000A57A9" w:rsidRDefault="00CC5334" w:rsidP="007B2D75">
            <w:pPr>
              <w:tabs>
                <w:tab w:val="left" w:pos="420"/>
              </w:tabs>
              <w:adjustRightInd w:val="0"/>
              <w:snapToGrid w:val="0"/>
              <w:spacing w:line="440" w:lineRule="exact"/>
              <w:jc w:val="center"/>
              <w:rPr>
                <w:rFonts w:ascii="宋体" w:hAnsi="宋体" w:cs="宋体"/>
                <w:kern w:val="0"/>
                <w:szCs w:val="21"/>
              </w:rPr>
            </w:pPr>
            <w:r w:rsidRPr="000A57A9">
              <w:rPr>
                <w:rFonts w:ascii="宋体" w:hAnsi="宋体" w:cs="宋体" w:hint="eastAsia"/>
                <w:kern w:val="0"/>
                <w:szCs w:val="21"/>
              </w:rPr>
              <w:t>应</w:t>
            </w:r>
          </w:p>
        </w:tc>
        <w:tc>
          <w:tcPr>
            <w:tcW w:w="4754" w:type="dxa"/>
            <w:vMerge w:val="restart"/>
            <w:vAlign w:val="center"/>
          </w:tcPr>
          <w:p w14:paraId="3647297F" w14:textId="77777777" w:rsidR="00CC5334" w:rsidRPr="000A57A9" w:rsidRDefault="00CC5334" w:rsidP="007B2D75">
            <w:pPr>
              <w:tabs>
                <w:tab w:val="left" w:pos="420"/>
              </w:tabs>
              <w:adjustRightInd w:val="0"/>
              <w:snapToGrid w:val="0"/>
              <w:spacing w:line="440" w:lineRule="exact"/>
              <w:jc w:val="center"/>
              <w:rPr>
                <w:rFonts w:ascii="宋体" w:hAnsi="宋体" w:cs="宋体"/>
                <w:kern w:val="0"/>
                <w:szCs w:val="21"/>
              </w:rPr>
            </w:pPr>
            <w:r w:rsidRPr="000A57A9">
              <w:rPr>
                <w:rFonts w:ascii="宋体" w:hAnsi="宋体" w:cs="宋体" w:hint="eastAsia"/>
                <w:kern w:val="0"/>
                <w:szCs w:val="21"/>
              </w:rPr>
              <w:t>严格，在正常情况下均应这样做</w:t>
            </w:r>
          </w:p>
        </w:tc>
      </w:tr>
      <w:tr w:rsidR="00CC5334" w:rsidRPr="000A57A9" w14:paraId="3F6AA651" w14:textId="77777777" w:rsidTr="007B2D75">
        <w:trPr>
          <w:jc w:val="center"/>
        </w:trPr>
        <w:tc>
          <w:tcPr>
            <w:tcW w:w="3768" w:type="dxa"/>
            <w:vAlign w:val="center"/>
          </w:tcPr>
          <w:p w14:paraId="6C34FA50" w14:textId="77777777" w:rsidR="00CC5334" w:rsidRPr="000A57A9" w:rsidRDefault="00CC5334" w:rsidP="007B2D75">
            <w:pPr>
              <w:tabs>
                <w:tab w:val="left" w:pos="420"/>
              </w:tabs>
              <w:adjustRightInd w:val="0"/>
              <w:snapToGrid w:val="0"/>
              <w:spacing w:line="440" w:lineRule="exact"/>
              <w:jc w:val="center"/>
              <w:rPr>
                <w:rFonts w:ascii="宋体" w:hAnsi="宋体" w:cs="宋体"/>
                <w:kern w:val="0"/>
                <w:szCs w:val="21"/>
              </w:rPr>
            </w:pPr>
            <w:r w:rsidRPr="000A57A9">
              <w:rPr>
                <w:rFonts w:ascii="宋体" w:hAnsi="宋体" w:cs="宋体" w:hint="eastAsia"/>
                <w:kern w:val="0"/>
                <w:szCs w:val="21"/>
              </w:rPr>
              <w:t>不应、不得</w:t>
            </w:r>
          </w:p>
        </w:tc>
        <w:tc>
          <w:tcPr>
            <w:tcW w:w="4754" w:type="dxa"/>
            <w:vMerge/>
            <w:vAlign w:val="center"/>
          </w:tcPr>
          <w:p w14:paraId="4773C573" w14:textId="77777777" w:rsidR="00CC5334" w:rsidRPr="000A57A9" w:rsidRDefault="00CC5334" w:rsidP="007B2D75">
            <w:pPr>
              <w:tabs>
                <w:tab w:val="left" w:pos="420"/>
              </w:tabs>
              <w:adjustRightInd w:val="0"/>
              <w:snapToGrid w:val="0"/>
              <w:spacing w:line="440" w:lineRule="exact"/>
              <w:jc w:val="center"/>
              <w:rPr>
                <w:rFonts w:ascii="宋体" w:hAnsi="宋体" w:cs="宋体"/>
                <w:kern w:val="0"/>
                <w:szCs w:val="21"/>
              </w:rPr>
            </w:pPr>
          </w:p>
        </w:tc>
      </w:tr>
      <w:tr w:rsidR="00CC5334" w:rsidRPr="000A57A9" w14:paraId="1476ABF4" w14:textId="77777777" w:rsidTr="007B2D75">
        <w:trPr>
          <w:jc w:val="center"/>
        </w:trPr>
        <w:tc>
          <w:tcPr>
            <w:tcW w:w="3768" w:type="dxa"/>
            <w:vAlign w:val="center"/>
          </w:tcPr>
          <w:p w14:paraId="797B4D96" w14:textId="77777777" w:rsidR="00CC5334" w:rsidRPr="000A57A9" w:rsidRDefault="00CC5334" w:rsidP="007B2D75">
            <w:pPr>
              <w:tabs>
                <w:tab w:val="left" w:pos="420"/>
              </w:tabs>
              <w:adjustRightInd w:val="0"/>
              <w:snapToGrid w:val="0"/>
              <w:spacing w:line="440" w:lineRule="exact"/>
              <w:jc w:val="center"/>
              <w:rPr>
                <w:rFonts w:ascii="宋体" w:hAnsi="宋体" w:cs="宋体"/>
                <w:kern w:val="0"/>
                <w:szCs w:val="21"/>
              </w:rPr>
            </w:pPr>
            <w:r w:rsidRPr="000A57A9">
              <w:rPr>
                <w:rFonts w:ascii="宋体" w:hAnsi="宋体" w:cs="宋体" w:hint="eastAsia"/>
                <w:kern w:val="0"/>
                <w:szCs w:val="21"/>
              </w:rPr>
              <w:t>宜</w:t>
            </w:r>
          </w:p>
        </w:tc>
        <w:tc>
          <w:tcPr>
            <w:tcW w:w="4754" w:type="dxa"/>
            <w:vMerge w:val="restart"/>
            <w:vAlign w:val="center"/>
          </w:tcPr>
          <w:p w14:paraId="0A5C5D5F" w14:textId="77777777" w:rsidR="00CC5334" w:rsidRPr="000A57A9" w:rsidRDefault="00CC5334" w:rsidP="007B2D75">
            <w:pPr>
              <w:tabs>
                <w:tab w:val="left" w:pos="420"/>
              </w:tabs>
              <w:adjustRightInd w:val="0"/>
              <w:snapToGrid w:val="0"/>
              <w:spacing w:line="440" w:lineRule="exact"/>
              <w:jc w:val="center"/>
              <w:rPr>
                <w:rFonts w:ascii="宋体" w:hAnsi="宋体" w:cs="宋体"/>
                <w:kern w:val="0"/>
                <w:szCs w:val="21"/>
              </w:rPr>
            </w:pPr>
            <w:r w:rsidRPr="000A57A9">
              <w:rPr>
                <w:rFonts w:ascii="宋体" w:hAnsi="宋体" w:cs="宋体" w:hint="eastAsia"/>
                <w:kern w:val="0"/>
                <w:szCs w:val="21"/>
              </w:rPr>
              <w:t>允许稍有选择，在条件许可时首先应这样做</w:t>
            </w:r>
          </w:p>
        </w:tc>
      </w:tr>
      <w:tr w:rsidR="00CC5334" w:rsidRPr="000A57A9" w14:paraId="13ACFD43" w14:textId="77777777" w:rsidTr="007B2D75">
        <w:trPr>
          <w:jc w:val="center"/>
        </w:trPr>
        <w:tc>
          <w:tcPr>
            <w:tcW w:w="3768" w:type="dxa"/>
            <w:vAlign w:val="center"/>
          </w:tcPr>
          <w:p w14:paraId="27AF6A16" w14:textId="77777777" w:rsidR="00CC5334" w:rsidRPr="000A57A9" w:rsidRDefault="00CC5334" w:rsidP="007B2D75">
            <w:pPr>
              <w:tabs>
                <w:tab w:val="left" w:pos="420"/>
              </w:tabs>
              <w:adjustRightInd w:val="0"/>
              <w:snapToGrid w:val="0"/>
              <w:spacing w:line="440" w:lineRule="exact"/>
              <w:jc w:val="center"/>
              <w:rPr>
                <w:rFonts w:ascii="宋体" w:hAnsi="宋体" w:cs="宋体"/>
                <w:kern w:val="0"/>
                <w:szCs w:val="21"/>
              </w:rPr>
            </w:pPr>
            <w:r w:rsidRPr="000A57A9">
              <w:rPr>
                <w:rFonts w:ascii="宋体" w:hAnsi="宋体" w:cs="宋体" w:hint="eastAsia"/>
                <w:kern w:val="0"/>
                <w:szCs w:val="21"/>
              </w:rPr>
              <w:t>不宜</w:t>
            </w:r>
          </w:p>
        </w:tc>
        <w:tc>
          <w:tcPr>
            <w:tcW w:w="4754" w:type="dxa"/>
            <w:vMerge/>
            <w:vAlign w:val="center"/>
          </w:tcPr>
          <w:p w14:paraId="0F859B8C" w14:textId="77777777" w:rsidR="00CC5334" w:rsidRPr="000A57A9" w:rsidRDefault="00CC5334" w:rsidP="007B2D75">
            <w:pPr>
              <w:tabs>
                <w:tab w:val="left" w:pos="420"/>
              </w:tabs>
              <w:adjustRightInd w:val="0"/>
              <w:snapToGrid w:val="0"/>
              <w:spacing w:line="440" w:lineRule="exact"/>
              <w:jc w:val="center"/>
              <w:rPr>
                <w:rFonts w:ascii="宋体" w:hAnsi="宋体" w:cs="宋体"/>
                <w:kern w:val="0"/>
                <w:szCs w:val="21"/>
              </w:rPr>
            </w:pPr>
          </w:p>
        </w:tc>
      </w:tr>
      <w:tr w:rsidR="00CC5334" w:rsidRPr="000A57A9" w14:paraId="310F0E14" w14:textId="77777777" w:rsidTr="007B2D75">
        <w:trPr>
          <w:trHeight w:val="440"/>
          <w:jc w:val="center"/>
        </w:trPr>
        <w:tc>
          <w:tcPr>
            <w:tcW w:w="3768" w:type="dxa"/>
            <w:vAlign w:val="center"/>
          </w:tcPr>
          <w:p w14:paraId="6E7CBE0A" w14:textId="77777777" w:rsidR="00CC5334" w:rsidRPr="000A57A9" w:rsidRDefault="00CC5334" w:rsidP="007B2D75">
            <w:pPr>
              <w:tabs>
                <w:tab w:val="left" w:pos="420"/>
              </w:tabs>
              <w:adjustRightInd w:val="0"/>
              <w:snapToGrid w:val="0"/>
              <w:spacing w:line="440" w:lineRule="exact"/>
              <w:jc w:val="center"/>
              <w:rPr>
                <w:rFonts w:ascii="宋体" w:hAnsi="宋体" w:cs="宋体"/>
                <w:kern w:val="0"/>
                <w:szCs w:val="21"/>
              </w:rPr>
            </w:pPr>
            <w:r w:rsidRPr="000A57A9">
              <w:rPr>
                <w:rFonts w:ascii="宋体" w:hAnsi="宋体" w:cs="宋体" w:hint="eastAsia"/>
                <w:kern w:val="0"/>
                <w:szCs w:val="21"/>
              </w:rPr>
              <w:t>可</w:t>
            </w:r>
          </w:p>
        </w:tc>
        <w:tc>
          <w:tcPr>
            <w:tcW w:w="4754" w:type="dxa"/>
            <w:vAlign w:val="center"/>
          </w:tcPr>
          <w:p w14:paraId="42938982" w14:textId="77777777" w:rsidR="00CC5334" w:rsidRPr="000A57A9" w:rsidRDefault="00CC5334" w:rsidP="007B2D75">
            <w:pPr>
              <w:tabs>
                <w:tab w:val="left" w:pos="420"/>
              </w:tabs>
              <w:adjustRightInd w:val="0"/>
              <w:snapToGrid w:val="0"/>
              <w:spacing w:line="440" w:lineRule="exact"/>
              <w:jc w:val="center"/>
              <w:rPr>
                <w:rFonts w:ascii="宋体" w:hAnsi="宋体" w:cs="宋体"/>
                <w:kern w:val="0"/>
                <w:szCs w:val="21"/>
              </w:rPr>
            </w:pPr>
            <w:r w:rsidRPr="000A57A9">
              <w:rPr>
                <w:rFonts w:ascii="宋体" w:hAnsi="宋体" w:cs="宋体" w:hint="eastAsia"/>
                <w:kern w:val="0"/>
                <w:szCs w:val="21"/>
              </w:rPr>
              <w:t>有选择，在一定条件可以这样做</w:t>
            </w:r>
          </w:p>
        </w:tc>
      </w:tr>
    </w:tbl>
    <w:p w14:paraId="32125F10" w14:textId="77777777" w:rsidR="00B95774" w:rsidRPr="00CC5334" w:rsidRDefault="00B95774" w:rsidP="00735933">
      <w:pPr>
        <w:jc w:val="center"/>
        <w:rPr>
          <w:rFonts w:eastAsia="黑体"/>
          <w:sz w:val="44"/>
          <w:szCs w:val="44"/>
        </w:rPr>
      </w:pPr>
    </w:p>
    <w:p w14:paraId="05D5B757" w14:textId="77777777" w:rsidR="00B95774" w:rsidRDefault="00B95774" w:rsidP="00735933">
      <w:pPr>
        <w:jc w:val="center"/>
        <w:rPr>
          <w:rFonts w:eastAsia="黑体"/>
          <w:sz w:val="44"/>
          <w:szCs w:val="44"/>
        </w:rPr>
      </w:pPr>
    </w:p>
    <w:p w14:paraId="299BE48B" w14:textId="77777777" w:rsidR="00CC5334" w:rsidRDefault="00CC5334" w:rsidP="00735933">
      <w:pPr>
        <w:jc w:val="center"/>
        <w:rPr>
          <w:rFonts w:eastAsia="黑体"/>
          <w:sz w:val="44"/>
          <w:szCs w:val="44"/>
        </w:rPr>
      </w:pPr>
    </w:p>
    <w:p w14:paraId="7F3ED289" w14:textId="77777777" w:rsidR="00CC5334" w:rsidRDefault="00CC5334" w:rsidP="00735933">
      <w:pPr>
        <w:jc w:val="center"/>
        <w:rPr>
          <w:rFonts w:eastAsia="黑体"/>
          <w:sz w:val="44"/>
          <w:szCs w:val="44"/>
        </w:rPr>
      </w:pPr>
    </w:p>
    <w:p w14:paraId="281FC1B7" w14:textId="77777777" w:rsidR="00CC5334" w:rsidRDefault="00CC5334" w:rsidP="00735933">
      <w:pPr>
        <w:jc w:val="center"/>
        <w:rPr>
          <w:rFonts w:eastAsia="黑体"/>
          <w:sz w:val="44"/>
          <w:szCs w:val="44"/>
        </w:rPr>
      </w:pPr>
    </w:p>
    <w:p w14:paraId="65574B57" w14:textId="77777777" w:rsidR="00CC5334" w:rsidRDefault="00CC5334" w:rsidP="00735933">
      <w:pPr>
        <w:jc w:val="center"/>
        <w:rPr>
          <w:rFonts w:eastAsia="黑体"/>
          <w:sz w:val="44"/>
          <w:szCs w:val="44"/>
        </w:rPr>
      </w:pPr>
    </w:p>
    <w:p w14:paraId="60F23BD8" w14:textId="77777777" w:rsidR="00CC5334" w:rsidRDefault="00CC5334" w:rsidP="00735933">
      <w:pPr>
        <w:jc w:val="center"/>
        <w:rPr>
          <w:rFonts w:eastAsia="黑体"/>
          <w:sz w:val="44"/>
          <w:szCs w:val="44"/>
        </w:rPr>
      </w:pPr>
    </w:p>
    <w:p w14:paraId="47EEB53F" w14:textId="77777777" w:rsidR="00CC5334" w:rsidRDefault="00CC5334" w:rsidP="00735933">
      <w:pPr>
        <w:jc w:val="center"/>
        <w:rPr>
          <w:rFonts w:eastAsia="黑体"/>
          <w:sz w:val="44"/>
          <w:szCs w:val="44"/>
        </w:rPr>
      </w:pPr>
    </w:p>
    <w:p w14:paraId="2BABFB51" w14:textId="77777777" w:rsidR="00CC5334" w:rsidRDefault="00CC5334" w:rsidP="00735933">
      <w:pPr>
        <w:jc w:val="center"/>
        <w:rPr>
          <w:rFonts w:eastAsia="黑体"/>
          <w:sz w:val="44"/>
          <w:szCs w:val="44"/>
        </w:rPr>
      </w:pPr>
    </w:p>
    <w:p w14:paraId="7FD52C90" w14:textId="77777777" w:rsidR="00CC5334" w:rsidRDefault="00CC5334" w:rsidP="00735933">
      <w:pPr>
        <w:jc w:val="center"/>
        <w:rPr>
          <w:rFonts w:eastAsia="黑体"/>
          <w:sz w:val="44"/>
          <w:szCs w:val="44"/>
        </w:rPr>
      </w:pPr>
    </w:p>
    <w:p w14:paraId="301B7DDC" w14:textId="77777777" w:rsidR="00CC5334" w:rsidRDefault="00CC5334" w:rsidP="00735933">
      <w:pPr>
        <w:jc w:val="center"/>
        <w:rPr>
          <w:rFonts w:eastAsia="黑体"/>
          <w:sz w:val="44"/>
          <w:szCs w:val="44"/>
        </w:rPr>
      </w:pPr>
    </w:p>
    <w:p w14:paraId="29B829FB" w14:textId="77777777" w:rsidR="00CC5334" w:rsidRDefault="00CC5334" w:rsidP="00735933">
      <w:pPr>
        <w:jc w:val="center"/>
        <w:rPr>
          <w:rFonts w:eastAsia="黑体"/>
          <w:sz w:val="44"/>
          <w:szCs w:val="44"/>
        </w:rPr>
      </w:pPr>
    </w:p>
    <w:p w14:paraId="192F397C" w14:textId="77777777" w:rsidR="00CC5334" w:rsidRDefault="00CC5334" w:rsidP="00735933">
      <w:pPr>
        <w:jc w:val="center"/>
        <w:rPr>
          <w:rFonts w:eastAsia="黑体"/>
          <w:sz w:val="44"/>
          <w:szCs w:val="44"/>
        </w:rPr>
      </w:pPr>
    </w:p>
    <w:p w14:paraId="43BCFF79" w14:textId="77777777" w:rsidR="00CC5334" w:rsidRDefault="00CC5334" w:rsidP="00735933">
      <w:pPr>
        <w:jc w:val="center"/>
        <w:rPr>
          <w:rFonts w:eastAsia="黑体"/>
          <w:sz w:val="44"/>
          <w:szCs w:val="44"/>
        </w:rPr>
      </w:pPr>
    </w:p>
    <w:p w14:paraId="44A18BFD" w14:textId="77777777" w:rsidR="00CC5334" w:rsidRDefault="00CC5334" w:rsidP="00735933">
      <w:pPr>
        <w:jc w:val="center"/>
        <w:rPr>
          <w:rFonts w:eastAsia="黑体"/>
          <w:sz w:val="44"/>
          <w:szCs w:val="44"/>
        </w:rPr>
      </w:pPr>
    </w:p>
    <w:p w14:paraId="091726D2" w14:textId="77777777" w:rsidR="00CC5334" w:rsidRDefault="00CC5334" w:rsidP="00735933">
      <w:pPr>
        <w:jc w:val="center"/>
        <w:rPr>
          <w:rFonts w:eastAsia="黑体"/>
          <w:sz w:val="44"/>
          <w:szCs w:val="44"/>
        </w:rPr>
      </w:pPr>
    </w:p>
    <w:p w14:paraId="04844A3F" w14:textId="77777777" w:rsidR="00CC5334" w:rsidRPr="00391307" w:rsidRDefault="00CC5334" w:rsidP="00735933">
      <w:pPr>
        <w:jc w:val="center"/>
        <w:rPr>
          <w:rFonts w:eastAsia="黑体"/>
          <w:sz w:val="44"/>
          <w:szCs w:val="44"/>
        </w:rPr>
      </w:pPr>
    </w:p>
    <w:p w14:paraId="2D703782" w14:textId="7DA6F522" w:rsidR="00B95774" w:rsidRPr="00CC5334" w:rsidRDefault="00CC5334" w:rsidP="00CC5334">
      <w:pPr>
        <w:jc w:val="center"/>
        <w:rPr>
          <w:rFonts w:ascii="黑体" w:eastAsia="黑体" w:hAnsi="黑体"/>
          <w:sz w:val="28"/>
          <w:szCs w:val="28"/>
        </w:rPr>
      </w:pPr>
      <w:r w:rsidRPr="00A64B81">
        <w:rPr>
          <w:rFonts w:ascii="黑体" w:eastAsia="黑体" w:hAnsi="黑体" w:hint="eastAsia"/>
          <w:sz w:val="28"/>
          <w:szCs w:val="28"/>
        </w:rPr>
        <w:t>中国水利工程协会团体标准</w:t>
      </w:r>
    </w:p>
    <w:p w14:paraId="450E3265" w14:textId="77777777" w:rsidR="00B95774" w:rsidRPr="00391307" w:rsidRDefault="00B95774" w:rsidP="00735933">
      <w:pPr>
        <w:jc w:val="center"/>
        <w:rPr>
          <w:rFonts w:eastAsia="黑体"/>
          <w:sz w:val="44"/>
          <w:szCs w:val="44"/>
        </w:rPr>
      </w:pPr>
    </w:p>
    <w:p w14:paraId="4CB0210F" w14:textId="1AD8F38D" w:rsidR="00735933" w:rsidRDefault="00735933" w:rsidP="00735933">
      <w:pPr>
        <w:jc w:val="center"/>
        <w:rPr>
          <w:rFonts w:ascii="黑体" w:eastAsia="黑体" w:hAnsi="黑体"/>
          <w:w w:val="90"/>
          <w:sz w:val="32"/>
          <w:szCs w:val="32"/>
        </w:rPr>
      </w:pPr>
      <w:r w:rsidRPr="00CC5334">
        <w:rPr>
          <w:rFonts w:ascii="黑体" w:eastAsia="黑体" w:hAnsi="黑体" w:hint="eastAsia"/>
          <w:w w:val="90"/>
          <w:sz w:val="32"/>
          <w:szCs w:val="32"/>
        </w:rPr>
        <w:t>水利水电工程钢板桩</w:t>
      </w:r>
      <w:r w:rsidR="00AB703E" w:rsidRPr="00CC5334">
        <w:rPr>
          <w:rFonts w:ascii="黑体" w:eastAsia="黑体" w:hAnsi="黑体" w:hint="eastAsia"/>
          <w:w w:val="90"/>
          <w:sz w:val="32"/>
          <w:szCs w:val="32"/>
        </w:rPr>
        <w:t>围堰</w:t>
      </w:r>
      <w:r w:rsidRPr="00CC5334">
        <w:rPr>
          <w:rFonts w:ascii="黑体" w:eastAsia="黑体" w:hAnsi="黑体" w:hint="eastAsia"/>
          <w:w w:val="90"/>
          <w:sz w:val="32"/>
          <w:szCs w:val="32"/>
        </w:rPr>
        <w:t>技术规范</w:t>
      </w:r>
    </w:p>
    <w:p w14:paraId="54D49C71" w14:textId="4D259279" w:rsidR="00CC5334" w:rsidRPr="00CC5334" w:rsidRDefault="00CC5334" w:rsidP="00CC5334">
      <w:pPr>
        <w:jc w:val="center"/>
        <w:rPr>
          <w:rFonts w:ascii="黑体" w:eastAsia="黑体" w:hAnsi="黑体"/>
          <w:sz w:val="24"/>
        </w:rPr>
      </w:pPr>
      <w:r w:rsidRPr="00A64B81">
        <w:rPr>
          <w:rFonts w:ascii="黑体" w:eastAsia="黑体" w:hAnsi="黑体" w:hint="eastAsia"/>
          <w:sz w:val="24"/>
        </w:rPr>
        <w:t>T/ CWEA XX -201</w:t>
      </w:r>
      <w:r w:rsidR="007B2D75">
        <w:rPr>
          <w:rFonts w:ascii="黑体" w:eastAsia="黑体" w:hAnsi="黑体" w:hint="eastAsia"/>
          <w:sz w:val="24"/>
        </w:rPr>
        <w:t>9</w:t>
      </w:r>
    </w:p>
    <w:p w14:paraId="0DF903A4" w14:textId="77777777" w:rsidR="00735933" w:rsidRPr="00391307" w:rsidRDefault="00735933" w:rsidP="00826659">
      <w:pPr>
        <w:pStyle w:val="1"/>
        <w:spacing w:before="312" w:afterLines="100" w:after="312"/>
        <w:rPr>
          <w:kern w:val="2"/>
          <w:szCs w:val="28"/>
        </w:rPr>
      </w:pPr>
      <w:bookmarkStart w:id="62" w:name="_Toc530386142"/>
      <w:r w:rsidRPr="00391307">
        <w:rPr>
          <w:rFonts w:hint="eastAsia"/>
          <w:kern w:val="2"/>
          <w:szCs w:val="28"/>
        </w:rPr>
        <w:t>条</w:t>
      </w:r>
      <w:r w:rsidR="00176A74" w:rsidRPr="00391307">
        <w:rPr>
          <w:rFonts w:hint="eastAsia"/>
          <w:kern w:val="2"/>
          <w:szCs w:val="28"/>
        </w:rPr>
        <w:t xml:space="preserve">  </w:t>
      </w:r>
      <w:r w:rsidRPr="00391307">
        <w:rPr>
          <w:rFonts w:hint="eastAsia"/>
          <w:kern w:val="2"/>
          <w:szCs w:val="28"/>
        </w:rPr>
        <w:t>文</w:t>
      </w:r>
      <w:r w:rsidR="00176A74" w:rsidRPr="00391307">
        <w:rPr>
          <w:rFonts w:hint="eastAsia"/>
          <w:kern w:val="2"/>
          <w:szCs w:val="28"/>
        </w:rPr>
        <w:t xml:space="preserve">  </w:t>
      </w:r>
      <w:r w:rsidRPr="00391307">
        <w:rPr>
          <w:rFonts w:hint="eastAsia"/>
          <w:kern w:val="2"/>
          <w:szCs w:val="28"/>
        </w:rPr>
        <w:t>说</w:t>
      </w:r>
      <w:r w:rsidR="00176A74" w:rsidRPr="00391307">
        <w:rPr>
          <w:rFonts w:hint="eastAsia"/>
          <w:kern w:val="2"/>
          <w:szCs w:val="28"/>
        </w:rPr>
        <w:t xml:space="preserve">  </w:t>
      </w:r>
      <w:r w:rsidRPr="00391307">
        <w:rPr>
          <w:rFonts w:hint="eastAsia"/>
          <w:kern w:val="2"/>
          <w:szCs w:val="28"/>
        </w:rPr>
        <w:t>明</w:t>
      </w:r>
      <w:bookmarkEnd w:id="62"/>
    </w:p>
    <w:p w14:paraId="250D5D75" w14:textId="77777777" w:rsidR="00FD4F15" w:rsidRPr="00391307" w:rsidRDefault="00FD4F15" w:rsidP="00FD4F15"/>
    <w:p w14:paraId="0CC711CC" w14:textId="77777777" w:rsidR="00FD4F15" w:rsidRPr="00391307" w:rsidRDefault="00FD4F15" w:rsidP="00FD4F15"/>
    <w:p w14:paraId="4C026CBE" w14:textId="77777777" w:rsidR="00FD4F15" w:rsidRPr="00391307" w:rsidRDefault="00FD4F15" w:rsidP="00FD4F15"/>
    <w:p w14:paraId="14128041" w14:textId="77777777" w:rsidR="00FD4F15" w:rsidRPr="00391307" w:rsidRDefault="00FD4F15" w:rsidP="00FD4F15"/>
    <w:p w14:paraId="24CEFF2D" w14:textId="77777777" w:rsidR="00FD4F15" w:rsidRPr="00391307" w:rsidRDefault="00FD4F15" w:rsidP="00FD4F15"/>
    <w:p w14:paraId="342038B7" w14:textId="77777777" w:rsidR="00FD4F15" w:rsidRPr="00391307" w:rsidRDefault="00FD4F15" w:rsidP="00FD4F15"/>
    <w:p w14:paraId="532C9660" w14:textId="77777777" w:rsidR="00FD4F15" w:rsidRPr="00391307" w:rsidRDefault="00FD4F15" w:rsidP="00FD4F15"/>
    <w:p w14:paraId="7091CF2B" w14:textId="77777777" w:rsidR="00FD4F15" w:rsidRPr="00391307" w:rsidRDefault="00FD4F15" w:rsidP="00FD4F15"/>
    <w:p w14:paraId="24C58CD9" w14:textId="77777777" w:rsidR="00FD4F15" w:rsidRPr="00391307" w:rsidRDefault="00FD4F15" w:rsidP="00FD4F15"/>
    <w:p w14:paraId="49B92DC8" w14:textId="77777777" w:rsidR="00FD4F15" w:rsidRPr="00391307" w:rsidRDefault="00FD4F15" w:rsidP="00FD4F15"/>
    <w:p w14:paraId="601E4066" w14:textId="77777777" w:rsidR="00FD4F15" w:rsidRPr="00391307" w:rsidRDefault="00FD4F15" w:rsidP="00FD4F15"/>
    <w:p w14:paraId="039974BB" w14:textId="77777777" w:rsidR="00FD4F15" w:rsidRPr="00391307" w:rsidRDefault="00FD4F15" w:rsidP="00FD4F15"/>
    <w:p w14:paraId="311FDE16" w14:textId="77777777" w:rsidR="00FD4F15" w:rsidRPr="00391307" w:rsidRDefault="00FD4F15" w:rsidP="00FD4F15"/>
    <w:p w14:paraId="2E97B5A7" w14:textId="77777777" w:rsidR="00FD4F15" w:rsidRPr="00391307" w:rsidRDefault="00FD4F15" w:rsidP="00FD4F15"/>
    <w:p w14:paraId="0D20A256" w14:textId="77777777" w:rsidR="00FD4F15" w:rsidRPr="00391307" w:rsidRDefault="00FD4F15" w:rsidP="00FD4F15"/>
    <w:p w14:paraId="3800687A" w14:textId="77777777" w:rsidR="00FD4F15" w:rsidRPr="00391307" w:rsidRDefault="00FD4F15" w:rsidP="00FD4F15"/>
    <w:p w14:paraId="02B4E2BF" w14:textId="77777777" w:rsidR="00FD4F15" w:rsidRPr="00391307" w:rsidRDefault="00FD4F15" w:rsidP="00FD4F15"/>
    <w:p w14:paraId="706B655E" w14:textId="77777777" w:rsidR="00FD4F15" w:rsidRPr="00391307" w:rsidRDefault="00FD4F15" w:rsidP="00FD4F15"/>
    <w:p w14:paraId="631CB8E4" w14:textId="77777777" w:rsidR="00FD4F15" w:rsidRPr="00391307" w:rsidRDefault="00FD4F15" w:rsidP="00FD4F15"/>
    <w:p w14:paraId="5FEDE967" w14:textId="77777777" w:rsidR="00FD4F15" w:rsidRPr="00391307" w:rsidRDefault="00FD4F15" w:rsidP="00FD4F15"/>
    <w:p w14:paraId="452007CF" w14:textId="77777777" w:rsidR="00FD4F15" w:rsidRPr="00391307" w:rsidRDefault="00FD4F15" w:rsidP="00FD4F15"/>
    <w:p w14:paraId="78D85F8C" w14:textId="77777777" w:rsidR="00FD4F15" w:rsidRPr="00391307" w:rsidRDefault="00FD4F15" w:rsidP="00FD4F15"/>
    <w:p w14:paraId="05FE3624" w14:textId="77777777" w:rsidR="007B2D75" w:rsidRDefault="007B2D75" w:rsidP="00FD4F15">
      <w:pPr>
        <w:sectPr w:rsidR="007B2D75" w:rsidSect="00CC5334">
          <w:footerReference w:type="even" r:id="rId62"/>
          <w:footerReference w:type="default" r:id="rId63"/>
          <w:footerReference w:type="first" r:id="rId64"/>
          <w:type w:val="oddPage"/>
          <w:pgSz w:w="11906" w:h="16838"/>
          <w:pgMar w:top="1440" w:right="1800" w:bottom="1440" w:left="1800" w:header="851" w:footer="992" w:gutter="0"/>
          <w:cols w:space="720"/>
          <w:titlePg/>
          <w:docGrid w:type="lines" w:linePitch="312"/>
        </w:sectPr>
      </w:pPr>
    </w:p>
    <w:p w14:paraId="1FD6656A" w14:textId="06625908" w:rsidR="00FD4F15" w:rsidRPr="00391307" w:rsidRDefault="00FD4F15" w:rsidP="00FD4F15"/>
    <w:p w14:paraId="5B766DEE" w14:textId="77777777" w:rsidR="007B2D75" w:rsidRPr="00391307" w:rsidRDefault="007B2D75" w:rsidP="007B2D75">
      <w:pPr>
        <w:widowControl/>
        <w:spacing w:line="312" w:lineRule="atLeast"/>
        <w:ind w:rightChars="720" w:right="1512"/>
        <w:jc w:val="center"/>
        <w:rPr>
          <w:rFonts w:eastAsia="黑体" w:cs="宋体"/>
          <w:bCs/>
          <w:kern w:val="0"/>
          <w:sz w:val="32"/>
          <w:szCs w:val="32"/>
        </w:rPr>
      </w:pPr>
      <w:r>
        <w:rPr>
          <w:rFonts w:cs="宋体" w:hint="eastAsia"/>
          <w:bCs/>
          <w:kern w:val="0"/>
          <w:sz w:val="28"/>
          <w:szCs w:val="28"/>
        </w:rPr>
        <w:t xml:space="preserve">  </w:t>
      </w:r>
      <w:r w:rsidRPr="00391307">
        <w:rPr>
          <w:rFonts w:eastAsia="仿宋" w:cs="仿宋" w:hint="eastAsia"/>
          <w:bCs/>
          <w:kern w:val="0"/>
          <w:sz w:val="28"/>
          <w:szCs w:val="28"/>
        </w:rPr>
        <w:t>目</w:t>
      </w:r>
      <w:r w:rsidRPr="00391307">
        <w:rPr>
          <w:rFonts w:eastAsia="仿宋" w:cs="仿宋" w:hint="eastAsia"/>
          <w:bCs/>
          <w:kern w:val="0"/>
          <w:sz w:val="28"/>
          <w:szCs w:val="28"/>
        </w:rPr>
        <w:t xml:space="preserve">    </w:t>
      </w:r>
      <w:r w:rsidRPr="00391307">
        <w:rPr>
          <w:rFonts w:eastAsia="仿宋" w:cs="仿宋" w:hint="eastAsia"/>
          <w:bCs/>
          <w:kern w:val="0"/>
          <w:sz w:val="28"/>
          <w:szCs w:val="28"/>
        </w:rPr>
        <w:t>次</w:t>
      </w:r>
    </w:p>
    <w:p w14:paraId="1316C0B0" w14:textId="59D6F6F8" w:rsidR="007B2D75" w:rsidRPr="00796F11" w:rsidRDefault="007B2D75" w:rsidP="007B2D75">
      <w:pPr>
        <w:pStyle w:val="10"/>
        <w:tabs>
          <w:tab w:val="right" w:leader="dot" w:pos="8296"/>
        </w:tabs>
        <w:rPr>
          <w:rFonts w:asciiTheme="minorHAnsi" w:eastAsiaTheme="minorEastAsia" w:hAnsiTheme="minorHAnsi" w:cstheme="minorBidi"/>
          <w:b w:val="0"/>
          <w:bCs w:val="0"/>
          <w:i w:val="0"/>
          <w:iCs w:val="0"/>
          <w:noProof/>
          <w:sz w:val="21"/>
          <w:szCs w:val="21"/>
        </w:rPr>
      </w:pPr>
      <w:r w:rsidRPr="00391307">
        <w:rPr>
          <w:rFonts w:ascii="Times New Roman" w:eastAsiaTheme="minorEastAsia" w:hAnsi="Times New Roman"/>
          <w:b w:val="0"/>
          <w:i w:val="0"/>
          <w:sz w:val="21"/>
          <w:szCs w:val="21"/>
        </w:rPr>
        <w:fldChar w:fldCharType="begin"/>
      </w:r>
      <w:r w:rsidRPr="00391307">
        <w:rPr>
          <w:rFonts w:ascii="Times New Roman" w:eastAsiaTheme="minorEastAsia" w:hAnsi="Times New Roman"/>
          <w:b w:val="0"/>
          <w:i w:val="0"/>
          <w:sz w:val="21"/>
          <w:szCs w:val="21"/>
        </w:rPr>
        <w:instrText xml:space="preserve"> TOC \o "1-3" \u </w:instrText>
      </w:r>
      <w:r w:rsidRPr="00391307">
        <w:rPr>
          <w:rFonts w:ascii="Times New Roman" w:eastAsiaTheme="minorEastAsia" w:hAnsi="Times New Roman"/>
          <w:b w:val="0"/>
          <w:i w:val="0"/>
          <w:sz w:val="21"/>
          <w:szCs w:val="21"/>
        </w:rPr>
        <w:fldChar w:fldCharType="separate"/>
      </w:r>
      <w:r w:rsidRPr="00796F11">
        <w:rPr>
          <w:b w:val="0"/>
          <w:i w:val="0"/>
          <w:noProof/>
          <w:sz w:val="21"/>
          <w:szCs w:val="21"/>
        </w:rPr>
        <w:t xml:space="preserve">4  </w:t>
      </w:r>
      <w:r w:rsidRPr="00796F11">
        <w:rPr>
          <w:rFonts w:hint="eastAsia"/>
          <w:b w:val="0"/>
          <w:i w:val="0"/>
          <w:noProof/>
          <w:sz w:val="21"/>
          <w:szCs w:val="21"/>
        </w:rPr>
        <w:t>钢板桩围堰设计</w:t>
      </w:r>
      <w:r w:rsidRPr="00796F11">
        <w:rPr>
          <w:b w:val="0"/>
          <w:i w:val="0"/>
          <w:noProof/>
          <w:sz w:val="21"/>
          <w:szCs w:val="21"/>
        </w:rPr>
        <w:tab/>
      </w:r>
      <w:r>
        <w:rPr>
          <w:rFonts w:hint="eastAsia"/>
          <w:b w:val="0"/>
          <w:i w:val="0"/>
          <w:noProof/>
          <w:sz w:val="21"/>
          <w:szCs w:val="21"/>
        </w:rPr>
        <w:t>36</w:t>
      </w:r>
    </w:p>
    <w:p w14:paraId="6AEAE10C" w14:textId="0497C458" w:rsidR="007B2D75" w:rsidRPr="00796F11" w:rsidRDefault="007B2D75" w:rsidP="007B2D75">
      <w:pPr>
        <w:pStyle w:val="20"/>
        <w:tabs>
          <w:tab w:val="right" w:leader="dot" w:pos="8296"/>
        </w:tabs>
        <w:rPr>
          <w:rFonts w:asciiTheme="minorHAnsi" w:eastAsiaTheme="minorEastAsia" w:hAnsiTheme="minorHAnsi" w:cstheme="minorBidi"/>
          <w:b w:val="0"/>
          <w:bCs w:val="0"/>
          <w:noProof/>
          <w:sz w:val="18"/>
          <w:szCs w:val="18"/>
        </w:rPr>
      </w:pPr>
      <w:r w:rsidRPr="00796F11">
        <w:rPr>
          <w:rFonts w:ascii="Times New Roman" w:hAnsi="Times New Roman"/>
          <w:b w:val="0"/>
          <w:bCs w:val="0"/>
          <w:noProof/>
          <w:sz w:val="18"/>
          <w:szCs w:val="18"/>
        </w:rPr>
        <w:t xml:space="preserve">4.1  </w:t>
      </w:r>
      <w:r w:rsidRPr="00796F11">
        <w:rPr>
          <w:rFonts w:ascii="Times New Roman" w:hAnsi="Times New Roman" w:hint="eastAsia"/>
          <w:b w:val="0"/>
          <w:bCs w:val="0"/>
          <w:noProof/>
          <w:sz w:val="18"/>
          <w:szCs w:val="18"/>
        </w:rPr>
        <w:t>设计标准</w:t>
      </w:r>
      <w:r w:rsidRPr="00796F11">
        <w:rPr>
          <w:b w:val="0"/>
          <w:noProof/>
          <w:sz w:val="18"/>
          <w:szCs w:val="18"/>
        </w:rPr>
        <w:tab/>
      </w:r>
      <w:r w:rsidR="00501AB3">
        <w:rPr>
          <w:rFonts w:hint="eastAsia"/>
          <w:b w:val="0"/>
          <w:noProof/>
          <w:sz w:val="18"/>
          <w:szCs w:val="18"/>
        </w:rPr>
        <w:t>36</w:t>
      </w:r>
    </w:p>
    <w:p w14:paraId="4FC883A4" w14:textId="34BEF1FE" w:rsidR="007B2D75" w:rsidRPr="00796F11" w:rsidRDefault="007B2D75" w:rsidP="007B2D75">
      <w:pPr>
        <w:pStyle w:val="20"/>
        <w:tabs>
          <w:tab w:val="right" w:leader="dot" w:pos="8296"/>
        </w:tabs>
        <w:rPr>
          <w:rFonts w:asciiTheme="minorHAnsi" w:eastAsiaTheme="minorEastAsia" w:hAnsiTheme="minorHAnsi" w:cstheme="minorBidi"/>
          <w:b w:val="0"/>
          <w:bCs w:val="0"/>
          <w:noProof/>
          <w:sz w:val="18"/>
          <w:szCs w:val="18"/>
        </w:rPr>
      </w:pPr>
      <w:r w:rsidRPr="00796F11">
        <w:rPr>
          <w:rFonts w:ascii="Times New Roman" w:hAnsi="Times New Roman"/>
          <w:b w:val="0"/>
          <w:noProof/>
          <w:sz w:val="18"/>
          <w:szCs w:val="18"/>
        </w:rPr>
        <w:t xml:space="preserve">4.2  </w:t>
      </w:r>
      <w:r w:rsidRPr="00796F11">
        <w:rPr>
          <w:rFonts w:ascii="Times New Roman" w:hAnsi="Times New Roman" w:hint="eastAsia"/>
          <w:b w:val="0"/>
          <w:noProof/>
          <w:sz w:val="18"/>
          <w:szCs w:val="18"/>
        </w:rPr>
        <w:t>基本资料</w:t>
      </w:r>
      <w:r w:rsidRPr="00796F11">
        <w:rPr>
          <w:b w:val="0"/>
          <w:noProof/>
          <w:sz w:val="18"/>
          <w:szCs w:val="18"/>
        </w:rPr>
        <w:tab/>
      </w:r>
      <w:r w:rsidR="00501AB3">
        <w:rPr>
          <w:rFonts w:hint="eastAsia"/>
          <w:b w:val="0"/>
          <w:noProof/>
          <w:sz w:val="18"/>
          <w:szCs w:val="18"/>
        </w:rPr>
        <w:t>36</w:t>
      </w:r>
    </w:p>
    <w:p w14:paraId="5A6F1533" w14:textId="5B4B7BA4" w:rsidR="007B2D75" w:rsidRPr="00796F11" w:rsidRDefault="007B2D75" w:rsidP="007B2D75">
      <w:pPr>
        <w:pStyle w:val="20"/>
        <w:tabs>
          <w:tab w:val="right" w:leader="dot" w:pos="8296"/>
        </w:tabs>
        <w:rPr>
          <w:rFonts w:asciiTheme="minorHAnsi" w:eastAsiaTheme="minorEastAsia" w:hAnsiTheme="minorHAnsi" w:cstheme="minorBidi"/>
          <w:b w:val="0"/>
          <w:bCs w:val="0"/>
          <w:noProof/>
          <w:sz w:val="18"/>
          <w:szCs w:val="18"/>
        </w:rPr>
      </w:pPr>
      <w:r w:rsidRPr="00796F11">
        <w:rPr>
          <w:rFonts w:ascii="Times New Roman" w:hAnsi="Times New Roman"/>
          <w:b w:val="0"/>
          <w:noProof/>
          <w:sz w:val="18"/>
          <w:szCs w:val="18"/>
        </w:rPr>
        <w:t xml:space="preserve">4.3  </w:t>
      </w:r>
      <w:r w:rsidRPr="00796F11">
        <w:rPr>
          <w:rFonts w:ascii="Times New Roman" w:hAnsi="Times New Roman" w:hint="eastAsia"/>
          <w:b w:val="0"/>
          <w:noProof/>
          <w:sz w:val="18"/>
          <w:szCs w:val="18"/>
        </w:rPr>
        <w:t>设计原则</w:t>
      </w:r>
      <w:r w:rsidRPr="00796F11">
        <w:rPr>
          <w:b w:val="0"/>
          <w:noProof/>
          <w:sz w:val="18"/>
          <w:szCs w:val="18"/>
        </w:rPr>
        <w:tab/>
      </w:r>
      <w:r w:rsidR="00501AB3">
        <w:rPr>
          <w:rFonts w:hint="eastAsia"/>
          <w:b w:val="0"/>
          <w:noProof/>
          <w:sz w:val="18"/>
          <w:szCs w:val="18"/>
        </w:rPr>
        <w:t>37</w:t>
      </w:r>
    </w:p>
    <w:p w14:paraId="728D3192" w14:textId="6B9786ED" w:rsidR="007B2D75" w:rsidRPr="00796F11" w:rsidRDefault="007B2D75" w:rsidP="007B2D75">
      <w:pPr>
        <w:pStyle w:val="20"/>
        <w:tabs>
          <w:tab w:val="right" w:leader="dot" w:pos="8296"/>
        </w:tabs>
        <w:rPr>
          <w:rFonts w:asciiTheme="minorHAnsi" w:eastAsiaTheme="minorEastAsia" w:hAnsiTheme="minorHAnsi" w:cstheme="minorBidi"/>
          <w:b w:val="0"/>
          <w:bCs w:val="0"/>
          <w:noProof/>
          <w:sz w:val="18"/>
          <w:szCs w:val="18"/>
        </w:rPr>
      </w:pPr>
      <w:r w:rsidRPr="00796F11">
        <w:rPr>
          <w:rFonts w:ascii="Times New Roman" w:hAnsi="Times New Roman"/>
          <w:b w:val="0"/>
          <w:noProof/>
          <w:sz w:val="18"/>
          <w:szCs w:val="18"/>
        </w:rPr>
        <w:t xml:space="preserve">4.4  </w:t>
      </w:r>
      <w:r w:rsidRPr="00796F11">
        <w:rPr>
          <w:rFonts w:ascii="Times New Roman" w:hAnsi="Times New Roman" w:hint="eastAsia"/>
          <w:b w:val="0"/>
          <w:noProof/>
          <w:sz w:val="18"/>
          <w:szCs w:val="18"/>
        </w:rPr>
        <w:t>围堰设计选型</w:t>
      </w:r>
      <w:r w:rsidRPr="00796F11">
        <w:rPr>
          <w:b w:val="0"/>
          <w:noProof/>
          <w:sz w:val="18"/>
          <w:szCs w:val="18"/>
        </w:rPr>
        <w:tab/>
      </w:r>
      <w:r w:rsidR="00501AB3">
        <w:rPr>
          <w:rFonts w:hint="eastAsia"/>
          <w:b w:val="0"/>
          <w:noProof/>
          <w:sz w:val="18"/>
          <w:szCs w:val="18"/>
        </w:rPr>
        <w:t>38</w:t>
      </w:r>
    </w:p>
    <w:p w14:paraId="2DB3AB65" w14:textId="2453359C" w:rsidR="007B2D75" w:rsidRPr="00796F11" w:rsidRDefault="007B2D75" w:rsidP="007B2D75">
      <w:pPr>
        <w:pStyle w:val="20"/>
        <w:tabs>
          <w:tab w:val="right" w:leader="dot" w:pos="8296"/>
        </w:tabs>
        <w:rPr>
          <w:rFonts w:asciiTheme="minorHAnsi" w:eastAsiaTheme="minorEastAsia" w:hAnsiTheme="minorHAnsi" w:cstheme="minorBidi"/>
          <w:b w:val="0"/>
          <w:bCs w:val="0"/>
          <w:noProof/>
          <w:sz w:val="18"/>
          <w:szCs w:val="18"/>
        </w:rPr>
      </w:pPr>
      <w:r w:rsidRPr="00796F11">
        <w:rPr>
          <w:rFonts w:ascii="Times New Roman" w:hAnsi="Times New Roman"/>
          <w:b w:val="0"/>
          <w:noProof/>
          <w:sz w:val="18"/>
          <w:szCs w:val="18"/>
        </w:rPr>
        <w:t xml:space="preserve">4.5  </w:t>
      </w:r>
      <w:r w:rsidRPr="00796F11">
        <w:rPr>
          <w:rFonts w:ascii="Times New Roman" w:hAnsi="Times New Roman" w:hint="eastAsia"/>
          <w:b w:val="0"/>
          <w:noProof/>
          <w:sz w:val="18"/>
          <w:szCs w:val="18"/>
        </w:rPr>
        <w:t>围堰布置</w:t>
      </w:r>
      <w:r w:rsidRPr="00796F11">
        <w:rPr>
          <w:rFonts w:ascii="Times New Roman" w:hint="eastAsia"/>
          <w:b w:val="0"/>
          <w:noProof/>
          <w:sz w:val="18"/>
          <w:szCs w:val="18"/>
        </w:rPr>
        <w:t>及构造</w:t>
      </w:r>
      <w:r w:rsidRPr="00796F11">
        <w:rPr>
          <w:b w:val="0"/>
          <w:noProof/>
          <w:sz w:val="18"/>
          <w:szCs w:val="18"/>
        </w:rPr>
        <w:tab/>
      </w:r>
      <w:r w:rsidR="00501AB3">
        <w:rPr>
          <w:rFonts w:hint="eastAsia"/>
          <w:b w:val="0"/>
          <w:noProof/>
          <w:sz w:val="18"/>
          <w:szCs w:val="18"/>
        </w:rPr>
        <w:t>39</w:t>
      </w:r>
    </w:p>
    <w:p w14:paraId="60C3172F" w14:textId="606CA437" w:rsidR="007B2D75" w:rsidRPr="00796F11" w:rsidRDefault="007B2D75" w:rsidP="007B2D75">
      <w:pPr>
        <w:pStyle w:val="20"/>
        <w:tabs>
          <w:tab w:val="right" w:leader="dot" w:pos="8296"/>
        </w:tabs>
        <w:rPr>
          <w:rFonts w:asciiTheme="minorHAnsi" w:eastAsiaTheme="minorEastAsia" w:hAnsiTheme="minorHAnsi" w:cstheme="minorBidi"/>
          <w:b w:val="0"/>
          <w:bCs w:val="0"/>
          <w:noProof/>
          <w:sz w:val="18"/>
          <w:szCs w:val="18"/>
        </w:rPr>
      </w:pPr>
      <w:r w:rsidRPr="00796F11">
        <w:rPr>
          <w:rFonts w:ascii="Times New Roman" w:hAnsi="Times New Roman"/>
          <w:b w:val="0"/>
          <w:noProof/>
          <w:sz w:val="18"/>
          <w:szCs w:val="18"/>
        </w:rPr>
        <w:t xml:space="preserve">4.6  </w:t>
      </w:r>
      <w:r w:rsidRPr="00796F11">
        <w:rPr>
          <w:rFonts w:ascii="Times New Roman" w:hAnsi="Times New Roman" w:hint="eastAsia"/>
          <w:b w:val="0"/>
          <w:noProof/>
          <w:sz w:val="18"/>
          <w:szCs w:val="18"/>
        </w:rPr>
        <w:t>结构设计</w:t>
      </w:r>
      <w:r w:rsidRPr="00796F11">
        <w:rPr>
          <w:b w:val="0"/>
          <w:noProof/>
          <w:sz w:val="18"/>
          <w:szCs w:val="18"/>
        </w:rPr>
        <w:tab/>
      </w:r>
      <w:r w:rsidR="00501AB3">
        <w:rPr>
          <w:rFonts w:hint="eastAsia"/>
          <w:b w:val="0"/>
          <w:noProof/>
          <w:sz w:val="18"/>
          <w:szCs w:val="18"/>
        </w:rPr>
        <w:t>41</w:t>
      </w:r>
    </w:p>
    <w:p w14:paraId="375D4994" w14:textId="447C8237" w:rsidR="007B2D75" w:rsidRPr="00796F11" w:rsidRDefault="007B2D75" w:rsidP="007B2D75">
      <w:pPr>
        <w:pStyle w:val="10"/>
        <w:tabs>
          <w:tab w:val="right" w:leader="dot" w:pos="8296"/>
        </w:tabs>
        <w:rPr>
          <w:b w:val="0"/>
          <w:i w:val="0"/>
          <w:noProof/>
          <w:sz w:val="21"/>
          <w:szCs w:val="21"/>
        </w:rPr>
      </w:pPr>
      <w:r w:rsidRPr="00796F11">
        <w:rPr>
          <w:b w:val="0"/>
          <w:i w:val="0"/>
          <w:noProof/>
          <w:sz w:val="21"/>
          <w:szCs w:val="21"/>
        </w:rPr>
        <w:t xml:space="preserve">5  </w:t>
      </w:r>
      <w:r w:rsidRPr="00796F11">
        <w:rPr>
          <w:rFonts w:hint="eastAsia"/>
          <w:b w:val="0"/>
          <w:i w:val="0"/>
          <w:noProof/>
          <w:sz w:val="21"/>
          <w:szCs w:val="21"/>
        </w:rPr>
        <w:t>施工准备</w:t>
      </w:r>
      <w:r w:rsidRPr="00796F11">
        <w:rPr>
          <w:b w:val="0"/>
          <w:i w:val="0"/>
          <w:noProof/>
          <w:sz w:val="21"/>
          <w:szCs w:val="21"/>
        </w:rPr>
        <w:tab/>
      </w:r>
      <w:r w:rsidR="00501AB3">
        <w:rPr>
          <w:rFonts w:hint="eastAsia"/>
          <w:b w:val="0"/>
          <w:i w:val="0"/>
          <w:noProof/>
          <w:sz w:val="21"/>
          <w:szCs w:val="21"/>
        </w:rPr>
        <w:t>44</w:t>
      </w:r>
    </w:p>
    <w:p w14:paraId="10DC9500" w14:textId="711A00F9" w:rsidR="007B2D75" w:rsidRPr="00796F11" w:rsidRDefault="007B2D75" w:rsidP="007B2D75">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5.1  </w:t>
      </w:r>
      <w:r w:rsidRPr="00796F11">
        <w:rPr>
          <w:rFonts w:ascii="Times New Roman" w:hAnsi="Times New Roman" w:hint="eastAsia"/>
          <w:b w:val="0"/>
          <w:bCs w:val="0"/>
          <w:noProof/>
          <w:sz w:val="18"/>
          <w:szCs w:val="18"/>
        </w:rPr>
        <w:t>材料准备</w:t>
      </w:r>
      <w:r w:rsidRPr="00796F11">
        <w:rPr>
          <w:rFonts w:ascii="Times New Roman" w:hAnsi="Times New Roman"/>
          <w:b w:val="0"/>
          <w:bCs w:val="0"/>
          <w:noProof/>
          <w:sz w:val="18"/>
          <w:szCs w:val="18"/>
        </w:rPr>
        <w:tab/>
      </w:r>
      <w:r w:rsidR="00501AB3">
        <w:rPr>
          <w:rFonts w:ascii="Times New Roman" w:hAnsi="Times New Roman" w:hint="eastAsia"/>
          <w:b w:val="0"/>
          <w:bCs w:val="0"/>
          <w:noProof/>
          <w:sz w:val="18"/>
          <w:szCs w:val="18"/>
        </w:rPr>
        <w:t>44</w:t>
      </w:r>
    </w:p>
    <w:p w14:paraId="794CD97E" w14:textId="431F2659" w:rsidR="007B2D75" w:rsidRPr="00796F11" w:rsidRDefault="007B2D75" w:rsidP="007B2D75">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5.2  </w:t>
      </w:r>
      <w:r w:rsidRPr="00796F11">
        <w:rPr>
          <w:rFonts w:ascii="Times New Roman" w:hAnsi="Times New Roman" w:hint="eastAsia"/>
          <w:b w:val="0"/>
          <w:bCs w:val="0"/>
          <w:noProof/>
          <w:sz w:val="18"/>
          <w:szCs w:val="18"/>
        </w:rPr>
        <w:t>设备准备</w:t>
      </w:r>
      <w:r w:rsidRPr="00796F11">
        <w:rPr>
          <w:rFonts w:ascii="Times New Roman" w:hAnsi="Times New Roman"/>
          <w:b w:val="0"/>
          <w:bCs w:val="0"/>
          <w:noProof/>
          <w:sz w:val="18"/>
          <w:szCs w:val="18"/>
        </w:rPr>
        <w:tab/>
      </w:r>
      <w:r w:rsidR="00501AB3">
        <w:rPr>
          <w:rFonts w:ascii="Times New Roman" w:hAnsi="Times New Roman" w:hint="eastAsia"/>
          <w:b w:val="0"/>
          <w:bCs w:val="0"/>
          <w:noProof/>
          <w:sz w:val="18"/>
          <w:szCs w:val="18"/>
        </w:rPr>
        <w:t>45</w:t>
      </w:r>
    </w:p>
    <w:p w14:paraId="1440B555" w14:textId="6281B7EE" w:rsidR="007B2D75" w:rsidRPr="00796F11" w:rsidRDefault="007B2D75" w:rsidP="007B2D75">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5.3  </w:t>
      </w:r>
      <w:r w:rsidRPr="00796F11">
        <w:rPr>
          <w:rFonts w:ascii="Times New Roman" w:hAnsi="Times New Roman" w:hint="eastAsia"/>
          <w:b w:val="0"/>
          <w:bCs w:val="0"/>
          <w:noProof/>
          <w:sz w:val="18"/>
          <w:szCs w:val="18"/>
        </w:rPr>
        <w:t>技术准备</w:t>
      </w:r>
      <w:r w:rsidRPr="00796F11">
        <w:rPr>
          <w:rFonts w:ascii="Times New Roman" w:hAnsi="Times New Roman"/>
          <w:b w:val="0"/>
          <w:bCs w:val="0"/>
          <w:noProof/>
          <w:sz w:val="18"/>
          <w:szCs w:val="18"/>
        </w:rPr>
        <w:tab/>
      </w:r>
      <w:r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_Toc530386124 \h </w:instrText>
      </w:r>
      <w:r w:rsidRPr="00796F11">
        <w:rPr>
          <w:rFonts w:ascii="Times New Roman" w:hAnsi="Times New Roman"/>
          <w:b w:val="0"/>
          <w:bCs w:val="0"/>
          <w:noProof/>
          <w:sz w:val="18"/>
          <w:szCs w:val="18"/>
        </w:rPr>
      </w:r>
      <w:r w:rsidRPr="00796F11">
        <w:rPr>
          <w:rFonts w:ascii="Times New Roman" w:hAnsi="Times New Roman"/>
          <w:b w:val="0"/>
          <w:bCs w:val="0"/>
          <w:noProof/>
          <w:sz w:val="18"/>
          <w:szCs w:val="18"/>
        </w:rPr>
        <w:fldChar w:fldCharType="separate"/>
      </w:r>
      <w:r w:rsidR="00501AB3">
        <w:rPr>
          <w:rFonts w:ascii="Times New Roman" w:hAnsi="Times New Roman" w:hint="eastAsia"/>
          <w:b w:val="0"/>
          <w:bCs w:val="0"/>
          <w:noProof/>
          <w:sz w:val="18"/>
          <w:szCs w:val="18"/>
        </w:rPr>
        <w:t>4</w:t>
      </w:r>
      <w:r>
        <w:rPr>
          <w:rFonts w:ascii="Times New Roman" w:hAnsi="Times New Roman"/>
          <w:b w:val="0"/>
          <w:bCs w:val="0"/>
          <w:noProof/>
          <w:sz w:val="18"/>
          <w:szCs w:val="18"/>
        </w:rPr>
        <w:t>7</w:t>
      </w:r>
      <w:r w:rsidRPr="00796F11">
        <w:rPr>
          <w:rFonts w:ascii="Times New Roman" w:hAnsi="Times New Roman"/>
          <w:b w:val="0"/>
          <w:bCs w:val="0"/>
          <w:noProof/>
          <w:sz w:val="18"/>
          <w:szCs w:val="18"/>
        </w:rPr>
        <w:fldChar w:fldCharType="end"/>
      </w:r>
    </w:p>
    <w:p w14:paraId="70368F70" w14:textId="351FAD01" w:rsidR="007B2D75" w:rsidRPr="00796F11" w:rsidRDefault="007B2D75" w:rsidP="007B2D75">
      <w:pPr>
        <w:pStyle w:val="10"/>
        <w:tabs>
          <w:tab w:val="right" w:leader="dot" w:pos="8296"/>
        </w:tabs>
        <w:rPr>
          <w:b w:val="0"/>
          <w:i w:val="0"/>
          <w:noProof/>
          <w:sz w:val="21"/>
          <w:szCs w:val="21"/>
        </w:rPr>
      </w:pPr>
      <w:r w:rsidRPr="00796F11">
        <w:rPr>
          <w:b w:val="0"/>
          <w:i w:val="0"/>
          <w:noProof/>
          <w:sz w:val="21"/>
          <w:szCs w:val="21"/>
        </w:rPr>
        <w:t xml:space="preserve">6  </w:t>
      </w:r>
      <w:r w:rsidRPr="00796F11">
        <w:rPr>
          <w:rFonts w:hint="eastAsia"/>
          <w:b w:val="0"/>
          <w:i w:val="0"/>
          <w:noProof/>
          <w:sz w:val="21"/>
          <w:szCs w:val="21"/>
        </w:rPr>
        <w:t>钢板桩围堰施工</w:t>
      </w:r>
      <w:r w:rsidRPr="00796F11">
        <w:rPr>
          <w:b w:val="0"/>
          <w:i w:val="0"/>
          <w:noProof/>
          <w:sz w:val="21"/>
          <w:szCs w:val="21"/>
        </w:rPr>
        <w:tab/>
      </w:r>
      <w:r w:rsidR="00501AB3">
        <w:rPr>
          <w:rFonts w:hint="eastAsia"/>
          <w:b w:val="0"/>
          <w:i w:val="0"/>
          <w:noProof/>
          <w:sz w:val="21"/>
          <w:szCs w:val="21"/>
        </w:rPr>
        <w:t>49</w:t>
      </w:r>
    </w:p>
    <w:p w14:paraId="7829A3E9" w14:textId="3AAF5FF0" w:rsidR="007B2D75" w:rsidRPr="00796F11" w:rsidRDefault="007B2D75" w:rsidP="007B2D75">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6.1  </w:t>
      </w:r>
      <w:r w:rsidRPr="00796F11">
        <w:rPr>
          <w:rFonts w:ascii="Times New Roman" w:hAnsi="Times New Roman" w:hint="eastAsia"/>
          <w:b w:val="0"/>
          <w:bCs w:val="0"/>
          <w:noProof/>
          <w:sz w:val="18"/>
          <w:szCs w:val="18"/>
        </w:rPr>
        <w:t>单排钢板桩围堰施工</w:t>
      </w:r>
      <w:r w:rsidRPr="00796F11">
        <w:rPr>
          <w:rFonts w:ascii="Times New Roman" w:hAnsi="Times New Roman"/>
          <w:b w:val="0"/>
          <w:bCs w:val="0"/>
          <w:noProof/>
          <w:sz w:val="18"/>
          <w:szCs w:val="18"/>
        </w:rPr>
        <w:tab/>
      </w:r>
      <w:r w:rsidR="00501AB3">
        <w:rPr>
          <w:rFonts w:ascii="Times New Roman" w:hAnsi="Times New Roman" w:hint="eastAsia"/>
          <w:b w:val="0"/>
          <w:bCs w:val="0"/>
          <w:noProof/>
          <w:sz w:val="18"/>
          <w:szCs w:val="18"/>
        </w:rPr>
        <w:t>49</w:t>
      </w:r>
    </w:p>
    <w:p w14:paraId="708214F5" w14:textId="14570EA5" w:rsidR="007B2D75" w:rsidRDefault="007B2D75" w:rsidP="007B2D75">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6.2  </w:t>
      </w:r>
      <w:r w:rsidRPr="00796F11">
        <w:rPr>
          <w:rFonts w:ascii="Times New Roman" w:hAnsi="Times New Roman" w:hint="eastAsia"/>
          <w:b w:val="0"/>
          <w:bCs w:val="0"/>
          <w:noProof/>
          <w:sz w:val="18"/>
          <w:szCs w:val="18"/>
        </w:rPr>
        <w:t>双排钢板桩围堰施工</w:t>
      </w:r>
      <w:r w:rsidRPr="00796F11">
        <w:rPr>
          <w:rFonts w:ascii="Times New Roman" w:hAnsi="Times New Roman"/>
          <w:b w:val="0"/>
          <w:bCs w:val="0"/>
          <w:noProof/>
          <w:sz w:val="18"/>
          <w:szCs w:val="18"/>
        </w:rPr>
        <w:tab/>
      </w:r>
      <w:r w:rsidR="00501AB3">
        <w:rPr>
          <w:rFonts w:ascii="Times New Roman" w:hAnsi="Times New Roman" w:hint="eastAsia"/>
          <w:b w:val="0"/>
          <w:bCs w:val="0"/>
          <w:noProof/>
          <w:sz w:val="18"/>
          <w:szCs w:val="18"/>
        </w:rPr>
        <w:t>50</w:t>
      </w:r>
    </w:p>
    <w:p w14:paraId="496AE9D3" w14:textId="66CA2731" w:rsidR="007B2D75" w:rsidRDefault="007B2D75" w:rsidP="007B2D75">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6.</w:t>
      </w:r>
      <w:r>
        <w:rPr>
          <w:rFonts w:ascii="Times New Roman" w:hAnsi="Times New Roman"/>
          <w:b w:val="0"/>
          <w:bCs w:val="0"/>
          <w:noProof/>
          <w:sz w:val="18"/>
          <w:szCs w:val="18"/>
        </w:rPr>
        <w:t>3</w:t>
      </w:r>
      <w:r w:rsidRPr="00796F11">
        <w:rPr>
          <w:rFonts w:ascii="Times New Roman" w:hAnsi="Times New Roman"/>
          <w:b w:val="0"/>
          <w:bCs w:val="0"/>
          <w:noProof/>
          <w:sz w:val="18"/>
          <w:szCs w:val="18"/>
        </w:rPr>
        <w:t xml:space="preserve">  </w:t>
      </w:r>
      <w:r w:rsidRPr="005B4079">
        <w:rPr>
          <w:rFonts w:ascii="Times New Roman" w:hAnsi="Times New Roman" w:hint="eastAsia"/>
          <w:b w:val="0"/>
          <w:bCs w:val="0"/>
          <w:noProof/>
          <w:sz w:val="18"/>
          <w:szCs w:val="18"/>
        </w:rPr>
        <w:t>加固、开挖、止水及拔除</w:t>
      </w:r>
      <w:r w:rsidRPr="00796F11">
        <w:rPr>
          <w:rFonts w:ascii="Times New Roman" w:hAnsi="Times New Roman"/>
          <w:b w:val="0"/>
          <w:bCs w:val="0"/>
          <w:noProof/>
          <w:sz w:val="18"/>
          <w:szCs w:val="18"/>
        </w:rPr>
        <w:tab/>
      </w:r>
      <w:r w:rsidR="00501AB3">
        <w:rPr>
          <w:rFonts w:ascii="Times New Roman" w:hAnsi="Times New Roman" w:hint="eastAsia"/>
          <w:b w:val="0"/>
          <w:bCs w:val="0"/>
          <w:noProof/>
          <w:sz w:val="18"/>
          <w:szCs w:val="18"/>
        </w:rPr>
        <w:t>50</w:t>
      </w:r>
    </w:p>
    <w:p w14:paraId="25991002" w14:textId="7F1F1BE8" w:rsidR="007B2D75" w:rsidRPr="00796F11" w:rsidRDefault="007B2D75" w:rsidP="007B2D75">
      <w:pPr>
        <w:pStyle w:val="10"/>
        <w:tabs>
          <w:tab w:val="right" w:leader="dot" w:pos="8296"/>
        </w:tabs>
        <w:rPr>
          <w:b w:val="0"/>
          <w:i w:val="0"/>
          <w:noProof/>
          <w:sz w:val="21"/>
          <w:szCs w:val="21"/>
        </w:rPr>
      </w:pPr>
      <w:r w:rsidRPr="00796F11">
        <w:rPr>
          <w:b w:val="0"/>
          <w:i w:val="0"/>
          <w:noProof/>
          <w:sz w:val="21"/>
          <w:szCs w:val="21"/>
        </w:rPr>
        <w:t xml:space="preserve">7  </w:t>
      </w:r>
      <w:r w:rsidRPr="00796F11">
        <w:rPr>
          <w:rFonts w:hint="eastAsia"/>
          <w:b w:val="0"/>
          <w:i w:val="0"/>
          <w:noProof/>
          <w:sz w:val="21"/>
          <w:szCs w:val="21"/>
        </w:rPr>
        <w:t>质量检查与验收</w:t>
      </w:r>
      <w:r w:rsidRPr="00796F11">
        <w:rPr>
          <w:b w:val="0"/>
          <w:i w:val="0"/>
          <w:noProof/>
          <w:sz w:val="21"/>
          <w:szCs w:val="21"/>
        </w:rPr>
        <w:tab/>
      </w:r>
      <w:r w:rsidRPr="00796F11">
        <w:rPr>
          <w:b w:val="0"/>
          <w:i w:val="0"/>
          <w:noProof/>
          <w:sz w:val="21"/>
          <w:szCs w:val="21"/>
        </w:rPr>
        <w:fldChar w:fldCharType="begin"/>
      </w:r>
      <w:r w:rsidRPr="00796F11">
        <w:rPr>
          <w:b w:val="0"/>
          <w:i w:val="0"/>
          <w:noProof/>
          <w:sz w:val="21"/>
          <w:szCs w:val="21"/>
        </w:rPr>
        <w:instrText xml:space="preserve"> PAGEREF _Toc530386129 \h </w:instrText>
      </w:r>
      <w:r w:rsidRPr="00796F11">
        <w:rPr>
          <w:b w:val="0"/>
          <w:i w:val="0"/>
          <w:noProof/>
          <w:sz w:val="21"/>
          <w:szCs w:val="21"/>
        </w:rPr>
      </w:r>
      <w:r w:rsidRPr="00796F11">
        <w:rPr>
          <w:b w:val="0"/>
          <w:i w:val="0"/>
          <w:noProof/>
          <w:sz w:val="21"/>
          <w:szCs w:val="21"/>
        </w:rPr>
        <w:fldChar w:fldCharType="separate"/>
      </w:r>
      <w:r w:rsidR="00501AB3">
        <w:rPr>
          <w:rFonts w:hint="eastAsia"/>
          <w:b w:val="0"/>
          <w:i w:val="0"/>
          <w:noProof/>
          <w:sz w:val="21"/>
          <w:szCs w:val="21"/>
        </w:rPr>
        <w:t>5</w:t>
      </w:r>
      <w:r>
        <w:rPr>
          <w:b w:val="0"/>
          <w:i w:val="0"/>
          <w:noProof/>
          <w:sz w:val="21"/>
          <w:szCs w:val="21"/>
        </w:rPr>
        <w:t>2</w:t>
      </w:r>
      <w:r w:rsidRPr="00796F11">
        <w:rPr>
          <w:b w:val="0"/>
          <w:i w:val="0"/>
          <w:noProof/>
          <w:sz w:val="21"/>
          <w:szCs w:val="21"/>
        </w:rPr>
        <w:fldChar w:fldCharType="end"/>
      </w:r>
    </w:p>
    <w:p w14:paraId="7C07D3B8" w14:textId="7F73BC34" w:rsidR="007B2D75" w:rsidRPr="00796F11" w:rsidRDefault="007B2D75" w:rsidP="007B2D75">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7.1  </w:t>
      </w:r>
      <w:r w:rsidRPr="00796F11">
        <w:rPr>
          <w:rFonts w:ascii="Times New Roman" w:hAnsi="Times New Roman" w:hint="eastAsia"/>
          <w:b w:val="0"/>
          <w:bCs w:val="0"/>
          <w:noProof/>
          <w:sz w:val="18"/>
          <w:szCs w:val="18"/>
        </w:rPr>
        <w:t>施工记录</w:t>
      </w:r>
      <w:r w:rsidRPr="00796F11">
        <w:rPr>
          <w:rFonts w:ascii="Times New Roman" w:hAnsi="Times New Roman"/>
          <w:b w:val="0"/>
          <w:bCs w:val="0"/>
          <w:noProof/>
          <w:sz w:val="18"/>
          <w:szCs w:val="18"/>
        </w:rPr>
        <w:tab/>
      </w:r>
      <w:r w:rsidRPr="00796F11">
        <w:rPr>
          <w:rFonts w:ascii="Times New Roman" w:hAnsi="Times New Roman"/>
          <w:b w:val="0"/>
          <w:bCs w:val="0"/>
          <w:noProof/>
          <w:sz w:val="18"/>
          <w:szCs w:val="18"/>
        </w:rPr>
        <w:fldChar w:fldCharType="begin"/>
      </w:r>
      <w:r w:rsidRPr="00796F11">
        <w:rPr>
          <w:rFonts w:ascii="Times New Roman" w:hAnsi="Times New Roman"/>
          <w:b w:val="0"/>
          <w:bCs w:val="0"/>
          <w:noProof/>
          <w:sz w:val="18"/>
          <w:szCs w:val="18"/>
        </w:rPr>
        <w:instrText xml:space="preserve"> PAGEREF _Toc530386130 \h </w:instrText>
      </w:r>
      <w:r w:rsidRPr="00796F11">
        <w:rPr>
          <w:rFonts w:ascii="Times New Roman" w:hAnsi="Times New Roman"/>
          <w:b w:val="0"/>
          <w:bCs w:val="0"/>
          <w:noProof/>
          <w:sz w:val="18"/>
          <w:szCs w:val="18"/>
        </w:rPr>
      </w:r>
      <w:r w:rsidRPr="00796F11">
        <w:rPr>
          <w:rFonts w:ascii="Times New Roman" w:hAnsi="Times New Roman"/>
          <w:b w:val="0"/>
          <w:bCs w:val="0"/>
          <w:noProof/>
          <w:sz w:val="18"/>
          <w:szCs w:val="18"/>
        </w:rPr>
        <w:fldChar w:fldCharType="separate"/>
      </w:r>
      <w:r w:rsidR="00501AB3">
        <w:rPr>
          <w:rFonts w:ascii="Times New Roman" w:hAnsi="Times New Roman" w:hint="eastAsia"/>
          <w:b w:val="0"/>
          <w:bCs w:val="0"/>
          <w:noProof/>
          <w:sz w:val="18"/>
          <w:szCs w:val="18"/>
        </w:rPr>
        <w:t>5</w:t>
      </w:r>
      <w:r>
        <w:rPr>
          <w:rFonts w:ascii="Times New Roman" w:hAnsi="Times New Roman"/>
          <w:b w:val="0"/>
          <w:bCs w:val="0"/>
          <w:noProof/>
          <w:sz w:val="18"/>
          <w:szCs w:val="18"/>
        </w:rPr>
        <w:t>2</w:t>
      </w:r>
      <w:r w:rsidRPr="00796F11">
        <w:rPr>
          <w:rFonts w:ascii="Times New Roman" w:hAnsi="Times New Roman"/>
          <w:b w:val="0"/>
          <w:bCs w:val="0"/>
          <w:noProof/>
          <w:sz w:val="18"/>
          <w:szCs w:val="18"/>
        </w:rPr>
        <w:fldChar w:fldCharType="end"/>
      </w:r>
    </w:p>
    <w:p w14:paraId="02DE8605" w14:textId="6246150F" w:rsidR="007B2D75" w:rsidRPr="00796F11" w:rsidRDefault="007B2D75" w:rsidP="007B2D75">
      <w:pPr>
        <w:pStyle w:val="10"/>
        <w:tabs>
          <w:tab w:val="right" w:leader="dot" w:pos="8296"/>
        </w:tabs>
        <w:rPr>
          <w:b w:val="0"/>
          <w:i w:val="0"/>
          <w:noProof/>
          <w:sz w:val="21"/>
          <w:szCs w:val="21"/>
        </w:rPr>
      </w:pPr>
      <w:r w:rsidRPr="00796F11">
        <w:rPr>
          <w:b w:val="0"/>
          <w:i w:val="0"/>
          <w:noProof/>
          <w:sz w:val="21"/>
          <w:szCs w:val="21"/>
        </w:rPr>
        <w:t xml:space="preserve">8  </w:t>
      </w:r>
      <w:r w:rsidRPr="00796F11">
        <w:rPr>
          <w:rFonts w:hint="eastAsia"/>
          <w:b w:val="0"/>
          <w:i w:val="0"/>
          <w:noProof/>
          <w:sz w:val="21"/>
          <w:szCs w:val="21"/>
        </w:rPr>
        <w:t>钢板桩围堰监测与维护</w:t>
      </w:r>
      <w:r w:rsidRPr="00796F11">
        <w:rPr>
          <w:b w:val="0"/>
          <w:i w:val="0"/>
          <w:noProof/>
          <w:sz w:val="21"/>
          <w:szCs w:val="21"/>
        </w:rPr>
        <w:tab/>
      </w:r>
      <w:r w:rsidR="00501AB3">
        <w:rPr>
          <w:rFonts w:hint="eastAsia"/>
          <w:b w:val="0"/>
          <w:i w:val="0"/>
          <w:noProof/>
          <w:sz w:val="21"/>
          <w:szCs w:val="21"/>
        </w:rPr>
        <w:t>53</w:t>
      </w:r>
    </w:p>
    <w:p w14:paraId="2DC82963" w14:textId="697FD703" w:rsidR="007B2D75" w:rsidRPr="00796F11" w:rsidRDefault="007B2D75" w:rsidP="007B2D75">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8.1  </w:t>
      </w:r>
      <w:r w:rsidRPr="00796F11">
        <w:rPr>
          <w:rFonts w:ascii="Times New Roman" w:hAnsi="Times New Roman" w:hint="eastAsia"/>
          <w:b w:val="0"/>
          <w:bCs w:val="0"/>
          <w:noProof/>
          <w:sz w:val="18"/>
          <w:szCs w:val="18"/>
        </w:rPr>
        <w:t>监测项目</w:t>
      </w:r>
      <w:r w:rsidRPr="00796F11">
        <w:rPr>
          <w:rFonts w:ascii="Times New Roman" w:hAnsi="Times New Roman"/>
          <w:b w:val="0"/>
          <w:bCs w:val="0"/>
          <w:noProof/>
          <w:sz w:val="18"/>
          <w:szCs w:val="18"/>
        </w:rPr>
        <w:tab/>
      </w:r>
      <w:r w:rsidR="00501AB3">
        <w:rPr>
          <w:rFonts w:ascii="Times New Roman" w:hAnsi="Times New Roman" w:hint="eastAsia"/>
          <w:b w:val="0"/>
          <w:bCs w:val="0"/>
          <w:noProof/>
          <w:sz w:val="18"/>
          <w:szCs w:val="18"/>
        </w:rPr>
        <w:t>53</w:t>
      </w:r>
    </w:p>
    <w:p w14:paraId="72E87DF3" w14:textId="386EEBDB" w:rsidR="007B2D75" w:rsidRPr="00796F11" w:rsidRDefault="007B2D75" w:rsidP="007B2D75">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8.2  </w:t>
      </w:r>
      <w:r w:rsidRPr="00796F11">
        <w:rPr>
          <w:rFonts w:ascii="Times New Roman" w:hAnsi="Times New Roman" w:hint="eastAsia"/>
          <w:b w:val="0"/>
          <w:bCs w:val="0"/>
          <w:noProof/>
          <w:sz w:val="18"/>
          <w:szCs w:val="18"/>
        </w:rPr>
        <w:t>监测点</w:t>
      </w:r>
      <w:r w:rsidRPr="00796F11">
        <w:rPr>
          <w:rFonts w:ascii="Times New Roman" w:hAnsi="Times New Roman"/>
          <w:b w:val="0"/>
          <w:bCs w:val="0"/>
          <w:noProof/>
          <w:sz w:val="18"/>
          <w:szCs w:val="18"/>
        </w:rPr>
        <w:tab/>
      </w:r>
      <w:r w:rsidR="00501AB3">
        <w:rPr>
          <w:rFonts w:ascii="Times New Roman" w:hAnsi="Times New Roman" w:hint="eastAsia"/>
          <w:b w:val="0"/>
          <w:bCs w:val="0"/>
          <w:noProof/>
          <w:sz w:val="18"/>
          <w:szCs w:val="18"/>
        </w:rPr>
        <w:t>54</w:t>
      </w:r>
    </w:p>
    <w:p w14:paraId="5C34D2F4" w14:textId="15456B73" w:rsidR="007B2D75" w:rsidRPr="00796F11" w:rsidRDefault="007B2D75" w:rsidP="007B2D75">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8.3  </w:t>
      </w:r>
      <w:r w:rsidRPr="00796F11">
        <w:rPr>
          <w:rFonts w:ascii="Times New Roman" w:hAnsi="Times New Roman" w:hint="eastAsia"/>
          <w:b w:val="0"/>
          <w:bCs w:val="0"/>
          <w:noProof/>
          <w:sz w:val="18"/>
          <w:szCs w:val="18"/>
        </w:rPr>
        <w:t>监测</w:t>
      </w:r>
      <w:r w:rsidRPr="00796F11">
        <w:rPr>
          <w:rFonts w:ascii="Times New Roman" w:hAnsi="Times New Roman"/>
          <w:b w:val="0"/>
          <w:bCs w:val="0"/>
          <w:noProof/>
          <w:sz w:val="18"/>
          <w:szCs w:val="18"/>
        </w:rPr>
        <w:tab/>
      </w:r>
      <w:r w:rsidR="00501AB3">
        <w:rPr>
          <w:rFonts w:ascii="Times New Roman" w:hAnsi="Times New Roman" w:hint="eastAsia"/>
          <w:b w:val="0"/>
          <w:bCs w:val="0"/>
          <w:noProof/>
          <w:sz w:val="18"/>
          <w:szCs w:val="18"/>
        </w:rPr>
        <w:t>54</w:t>
      </w:r>
    </w:p>
    <w:p w14:paraId="718DC842" w14:textId="51FAA09C" w:rsidR="007B2D75" w:rsidRPr="00796F11" w:rsidRDefault="007B2D75" w:rsidP="007B2D75">
      <w:pPr>
        <w:pStyle w:val="20"/>
        <w:tabs>
          <w:tab w:val="right" w:leader="dot" w:pos="8296"/>
        </w:tabs>
        <w:rPr>
          <w:rFonts w:ascii="Times New Roman" w:hAnsi="Times New Roman"/>
          <w:b w:val="0"/>
          <w:bCs w:val="0"/>
          <w:noProof/>
          <w:sz w:val="18"/>
          <w:szCs w:val="18"/>
        </w:rPr>
      </w:pPr>
      <w:r w:rsidRPr="00796F11">
        <w:rPr>
          <w:rFonts w:ascii="Times New Roman" w:hAnsi="Times New Roman"/>
          <w:b w:val="0"/>
          <w:bCs w:val="0"/>
          <w:noProof/>
          <w:sz w:val="18"/>
          <w:szCs w:val="18"/>
        </w:rPr>
        <w:t xml:space="preserve">8.4  </w:t>
      </w:r>
      <w:r w:rsidRPr="00796F11">
        <w:rPr>
          <w:rFonts w:ascii="Times New Roman" w:hAnsi="Times New Roman" w:hint="eastAsia"/>
          <w:b w:val="0"/>
          <w:bCs w:val="0"/>
          <w:noProof/>
          <w:sz w:val="18"/>
          <w:szCs w:val="18"/>
        </w:rPr>
        <w:t>信息反馈与资料</w:t>
      </w:r>
      <w:r w:rsidRPr="00796F11">
        <w:rPr>
          <w:rFonts w:ascii="Times New Roman" w:hAnsi="Times New Roman"/>
          <w:b w:val="0"/>
          <w:bCs w:val="0"/>
          <w:noProof/>
          <w:sz w:val="18"/>
          <w:szCs w:val="18"/>
        </w:rPr>
        <w:tab/>
      </w:r>
      <w:r w:rsidR="00501AB3">
        <w:rPr>
          <w:rFonts w:ascii="Times New Roman" w:hAnsi="Times New Roman" w:hint="eastAsia"/>
          <w:b w:val="0"/>
          <w:bCs w:val="0"/>
          <w:noProof/>
          <w:sz w:val="18"/>
          <w:szCs w:val="18"/>
        </w:rPr>
        <w:t>55</w:t>
      </w:r>
    </w:p>
    <w:p w14:paraId="6A72C6DF" w14:textId="77777777" w:rsidR="0015582B" w:rsidRDefault="007B2D75" w:rsidP="007B2D75">
      <w:pPr>
        <w:pStyle w:val="20"/>
        <w:tabs>
          <w:tab w:val="right" w:leader="dot" w:pos="8296"/>
        </w:tabs>
        <w:rPr>
          <w:rFonts w:ascii="Times New Roman" w:eastAsiaTheme="minorEastAsia" w:hAnsi="Times New Roman"/>
          <w:b w:val="0"/>
          <w:i/>
          <w:sz w:val="21"/>
          <w:szCs w:val="21"/>
        </w:rPr>
        <w:sectPr w:rsidR="0015582B" w:rsidSect="007B2D75">
          <w:pgSz w:w="11906" w:h="16838"/>
          <w:pgMar w:top="1440" w:right="1800" w:bottom="1440" w:left="1800" w:header="851" w:footer="992" w:gutter="0"/>
          <w:cols w:space="720"/>
          <w:titlePg/>
          <w:docGrid w:type="lines" w:linePitch="312"/>
        </w:sectPr>
      </w:pPr>
      <w:r w:rsidRPr="00796F11">
        <w:rPr>
          <w:rFonts w:ascii="Times New Roman" w:hAnsi="Times New Roman"/>
          <w:b w:val="0"/>
          <w:bCs w:val="0"/>
          <w:noProof/>
          <w:sz w:val="18"/>
          <w:szCs w:val="18"/>
        </w:rPr>
        <w:t xml:space="preserve">8.5 </w:t>
      </w:r>
      <w:r w:rsidRPr="00796F11">
        <w:rPr>
          <w:rFonts w:ascii="Times New Roman" w:hAnsi="Times New Roman" w:hint="eastAsia"/>
          <w:b w:val="0"/>
          <w:bCs w:val="0"/>
          <w:noProof/>
          <w:sz w:val="18"/>
          <w:szCs w:val="18"/>
        </w:rPr>
        <w:t>运行维护</w:t>
      </w:r>
      <w:r w:rsidRPr="00796F11">
        <w:rPr>
          <w:rFonts w:ascii="Times New Roman" w:hAnsi="Times New Roman"/>
          <w:b w:val="0"/>
          <w:bCs w:val="0"/>
          <w:noProof/>
          <w:sz w:val="18"/>
          <w:szCs w:val="18"/>
        </w:rPr>
        <w:tab/>
      </w:r>
      <w:r w:rsidR="00501AB3">
        <w:rPr>
          <w:rFonts w:ascii="Times New Roman" w:hAnsi="Times New Roman" w:hint="eastAsia"/>
          <w:b w:val="0"/>
          <w:bCs w:val="0"/>
          <w:noProof/>
          <w:sz w:val="18"/>
          <w:szCs w:val="18"/>
        </w:rPr>
        <w:t>56</w:t>
      </w:r>
      <w:r w:rsidRPr="00391307">
        <w:rPr>
          <w:rFonts w:ascii="Times New Roman" w:eastAsiaTheme="minorEastAsia" w:hAnsi="Times New Roman"/>
          <w:b w:val="0"/>
          <w:i/>
          <w:sz w:val="21"/>
          <w:szCs w:val="21"/>
        </w:rPr>
        <w:fldChar w:fldCharType="end"/>
      </w:r>
    </w:p>
    <w:p w14:paraId="55C70126" w14:textId="65C9070E" w:rsidR="00B22823" w:rsidRPr="00391307" w:rsidRDefault="00C022DE" w:rsidP="00826659">
      <w:pPr>
        <w:pStyle w:val="1"/>
        <w:spacing w:before="312" w:afterLines="100" w:after="312"/>
        <w:rPr>
          <w:kern w:val="2"/>
          <w:szCs w:val="28"/>
        </w:rPr>
      </w:pPr>
      <w:bookmarkStart w:id="63" w:name="_Toc528145309"/>
      <w:bookmarkStart w:id="64" w:name="_Toc530386143"/>
      <w:r>
        <w:rPr>
          <w:rFonts w:hint="eastAsia"/>
          <w:kern w:val="2"/>
          <w:szCs w:val="28"/>
        </w:rPr>
        <w:lastRenderedPageBreak/>
        <w:t>4</w:t>
      </w:r>
      <w:r w:rsidR="00B22823" w:rsidRPr="00391307">
        <w:rPr>
          <w:rFonts w:hint="eastAsia"/>
          <w:kern w:val="2"/>
          <w:szCs w:val="28"/>
        </w:rPr>
        <w:t xml:space="preserve"> </w:t>
      </w:r>
      <w:r w:rsidR="00542E56" w:rsidRPr="00391307">
        <w:rPr>
          <w:rFonts w:hint="eastAsia"/>
          <w:kern w:val="2"/>
          <w:szCs w:val="28"/>
        </w:rPr>
        <w:t xml:space="preserve"> </w:t>
      </w:r>
      <w:r w:rsidR="00B22823" w:rsidRPr="00391307">
        <w:rPr>
          <w:rFonts w:hint="eastAsia"/>
          <w:kern w:val="2"/>
          <w:szCs w:val="28"/>
        </w:rPr>
        <w:t>钢板桩围堰设计</w:t>
      </w:r>
      <w:bookmarkEnd w:id="63"/>
      <w:bookmarkEnd w:id="64"/>
    </w:p>
    <w:p w14:paraId="4E83F322" w14:textId="77777777" w:rsidR="00B22823" w:rsidRPr="00391307" w:rsidRDefault="00C022DE" w:rsidP="00B22823">
      <w:pPr>
        <w:pStyle w:val="2"/>
        <w:spacing w:before="312" w:after="312"/>
        <w:rPr>
          <w:rFonts w:ascii="Times New Roman" w:hAnsi="Times New Roman"/>
        </w:rPr>
      </w:pPr>
      <w:bookmarkStart w:id="65" w:name="_Toc528145310"/>
      <w:bookmarkStart w:id="66" w:name="_Toc530386144"/>
      <w:r>
        <w:rPr>
          <w:rFonts w:ascii="Times New Roman" w:hAnsi="Times New Roman" w:hint="eastAsia"/>
        </w:rPr>
        <w:t>4</w:t>
      </w:r>
      <w:r w:rsidR="00B22823" w:rsidRPr="00391307">
        <w:rPr>
          <w:rFonts w:ascii="Times New Roman" w:hAnsi="Times New Roman" w:hint="eastAsia"/>
        </w:rPr>
        <w:t>.1</w:t>
      </w:r>
      <w:r w:rsidR="00542E56" w:rsidRPr="00391307">
        <w:rPr>
          <w:rFonts w:ascii="Times New Roman" w:hAnsi="Times New Roman" w:hint="eastAsia"/>
        </w:rPr>
        <w:t xml:space="preserve"> </w:t>
      </w:r>
      <w:r w:rsidR="00B22823" w:rsidRPr="00391307">
        <w:rPr>
          <w:rFonts w:ascii="Times New Roman" w:hAnsi="Times New Roman" w:hint="eastAsia"/>
        </w:rPr>
        <w:t xml:space="preserve"> </w:t>
      </w:r>
      <w:r w:rsidR="00B22823" w:rsidRPr="00391307">
        <w:rPr>
          <w:rFonts w:ascii="Times New Roman" w:hAnsi="Times New Roman" w:hint="eastAsia"/>
        </w:rPr>
        <w:t>设计</w:t>
      </w:r>
      <w:r w:rsidR="00B22823" w:rsidRPr="00391307">
        <w:rPr>
          <w:rFonts w:ascii="Times New Roman" w:hAnsi="Times New Roman"/>
        </w:rPr>
        <w:t>标准</w:t>
      </w:r>
      <w:bookmarkEnd w:id="65"/>
      <w:bookmarkEnd w:id="66"/>
    </w:p>
    <w:p w14:paraId="37134182"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.1.1</w:t>
      </w:r>
      <w:r w:rsidR="00B22823" w:rsidRPr="00391307">
        <w:rPr>
          <w:rFonts w:hint="eastAsia"/>
          <w:szCs w:val="21"/>
        </w:rPr>
        <w:t xml:space="preserve"> </w:t>
      </w:r>
      <w:r w:rsidR="00542E56" w:rsidRPr="00391307">
        <w:rPr>
          <w:rFonts w:hint="eastAsia"/>
          <w:szCs w:val="21"/>
        </w:rPr>
        <w:t xml:space="preserve"> </w:t>
      </w:r>
      <w:r w:rsidR="00B22823" w:rsidRPr="00391307">
        <w:rPr>
          <w:rFonts w:hint="eastAsia"/>
          <w:szCs w:val="21"/>
        </w:rPr>
        <w:t>本标准划分围堰标准的特点主要有</w:t>
      </w:r>
      <w:r w:rsidR="00B22823" w:rsidRPr="00391307">
        <w:rPr>
          <w:szCs w:val="21"/>
        </w:rPr>
        <w:t>:</w:t>
      </w:r>
      <w:r w:rsidR="00B22823" w:rsidRPr="00391307">
        <w:rPr>
          <w:rFonts w:hint="eastAsia"/>
          <w:szCs w:val="21"/>
        </w:rPr>
        <w:t>围堰划级不划等，并将围堰划分为</w:t>
      </w:r>
      <w:r w:rsidR="00B22823" w:rsidRPr="00391307">
        <w:rPr>
          <w:szCs w:val="21"/>
        </w:rPr>
        <w:t>3</w:t>
      </w:r>
      <w:r w:rsidR="00B22823" w:rsidRPr="00391307">
        <w:rPr>
          <w:rFonts w:hint="eastAsia"/>
          <w:szCs w:val="21"/>
        </w:rPr>
        <w:t>个级别；在划分级别时，各施工导流阶段的围堰级别应视其服务对象的重要性不同而有所区别，并严格控制最高级别出现。围堰属短期使用的临时性工程，为节约投资，在拟定划级所依据的指标时，将绝大部分围堰划分为</w:t>
      </w:r>
      <w:r w:rsidR="00B22823" w:rsidRPr="00391307">
        <w:rPr>
          <w:szCs w:val="21"/>
        </w:rPr>
        <w:t>4</w:t>
      </w:r>
      <w:r w:rsidR="00B22823" w:rsidRPr="00391307">
        <w:rPr>
          <w:rFonts w:hint="eastAsia"/>
          <w:szCs w:val="21"/>
        </w:rPr>
        <w:t>级或</w:t>
      </w:r>
      <w:r w:rsidR="00B22823" w:rsidRPr="00391307">
        <w:rPr>
          <w:szCs w:val="21"/>
        </w:rPr>
        <w:t>5</w:t>
      </w:r>
      <w:r w:rsidR="00B22823" w:rsidRPr="00391307">
        <w:rPr>
          <w:rFonts w:hint="eastAsia"/>
          <w:szCs w:val="21"/>
        </w:rPr>
        <w:t>级，对划分为</w:t>
      </w:r>
      <w:r w:rsidR="00B22823" w:rsidRPr="00391307">
        <w:rPr>
          <w:szCs w:val="21"/>
        </w:rPr>
        <w:t>3</w:t>
      </w:r>
      <w:r w:rsidR="00B22823" w:rsidRPr="00391307">
        <w:rPr>
          <w:rFonts w:hint="eastAsia"/>
          <w:szCs w:val="21"/>
        </w:rPr>
        <w:t>级围堰的指标控制严格。</w:t>
      </w:r>
    </w:p>
    <w:p w14:paraId="78C4F01D" w14:textId="77777777" w:rsidR="00B22823" w:rsidRPr="00391307" w:rsidRDefault="00B22823" w:rsidP="00B22823">
      <w:pPr>
        <w:autoSpaceDE w:val="0"/>
        <w:autoSpaceDN w:val="0"/>
        <w:adjustRightInd w:val="0"/>
        <w:snapToGrid w:val="0"/>
        <w:spacing w:line="360" w:lineRule="auto"/>
        <w:ind w:firstLineChars="200" w:firstLine="420"/>
        <w:jc w:val="left"/>
        <w:rPr>
          <w:szCs w:val="21"/>
        </w:rPr>
      </w:pPr>
      <w:r w:rsidRPr="00391307">
        <w:rPr>
          <w:rFonts w:hint="eastAsia"/>
          <w:szCs w:val="21"/>
        </w:rPr>
        <w:t>采用过水围堰允许基坑淹没的导流方式在国内外得到广泛运用，让河流最大洪峰流量通过围堰或施工中的</w:t>
      </w:r>
      <w:r w:rsidR="00CE63F4">
        <w:rPr>
          <w:rFonts w:hint="eastAsia"/>
          <w:szCs w:val="21"/>
        </w:rPr>
        <w:t>建筑物</w:t>
      </w:r>
      <w:r w:rsidRPr="00391307">
        <w:rPr>
          <w:rFonts w:hint="eastAsia"/>
          <w:szCs w:val="21"/>
        </w:rPr>
        <w:t>，事实证明是既经济又可行的。过水围堰特点是既挡水又泄水，过水围堰的级别，我国惯例的设计方法是对应永久建筑物的等级即可确定围堰级别，此标准主要用于堰体稳定和结构计算。按本条规定确定过水围堰级别，一般情况下因挡水期围堰较低，所定级别不会高于</w:t>
      </w:r>
      <w:r w:rsidRPr="00391307">
        <w:rPr>
          <w:szCs w:val="21"/>
        </w:rPr>
        <w:t xml:space="preserve">4 </w:t>
      </w:r>
      <w:r w:rsidRPr="00391307">
        <w:rPr>
          <w:rFonts w:hint="eastAsia"/>
          <w:szCs w:val="21"/>
        </w:rPr>
        <w:t>级，这符合我国实际设计施工情况。</w:t>
      </w:r>
    </w:p>
    <w:p w14:paraId="363C8B36" w14:textId="77777777" w:rsidR="00B22823" w:rsidRPr="00391307" w:rsidRDefault="00C022DE" w:rsidP="00B22823">
      <w:pPr>
        <w:autoSpaceDE w:val="0"/>
        <w:autoSpaceDN w:val="0"/>
        <w:adjustRightInd w:val="0"/>
        <w:snapToGrid w:val="0"/>
        <w:spacing w:line="360" w:lineRule="auto"/>
        <w:jc w:val="left"/>
        <w:rPr>
          <w:color w:val="000000" w:themeColor="text1"/>
          <w:szCs w:val="21"/>
        </w:rPr>
      </w:pPr>
      <w:r>
        <w:rPr>
          <w:rFonts w:hint="eastAsia"/>
          <w:b/>
          <w:color w:val="000000" w:themeColor="text1"/>
          <w:szCs w:val="21"/>
        </w:rPr>
        <w:t>4</w:t>
      </w:r>
      <w:r w:rsidR="00B22823" w:rsidRPr="00391307">
        <w:rPr>
          <w:rFonts w:hint="eastAsia"/>
          <w:b/>
          <w:color w:val="000000" w:themeColor="text1"/>
          <w:szCs w:val="21"/>
        </w:rPr>
        <w:t>.1.2</w:t>
      </w:r>
      <w:r w:rsidR="00B22823" w:rsidRPr="00391307">
        <w:rPr>
          <w:rFonts w:hint="eastAsia"/>
          <w:color w:val="000000" w:themeColor="text1"/>
          <w:szCs w:val="21"/>
        </w:rPr>
        <w:t xml:space="preserve"> </w:t>
      </w:r>
      <w:r w:rsidR="00542E56" w:rsidRPr="00391307">
        <w:rPr>
          <w:rFonts w:hint="eastAsia"/>
          <w:color w:val="000000" w:themeColor="text1"/>
          <w:szCs w:val="21"/>
        </w:rPr>
        <w:t xml:space="preserve"> </w:t>
      </w:r>
      <w:r w:rsidR="00B22823" w:rsidRPr="00391307">
        <w:rPr>
          <w:rFonts w:hint="eastAsia"/>
          <w:color w:val="000000" w:themeColor="text1"/>
          <w:szCs w:val="21"/>
        </w:rPr>
        <w:t>围堰设计洪水标准做以下几方面说明：</w:t>
      </w:r>
    </w:p>
    <w:p w14:paraId="4BB56810" w14:textId="77777777" w:rsidR="00B22823" w:rsidRPr="00391307" w:rsidRDefault="00B22823" w:rsidP="00B22823">
      <w:pPr>
        <w:autoSpaceDE w:val="0"/>
        <w:autoSpaceDN w:val="0"/>
        <w:adjustRightInd w:val="0"/>
        <w:snapToGrid w:val="0"/>
        <w:spacing w:line="360" w:lineRule="auto"/>
        <w:ind w:firstLineChars="200" w:firstLine="420"/>
        <w:jc w:val="left"/>
        <w:rPr>
          <w:color w:val="000000" w:themeColor="text1"/>
          <w:szCs w:val="21"/>
        </w:rPr>
      </w:pPr>
      <w:r w:rsidRPr="00391307">
        <w:rPr>
          <w:rFonts w:hint="eastAsia"/>
          <w:color w:val="000000" w:themeColor="text1"/>
          <w:szCs w:val="21"/>
        </w:rPr>
        <w:t>（</w:t>
      </w:r>
      <w:r w:rsidRPr="00391307">
        <w:rPr>
          <w:rFonts w:hint="eastAsia"/>
          <w:color w:val="000000" w:themeColor="text1"/>
          <w:szCs w:val="21"/>
        </w:rPr>
        <w:t>1</w:t>
      </w:r>
      <w:r w:rsidRPr="00391307">
        <w:rPr>
          <w:rFonts w:hint="eastAsia"/>
          <w:color w:val="000000" w:themeColor="text1"/>
          <w:szCs w:val="21"/>
        </w:rPr>
        <w:t>）同一导流阶段采用相同的设计洪水标准以统一各导流建筑物的设计高程，按主要挡水建筑物统一确定设计洪水</w:t>
      </w:r>
      <w:r w:rsidRPr="00391307">
        <w:rPr>
          <w:rFonts w:hint="eastAsia"/>
          <w:szCs w:val="21"/>
        </w:rPr>
        <w:t>标准</w:t>
      </w:r>
      <w:r w:rsidRPr="00391307">
        <w:rPr>
          <w:rFonts w:hint="eastAsia"/>
          <w:color w:val="000000" w:themeColor="text1"/>
          <w:szCs w:val="21"/>
        </w:rPr>
        <w:t>是通常采用的方法。只有当上、下游围堰的规模相差悬殊，承受的安全风险相差很大时，上、下游围堰才取不同的设计洪水标准，如三峡、二滩、水口等工程的上游围堰设计洪水标准均高于下游围堰。</w:t>
      </w:r>
    </w:p>
    <w:p w14:paraId="096618AA" w14:textId="77777777" w:rsidR="00B22823" w:rsidRPr="00391307" w:rsidRDefault="00B22823" w:rsidP="00B22823">
      <w:pPr>
        <w:autoSpaceDE w:val="0"/>
        <w:autoSpaceDN w:val="0"/>
        <w:adjustRightInd w:val="0"/>
        <w:snapToGrid w:val="0"/>
        <w:spacing w:line="360" w:lineRule="auto"/>
        <w:ind w:firstLineChars="200" w:firstLine="420"/>
        <w:jc w:val="left"/>
        <w:rPr>
          <w:color w:val="000000" w:themeColor="text1"/>
          <w:szCs w:val="21"/>
        </w:rPr>
      </w:pPr>
      <w:r w:rsidRPr="00391307">
        <w:rPr>
          <w:rFonts w:hint="eastAsia"/>
          <w:color w:val="000000" w:themeColor="text1"/>
          <w:szCs w:val="21"/>
        </w:rPr>
        <w:t>（</w:t>
      </w:r>
      <w:r w:rsidRPr="00391307">
        <w:rPr>
          <w:rFonts w:hint="eastAsia"/>
          <w:color w:val="000000" w:themeColor="text1"/>
          <w:szCs w:val="21"/>
        </w:rPr>
        <w:t>2</w:t>
      </w:r>
      <w:r w:rsidRPr="00391307">
        <w:rPr>
          <w:rFonts w:hint="eastAsia"/>
          <w:color w:val="000000" w:themeColor="text1"/>
          <w:szCs w:val="21"/>
        </w:rPr>
        <w:t>）从经济和安全因素考虑，围堰的设计洪水标准要考虑运行时间因素。两个同等规模的围堰工程，使用时间分别是</w:t>
      </w:r>
      <w:r w:rsidRPr="00391307">
        <w:rPr>
          <w:color w:val="000000" w:themeColor="text1"/>
          <w:szCs w:val="21"/>
        </w:rPr>
        <w:t>1</w:t>
      </w:r>
      <w:r w:rsidRPr="00391307">
        <w:rPr>
          <w:rFonts w:hint="eastAsia"/>
          <w:color w:val="000000" w:themeColor="text1"/>
          <w:szCs w:val="21"/>
        </w:rPr>
        <w:t>年和</w:t>
      </w:r>
      <w:r w:rsidRPr="00391307">
        <w:rPr>
          <w:color w:val="000000" w:themeColor="text1"/>
          <w:szCs w:val="21"/>
        </w:rPr>
        <w:t>2</w:t>
      </w:r>
      <w:r w:rsidRPr="00391307">
        <w:rPr>
          <w:rFonts w:hint="eastAsia"/>
          <w:color w:val="000000" w:themeColor="text1"/>
          <w:szCs w:val="21"/>
        </w:rPr>
        <w:t>年时，对应的设计洪水标准有差别。</w:t>
      </w:r>
    </w:p>
    <w:p w14:paraId="2CCCE5FC" w14:textId="77777777" w:rsidR="00B22823" w:rsidRPr="00391307" w:rsidRDefault="00B22823" w:rsidP="00B22823">
      <w:pPr>
        <w:autoSpaceDE w:val="0"/>
        <w:autoSpaceDN w:val="0"/>
        <w:adjustRightInd w:val="0"/>
        <w:snapToGrid w:val="0"/>
        <w:spacing w:line="360" w:lineRule="auto"/>
        <w:ind w:firstLineChars="200" w:firstLine="420"/>
        <w:jc w:val="left"/>
        <w:rPr>
          <w:color w:val="000000" w:themeColor="text1"/>
          <w:szCs w:val="21"/>
        </w:rPr>
      </w:pPr>
      <w:r w:rsidRPr="00391307">
        <w:rPr>
          <w:rFonts w:hint="eastAsia"/>
          <w:color w:val="000000" w:themeColor="text1"/>
          <w:szCs w:val="21"/>
        </w:rPr>
        <w:t>（</w:t>
      </w:r>
      <w:r w:rsidRPr="00391307">
        <w:rPr>
          <w:rFonts w:hint="eastAsia"/>
          <w:color w:val="000000" w:themeColor="text1"/>
          <w:szCs w:val="21"/>
        </w:rPr>
        <w:t>3</w:t>
      </w:r>
      <w:r w:rsidRPr="00391307">
        <w:rPr>
          <w:rFonts w:hint="eastAsia"/>
          <w:color w:val="000000" w:themeColor="text1"/>
          <w:szCs w:val="21"/>
        </w:rPr>
        <w:t>）围堰设计洪水标准是</w:t>
      </w:r>
      <w:r w:rsidRPr="00391307">
        <w:rPr>
          <w:rFonts w:hint="eastAsia"/>
          <w:szCs w:val="21"/>
        </w:rPr>
        <w:t>确定</w:t>
      </w:r>
      <w:r w:rsidRPr="00391307">
        <w:rPr>
          <w:rFonts w:hint="eastAsia"/>
          <w:color w:val="000000" w:themeColor="text1"/>
          <w:szCs w:val="21"/>
        </w:rPr>
        <w:t>围堰规模的依据，其选择原则是：在主体工程施工期，要有一定的安全性，同时又要经济合理。</w:t>
      </w:r>
    </w:p>
    <w:p w14:paraId="4B9FBF2D"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 xml:space="preserve">.1.5 </w:t>
      </w:r>
      <w:r w:rsidR="00542E56" w:rsidRPr="00391307">
        <w:rPr>
          <w:rFonts w:hint="eastAsia"/>
          <w:b/>
          <w:szCs w:val="21"/>
        </w:rPr>
        <w:t xml:space="preserve"> </w:t>
      </w:r>
      <w:r w:rsidR="00FF5BCC" w:rsidRPr="00A67F4F">
        <w:rPr>
          <w:rFonts w:hint="eastAsia"/>
          <w:color w:val="000000" w:themeColor="text1"/>
          <w:szCs w:val="21"/>
        </w:rPr>
        <w:t>钢板桩围堰安全等级</w:t>
      </w:r>
      <w:r w:rsidR="00403867" w:rsidRPr="00A67F4F">
        <w:rPr>
          <w:rFonts w:hint="eastAsia"/>
          <w:color w:val="000000" w:themeColor="text1"/>
          <w:szCs w:val="21"/>
        </w:rPr>
        <w:t>根据</w:t>
      </w:r>
      <w:r w:rsidR="00FF5BCC" w:rsidRPr="00A67F4F">
        <w:rPr>
          <w:rFonts w:hint="eastAsia"/>
          <w:color w:val="000000" w:themeColor="text1"/>
          <w:szCs w:val="21"/>
        </w:rPr>
        <w:t>围堰级别</w:t>
      </w:r>
      <w:r w:rsidR="00403867" w:rsidRPr="00A67F4F">
        <w:rPr>
          <w:rFonts w:hint="eastAsia"/>
          <w:color w:val="000000" w:themeColor="text1"/>
          <w:szCs w:val="21"/>
        </w:rPr>
        <w:t>并参照</w:t>
      </w:r>
      <w:r w:rsidR="00FF5BCC" w:rsidRPr="00A67F4F">
        <w:rPr>
          <w:color w:val="000000" w:themeColor="text1"/>
          <w:szCs w:val="21"/>
        </w:rPr>
        <w:t>GB/T51295-2018</w:t>
      </w:r>
      <w:r w:rsidR="00FF5BCC" w:rsidRPr="00A67F4F">
        <w:rPr>
          <w:rFonts w:hint="eastAsia"/>
          <w:color w:val="000000" w:themeColor="text1"/>
          <w:szCs w:val="21"/>
        </w:rPr>
        <w:t>中关于钢板桩、钢管桩围堰安全等级划分的有关指标</w:t>
      </w:r>
      <w:r w:rsidR="00403867" w:rsidRPr="00A67F4F">
        <w:rPr>
          <w:rFonts w:hint="eastAsia"/>
          <w:color w:val="000000" w:themeColor="text1"/>
          <w:szCs w:val="21"/>
        </w:rPr>
        <w:t>确定</w:t>
      </w:r>
      <w:r w:rsidR="00FF5BCC" w:rsidRPr="00A67F4F">
        <w:rPr>
          <w:rFonts w:hint="eastAsia"/>
          <w:color w:val="000000" w:themeColor="text1"/>
          <w:szCs w:val="21"/>
        </w:rPr>
        <w:t>。</w:t>
      </w:r>
      <w:r w:rsidR="00B22823" w:rsidRPr="00391307">
        <w:rPr>
          <w:rFonts w:hint="eastAsia"/>
          <w:szCs w:val="21"/>
        </w:rPr>
        <w:t>对围堰结构安全等级是考虑到基坑深度、周边建筑物的距离、结构、基础形式及埋深、土的性状等因素对破坏后果的影响程度，破坏后果具体表现为围堰结构破坏、土体过大变形对基坑周边环境及主体结构施工安全的影响。围堰结构的安全等级，主要反映在设计时围堰结构及其构件的承载力安全系数和各种稳定性安全系数的取值上。</w:t>
      </w:r>
    </w:p>
    <w:p w14:paraId="4A75F7E4" w14:textId="77777777" w:rsidR="00B22823" w:rsidRPr="00391307" w:rsidRDefault="00C022DE" w:rsidP="00B22823">
      <w:pPr>
        <w:pStyle w:val="2"/>
        <w:spacing w:before="312" w:after="312"/>
        <w:rPr>
          <w:rFonts w:ascii="Times New Roman" w:hAnsi="Times New Roman"/>
        </w:rPr>
      </w:pPr>
      <w:bookmarkStart w:id="67" w:name="_Toc528145311"/>
      <w:bookmarkStart w:id="68" w:name="_Toc530386145"/>
      <w:r>
        <w:rPr>
          <w:rFonts w:ascii="Times New Roman" w:hAnsi="Times New Roman" w:hint="eastAsia"/>
        </w:rPr>
        <w:t>4</w:t>
      </w:r>
      <w:r w:rsidR="00B22823" w:rsidRPr="00391307">
        <w:rPr>
          <w:rFonts w:ascii="Times New Roman" w:hAnsi="Times New Roman" w:hint="eastAsia"/>
        </w:rPr>
        <w:t xml:space="preserve">.2 </w:t>
      </w:r>
      <w:r w:rsidR="00542E56" w:rsidRPr="00391307">
        <w:rPr>
          <w:rFonts w:ascii="Times New Roman" w:hAnsi="Times New Roman" w:hint="eastAsia"/>
        </w:rPr>
        <w:t xml:space="preserve"> </w:t>
      </w:r>
      <w:r w:rsidR="00B22823" w:rsidRPr="00391307">
        <w:rPr>
          <w:rFonts w:ascii="Times New Roman" w:hAnsi="Times New Roman" w:hint="eastAsia"/>
        </w:rPr>
        <w:t>基本资料</w:t>
      </w:r>
      <w:bookmarkEnd w:id="67"/>
      <w:bookmarkEnd w:id="68"/>
    </w:p>
    <w:p w14:paraId="2AB3B7CD"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 xml:space="preserve">.2.1 </w:t>
      </w:r>
      <w:r w:rsidR="00542E56" w:rsidRPr="00391307">
        <w:rPr>
          <w:rFonts w:hint="eastAsia"/>
          <w:b/>
          <w:szCs w:val="21"/>
        </w:rPr>
        <w:t xml:space="preserve"> </w:t>
      </w:r>
      <w:r w:rsidR="00B22823" w:rsidRPr="00391307">
        <w:rPr>
          <w:rFonts w:hint="eastAsia"/>
          <w:szCs w:val="21"/>
        </w:rPr>
        <w:t>钢板桩围堰设计所需的堰址水文、气象资料可利用枢纽主体建筑物设计需要的资料。水文计算频率计算值包括</w:t>
      </w:r>
      <w:r w:rsidR="00B22823" w:rsidRPr="00391307">
        <w:rPr>
          <w:szCs w:val="21"/>
        </w:rPr>
        <w:t>0.5%</w:t>
      </w:r>
      <w:r w:rsidR="00B22823" w:rsidRPr="00391307">
        <w:rPr>
          <w:rFonts w:hint="eastAsia"/>
          <w:szCs w:val="21"/>
        </w:rPr>
        <w:t>、</w:t>
      </w:r>
      <w:r w:rsidR="00B22823" w:rsidRPr="00391307">
        <w:rPr>
          <w:szCs w:val="21"/>
        </w:rPr>
        <w:t>1%</w:t>
      </w:r>
      <w:r w:rsidR="00B22823" w:rsidRPr="00391307">
        <w:rPr>
          <w:rFonts w:hint="eastAsia"/>
          <w:szCs w:val="21"/>
        </w:rPr>
        <w:t>、</w:t>
      </w:r>
      <w:r w:rsidR="00B22823" w:rsidRPr="00391307">
        <w:rPr>
          <w:szCs w:val="21"/>
        </w:rPr>
        <w:t>2%</w:t>
      </w:r>
      <w:r w:rsidR="00B22823" w:rsidRPr="00391307">
        <w:rPr>
          <w:rFonts w:hint="eastAsia"/>
          <w:szCs w:val="21"/>
        </w:rPr>
        <w:t>、</w:t>
      </w:r>
      <w:r w:rsidR="00B22823" w:rsidRPr="00391307">
        <w:rPr>
          <w:szCs w:val="21"/>
        </w:rPr>
        <w:t>3.33%</w:t>
      </w:r>
      <w:r w:rsidR="00B22823" w:rsidRPr="00391307">
        <w:rPr>
          <w:rFonts w:hint="eastAsia"/>
          <w:szCs w:val="21"/>
        </w:rPr>
        <w:t>、</w:t>
      </w:r>
      <w:r w:rsidR="00B22823" w:rsidRPr="00391307">
        <w:rPr>
          <w:szCs w:val="21"/>
        </w:rPr>
        <w:t>5%</w:t>
      </w:r>
      <w:r w:rsidR="00B22823" w:rsidRPr="00391307">
        <w:rPr>
          <w:rFonts w:hint="eastAsia"/>
          <w:szCs w:val="21"/>
        </w:rPr>
        <w:t>、</w:t>
      </w:r>
      <w:r w:rsidR="00B22823" w:rsidRPr="00391307">
        <w:rPr>
          <w:szCs w:val="21"/>
        </w:rPr>
        <w:t>10%</w:t>
      </w:r>
      <w:r w:rsidR="00B22823" w:rsidRPr="00391307">
        <w:rPr>
          <w:rFonts w:hint="eastAsia"/>
          <w:szCs w:val="21"/>
        </w:rPr>
        <w:t>、</w:t>
      </w:r>
      <w:r w:rsidR="00B22823" w:rsidRPr="00391307">
        <w:rPr>
          <w:szCs w:val="21"/>
        </w:rPr>
        <w:t>20%</w:t>
      </w:r>
      <w:r w:rsidR="00B22823" w:rsidRPr="00391307">
        <w:rPr>
          <w:rFonts w:hint="eastAsia"/>
          <w:szCs w:val="21"/>
        </w:rPr>
        <w:t>、</w:t>
      </w:r>
      <w:r w:rsidR="00B22823" w:rsidRPr="00391307">
        <w:rPr>
          <w:szCs w:val="21"/>
        </w:rPr>
        <w:t>33.3%</w:t>
      </w:r>
      <w:r w:rsidR="00B22823" w:rsidRPr="00391307">
        <w:rPr>
          <w:rFonts w:hint="eastAsia"/>
          <w:szCs w:val="21"/>
        </w:rPr>
        <w:t>频率的全年和各</w:t>
      </w:r>
      <w:r w:rsidR="00B22823" w:rsidRPr="00391307">
        <w:rPr>
          <w:rFonts w:hint="eastAsia"/>
          <w:szCs w:val="21"/>
        </w:rPr>
        <w:lastRenderedPageBreak/>
        <w:t>施工时段及分月瞬时最大流量、全年和选定施工时段的典型洪水过程线；逐月</w:t>
      </w:r>
      <w:r w:rsidR="00B22823" w:rsidRPr="00391307">
        <w:rPr>
          <w:szCs w:val="21"/>
        </w:rPr>
        <w:t>(</w:t>
      </w:r>
      <w:r w:rsidR="00B22823" w:rsidRPr="00391307">
        <w:rPr>
          <w:rFonts w:hint="eastAsia"/>
          <w:szCs w:val="21"/>
        </w:rPr>
        <w:t>旬</w:t>
      </w:r>
      <w:r w:rsidR="00B22823" w:rsidRPr="00391307">
        <w:rPr>
          <w:szCs w:val="21"/>
        </w:rPr>
        <w:t>)</w:t>
      </w:r>
      <w:r w:rsidR="00B22823" w:rsidRPr="00391307">
        <w:rPr>
          <w:rFonts w:hint="eastAsia"/>
          <w:szCs w:val="21"/>
        </w:rPr>
        <w:t>平均流量</w:t>
      </w:r>
      <w:r w:rsidR="00B22823" w:rsidRPr="00391307">
        <w:rPr>
          <w:szCs w:val="21"/>
        </w:rPr>
        <w:t>5%</w:t>
      </w:r>
      <w:r w:rsidR="00B22823" w:rsidRPr="00391307">
        <w:rPr>
          <w:rFonts w:hint="eastAsia"/>
          <w:szCs w:val="21"/>
        </w:rPr>
        <w:t>、</w:t>
      </w:r>
      <w:r w:rsidR="00B22823" w:rsidRPr="00391307">
        <w:rPr>
          <w:szCs w:val="21"/>
        </w:rPr>
        <w:t>10%</w:t>
      </w:r>
      <w:r w:rsidR="00B22823" w:rsidRPr="00391307">
        <w:rPr>
          <w:rFonts w:hint="eastAsia"/>
          <w:szCs w:val="21"/>
        </w:rPr>
        <w:t>、</w:t>
      </w:r>
      <w:r w:rsidR="00B22823" w:rsidRPr="00391307">
        <w:rPr>
          <w:szCs w:val="21"/>
        </w:rPr>
        <w:t>20%</w:t>
      </w:r>
      <w:r w:rsidR="00B22823" w:rsidRPr="00391307">
        <w:rPr>
          <w:rFonts w:hint="eastAsia"/>
          <w:szCs w:val="21"/>
        </w:rPr>
        <w:t>、</w:t>
      </w:r>
      <w:r w:rsidR="00B22823" w:rsidRPr="00391307">
        <w:rPr>
          <w:szCs w:val="21"/>
        </w:rPr>
        <w:t>75%</w:t>
      </w:r>
      <w:r w:rsidR="00B22823" w:rsidRPr="00391307">
        <w:rPr>
          <w:rFonts w:hint="eastAsia"/>
          <w:szCs w:val="21"/>
        </w:rPr>
        <w:t>、</w:t>
      </w:r>
      <w:r w:rsidR="00B22823" w:rsidRPr="00391307">
        <w:rPr>
          <w:szCs w:val="21"/>
        </w:rPr>
        <w:t>80%</w:t>
      </w:r>
      <w:r w:rsidR="00B22823" w:rsidRPr="00391307">
        <w:rPr>
          <w:rFonts w:hint="eastAsia"/>
          <w:szCs w:val="21"/>
        </w:rPr>
        <w:t>、</w:t>
      </w:r>
      <w:r w:rsidR="00B22823" w:rsidRPr="00391307">
        <w:rPr>
          <w:szCs w:val="21"/>
        </w:rPr>
        <w:t>85%</w:t>
      </w:r>
      <w:r w:rsidR="00B22823" w:rsidRPr="00391307">
        <w:rPr>
          <w:rFonts w:hint="eastAsia"/>
          <w:szCs w:val="21"/>
        </w:rPr>
        <w:t>频率计算值。</w:t>
      </w:r>
    </w:p>
    <w:p w14:paraId="4B9F025F" w14:textId="77777777" w:rsidR="00B22823" w:rsidRPr="00391307" w:rsidRDefault="00B22823" w:rsidP="00B22823">
      <w:pPr>
        <w:autoSpaceDE w:val="0"/>
        <w:autoSpaceDN w:val="0"/>
        <w:adjustRightInd w:val="0"/>
        <w:snapToGrid w:val="0"/>
        <w:spacing w:line="360" w:lineRule="auto"/>
        <w:ind w:firstLineChars="200" w:firstLine="420"/>
        <w:jc w:val="left"/>
        <w:rPr>
          <w:szCs w:val="21"/>
        </w:rPr>
      </w:pPr>
      <w:r w:rsidRPr="00391307">
        <w:rPr>
          <w:rFonts w:hint="eastAsia"/>
          <w:szCs w:val="21"/>
        </w:rPr>
        <w:t>降雨资料包括历年、分月、多年日平均降雨量；历年最大暴雨强度，小时和日最大暴雨强度，最大一次暴雨发生时间及历时长短；历年雨日统计资料；多年日平均降水量、最大日降水量。</w:t>
      </w:r>
    </w:p>
    <w:p w14:paraId="2E2ADA9E" w14:textId="77777777" w:rsidR="00B22823" w:rsidRPr="00391307" w:rsidRDefault="00B22823" w:rsidP="00B22823">
      <w:pPr>
        <w:autoSpaceDE w:val="0"/>
        <w:autoSpaceDN w:val="0"/>
        <w:adjustRightInd w:val="0"/>
        <w:snapToGrid w:val="0"/>
        <w:spacing w:line="360" w:lineRule="auto"/>
        <w:ind w:firstLineChars="200" w:firstLine="420"/>
        <w:jc w:val="left"/>
        <w:rPr>
          <w:szCs w:val="21"/>
        </w:rPr>
      </w:pPr>
      <w:r w:rsidRPr="00391307">
        <w:rPr>
          <w:rFonts w:hint="eastAsia"/>
          <w:szCs w:val="21"/>
        </w:rPr>
        <w:t>对于河道比</w:t>
      </w:r>
      <w:r w:rsidR="00CE63F4">
        <w:rPr>
          <w:rFonts w:hint="eastAsia"/>
          <w:szCs w:val="21"/>
        </w:rPr>
        <w:t>降</w:t>
      </w:r>
      <w:r w:rsidRPr="00391307">
        <w:rPr>
          <w:rFonts w:hint="eastAsia"/>
          <w:szCs w:val="21"/>
        </w:rPr>
        <w:t>较大的</w:t>
      </w:r>
      <w:r w:rsidR="00CE63F4">
        <w:rPr>
          <w:rFonts w:hint="eastAsia"/>
          <w:szCs w:val="21"/>
        </w:rPr>
        <w:t>堰</w:t>
      </w:r>
      <w:r w:rsidRPr="00391307">
        <w:rPr>
          <w:rFonts w:hint="eastAsia"/>
          <w:szCs w:val="21"/>
        </w:rPr>
        <w:t>址，需分别提出上、下游围堰及导流泄水建筑物进、出口处的水位流量关系曲线。</w:t>
      </w:r>
    </w:p>
    <w:p w14:paraId="3D11ACA6" w14:textId="77777777" w:rsidR="00B22823" w:rsidRPr="00391307" w:rsidRDefault="00B22823" w:rsidP="00B22823">
      <w:pPr>
        <w:autoSpaceDE w:val="0"/>
        <w:autoSpaceDN w:val="0"/>
        <w:adjustRightInd w:val="0"/>
        <w:snapToGrid w:val="0"/>
        <w:spacing w:line="360" w:lineRule="auto"/>
        <w:ind w:firstLineChars="200" w:firstLine="420"/>
        <w:jc w:val="left"/>
        <w:rPr>
          <w:szCs w:val="21"/>
        </w:rPr>
      </w:pPr>
      <w:r w:rsidRPr="00391307">
        <w:rPr>
          <w:rFonts w:hint="eastAsia"/>
          <w:szCs w:val="21"/>
        </w:rPr>
        <w:t>对于枢纽工程所在河段上游建有水库时，钢板桩围堰采用的设计洪水流量要根据工程施工实际条件，考虑上游梯级水库的调蓄和调度影响。</w:t>
      </w:r>
    </w:p>
    <w:p w14:paraId="6A19408E"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.2.2</w:t>
      </w:r>
      <w:r w:rsidR="00B22823" w:rsidRPr="00391307">
        <w:rPr>
          <w:rFonts w:hint="eastAsia"/>
          <w:szCs w:val="21"/>
        </w:rPr>
        <w:t xml:space="preserve"> </w:t>
      </w:r>
      <w:r w:rsidR="00542E56" w:rsidRPr="00391307">
        <w:rPr>
          <w:rFonts w:hint="eastAsia"/>
          <w:szCs w:val="21"/>
        </w:rPr>
        <w:t xml:space="preserve"> </w:t>
      </w:r>
      <w:r w:rsidR="00B22823" w:rsidRPr="00391307">
        <w:rPr>
          <w:rFonts w:hint="eastAsia"/>
          <w:szCs w:val="21"/>
        </w:rPr>
        <w:t>钢板桩围堰设计所需堰址地形图（覆盖围堰范围）比例尺根据地形开阔程度及设计阶段而定，使用较多的有</w:t>
      </w:r>
      <w:r w:rsidR="00B22823" w:rsidRPr="00391307">
        <w:rPr>
          <w:szCs w:val="21"/>
        </w:rPr>
        <w:t>1: 500</w:t>
      </w:r>
      <w:r w:rsidR="00B22823" w:rsidRPr="00391307">
        <w:rPr>
          <w:rFonts w:hint="eastAsia"/>
          <w:szCs w:val="21"/>
        </w:rPr>
        <w:t>、</w:t>
      </w:r>
      <w:r w:rsidR="00B22823" w:rsidRPr="00391307">
        <w:rPr>
          <w:szCs w:val="21"/>
        </w:rPr>
        <w:t>1: 1000</w:t>
      </w:r>
      <w:r w:rsidR="00B22823" w:rsidRPr="00391307">
        <w:rPr>
          <w:rFonts w:hint="eastAsia"/>
          <w:szCs w:val="21"/>
        </w:rPr>
        <w:t>和</w:t>
      </w:r>
      <w:r w:rsidR="00B22823" w:rsidRPr="00391307">
        <w:rPr>
          <w:szCs w:val="21"/>
        </w:rPr>
        <w:t>1: 2000</w:t>
      </w:r>
      <w:r w:rsidR="00B22823" w:rsidRPr="00391307">
        <w:rPr>
          <w:rFonts w:hint="eastAsia"/>
          <w:szCs w:val="21"/>
        </w:rPr>
        <w:t>。围堰设计所需地质图主要包括：围堰范围的地质平面图、纵横剖面图、基岩等高线图及不同风化层的基岩等高线图。</w:t>
      </w:r>
    </w:p>
    <w:p w14:paraId="65CE8923" w14:textId="77777777" w:rsidR="00B22823" w:rsidRPr="00391307" w:rsidRDefault="00B22823" w:rsidP="00B22823">
      <w:pPr>
        <w:autoSpaceDE w:val="0"/>
        <w:autoSpaceDN w:val="0"/>
        <w:adjustRightInd w:val="0"/>
        <w:snapToGrid w:val="0"/>
        <w:spacing w:line="360" w:lineRule="auto"/>
        <w:ind w:firstLineChars="200" w:firstLine="420"/>
        <w:jc w:val="left"/>
        <w:rPr>
          <w:szCs w:val="21"/>
        </w:rPr>
      </w:pPr>
      <w:r w:rsidRPr="00391307">
        <w:rPr>
          <w:rFonts w:hint="eastAsia"/>
          <w:szCs w:val="21"/>
        </w:rPr>
        <w:t>堰址附近各类建筑材料，包括防渗土料、块石料及砂砾石料等的分布、储量、物理力学指标及开采运输条件等资料。</w:t>
      </w:r>
    </w:p>
    <w:p w14:paraId="3F6FDFBA" w14:textId="41CDBEE8"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.2.3</w:t>
      </w:r>
      <w:r w:rsidR="00B22823" w:rsidRPr="00391307">
        <w:rPr>
          <w:rFonts w:hint="eastAsia"/>
          <w:szCs w:val="21"/>
        </w:rPr>
        <w:t xml:space="preserve"> </w:t>
      </w:r>
      <w:r w:rsidR="00542E56" w:rsidRPr="00391307">
        <w:rPr>
          <w:rFonts w:hint="eastAsia"/>
          <w:szCs w:val="21"/>
        </w:rPr>
        <w:t xml:space="preserve"> </w:t>
      </w:r>
      <w:r w:rsidR="00B22823" w:rsidRPr="00391307">
        <w:rPr>
          <w:rFonts w:hint="eastAsia"/>
          <w:szCs w:val="21"/>
        </w:rPr>
        <w:t>围堰等级确定需要</w:t>
      </w:r>
      <w:r w:rsidR="005B4B83">
        <w:rPr>
          <w:rFonts w:hint="eastAsia"/>
          <w:szCs w:val="21"/>
        </w:rPr>
        <w:t>取得</w:t>
      </w:r>
      <w:r w:rsidR="00B22823" w:rsidRPr="00391307">
        <w:rPr>
          <w:rFonts w:hint="eastAsia"/>
          <w:szCs w:val="21"/>
        </w:rPr>
        <w:t>枢纽工程规模和等级、主要建筑物的结构型式等资料。围堰平面布置方案需要枢纽总布置图、永久建筑物结构型式和施工程序等资料。对于分期导流方式，纵向围堰位置直接影响枢纽布置方案和施工程序。</w:t>
      </w:r>
    </w:p>
    <w:p w14:paraId="41E6BE82" w14:textId="77777777" w:rsidR="00B22823" w:rsidRPr="00391307" w:rsidRDefault="00B22823" w:rsidP="00B22823">
      <w:pPr>
        <w:autoSpaceDE w:val="0"/>
        <w:autoSpaceDN w:val="0"/>
        <w:adjustRightInd w:val="0"/>
        <w:snapToGrid w:val="0"/>
        <w:spacing w:line="360" w:lineRule="auto"/>
        <w:ind w:firstLineChars="200" w:firstLine="420"/>
        <w:jc w:val="left"/>
        <w:rPr>
          <w:szCs w:val="21"/>
        </w:rPr>
      </w:pPr>
      <w:r w:rsidRPr="00391307">
        <w:rPr>
          <w:rFonts w:hint="eastAsia"/>
          <w:szCs w:val="21"/>
        </w:rPr>
        <w:t>对于有排冰的河道，尚需查明排冰情况，以便于设计研究排冰措施。在有航运要求的河道修建围堰必须尽量减小围堰对航运的影响，并采取措施避免或缩短断航时间。</w:t>
      </w:r>
    </w:p>
    <w:p w14:paraId="4C275632" w14:textId="77777777" w:rsidR="00B22823" w:rsidRPr="00391307" w:rsidRDefault="00B22823" w:rsidP="00B22823">
      <w:pPr>
        <w:autoSpaceDE w:val="0"/>
        <w:autoSpaceDN w:val="0"/>
        <w:adjustRightInd w:val="0"/>
        <w:snapToGrid w:val="0"/>
        <w:spacing w:line="360" w:lineRule="auto"/>
        <w:ind w:firstLineChars="200" w:firstLine="420"/>
        <w:jc w:val="left"/>
        <w:rPr>
          <w:szCs w:val="21"/>
        </w:rPr>
      </w:pPr>
      <w:r w:rsidRPr="00391307">
        <w:rPr>
          <w:rFonts w:hint="eastAsia"/>
          <w:szCs w:val="21"/>
        </w:rPr>
        <w:t>导流隧洞及明渠泄流可能造成对下游围堰的冲刷，对大、中型导流围堰工程，必要时需通过水工模型试验研究下游围堰坡脚处的流速、流态，供设计研究围堰防冲保护方案。分期导流方案，利用束窄河床泄流或已建的永久泄水建筑物泄流，对纵向围堰及下游横向围堰坡脚可能造成冲刷，必要时通过水工模型试验验证。</w:t>
      </w:r>
    </w:p>
    <w:p w14:paraId="1C229542" w14:textId="77777777" w:rsidR="00B22823" w:rsidRPr="00391307" w:rsidRDefault="00C022DE" w:rsidP="00B22823">
      <w:pPr>
        <w:pStyle w:val="2"/>
        <w:spacing w:before="312" w:after="312"/>
        <w:rPr>
          <w:rFonts w:ascii="Times New Roman" w:hAnsi="Times New Roman"/>
        </w:rPr>
      </w:pPr>
      <w:bookmarkStart w:id="69" w:name="_Toc528145312"/>
      <w:bookmarkStart w:id="70" w:name="_Toc530386146"/>
      <w:r>
        <w:rPr>
          <w:rFonts w:ascii="Times New Roman" w:hAnsi="Times New Roman" w:hint="eastAsia"/>
        </w:rPr>
        <w:t>4</w:t>
      </w:r>
      <w:r w:rsidR="00B22823" w:rsidRPr="00391307">
        <w:rPr>
          <w:rFonts w:ascii="Times New Roman" w:hAnsi="Times New Roman" w:hint="eastAsia"/>
        </w:rPr>
        <w:t>.</w:t>
      </w:r>
      <w:r w:rsidR="00B22823" w:rsidRPr="00391307">
        <w:rPr>
          <w:rFonts w:ascii="Times New Roman" w:hAnsi="Times New Roman"/>
        </w:rPr>
        <w:t>3</w:t>
      </w:r>
      <w:r w:rsidR="00542E56" w:rsidRPr="00391307">
        <w:rPr>
          <w:rFonts w:ascii="Times New Roman" w:hAnsi="Times New Roman" w:hint="eastAsia"/>
        </w:rPr>
        <w:t xml:space="preserve">  </w:t>
      </w:r>
      <w:r w:rsidR="00B22823" w:rsidRPr="00391307">
        <w:rPr>
          <w:rFonts w:ascii="Times New Roman" w:hAnsi="Times New Roman" w:hint="eastAsia"/>
        </w:rPr>
        <w:t>设计原则</w:t>
      </w:r>
      <w:bookmarkEnd w:id="69"/>
      <w:bookmarkEnd w:id="70"/>
    </w:p>
    <w:p w14:paraId="75C4B753"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.3.1</w:t>
      </w:r>
      <w:r w:rsidR="00B22823" w:rsidRPr="00391307">
        <w:rPr>
          <w:rFonts w:hint="eastAsia"/>
          <w:b/>
          <w:szCs w:val="21"/>
        </w:rPr>
        <w:t>、</w:t>
      </w:r>
      <w:r>
        <w:rPr>
          <w:rFonts w:hint="eastAsia"/>
          <w:b/>
          <w:szCs w:val="21"/>
        </w:rPr>
        <w:t>4</w:t>
      </w:r>
      <w:r w:rsidR="00B22823" w:rsidRPr="00391307">
        <w:rPr>
          <w:rFonts w:hint="eastAsia"/>
          <w:b/>
          <w:szCs w:val="21"/>
        </w:rPr>
        <w:t xml:space="preserve">.3.2 </w:t>
      </w:r>
      <w:r w:rsidR="00542E56" w:rsidRPr="00391307">
        <w:rPr>
          <w:rFonts w:hint="eastAsia"/>
          <w:b/>
          <w:szCs w:val="21"/>
        </w:rPr>
        <w:t xml:space="preserve"> </w:t>
      </w:r>
      <w:r w:rsidR="00B22823" w:rsidRPr="00391307">
        <w:rPr>
          <w:rFonts w:hint="eastAsia"/>
          <w:szCs w:val="21"/>
        </w:rPr>
        <w:t>对承载能力极限状态，由材料强度控制的结构构件的破坏类型采用极限状态设计法，荷载效应采用荷载基本组合的设计值，抗力采用结构构件的承载力设计值，采用安全系数法。</w:t>
      </w:r>
      <w:r w:rsidR="00F72545" w:rsidRPr="00A67F4F">
        <w:rPr>
          <w:rFonts w:hint="eastAsia"/>
          <w:szCs w:val="21"/>
        </w:rPr>
        <w:t>承载力安全系数取值参考</w:t>
      </w:r>
      <w:r w:rsidR="00F72545" w:rsidRPr="00A67F4F">
        <w:rPr>
          <w:szCs w:val="21"/>
        </w:rPr>
        <w:t>SL191-2008</w:t>
      </w:r>
      <w:r w:rsidR="00F72545" w:rsidRPr="00A67F4F">
        <w:rPr>
          <w:rFonts w:hint="eastAsia"/>
          <w:szCs w:val="21"/>
        </w:rPr>
        <w:t>有关规定。</w:t>
      </w:r>
    </w:p>
    <w:p w14:paraId="16B9EDC1" w14:textId="77777777" w:rsidR="00B22823" w:rsidRPr="00391307" w:rsidRDefault="00B22823" w:rsidP="00B22823">
      <w:pPr>
        <w:autoSpaceDE w:val="0"/>
        <w:autoSpaceDN w:val="0"/>
        <w:adjustRightInd w:val="0"/>
        <w:snapToGrid w:val="0"/>
        <w:spacing w:line="360" w:lineRule="auto"/>
        <w:ind w:firstLineChars="200" w:firstLine="420"/>
        <w:jc w:val="left"/>
        <w:rPr>
          <w:szCs w:val="21"/>
        </w:rPr>
      </w:pPr>
      <w:r w:rsidRPr="00391307">
        <w:rPr>
          <w:rFonts w:hint="eastAsia"/>
          <w:szCs w:val="21"/>
        </w:rPr>
        <w:t>考虑到水工混凝土结构中，除材料强度和少数荷载采用实测统计资料外，不少荷载无法取得实测资料，难以体现真正概率意义上的荷载变异性；同时《水工建筑物荷载设计规范》又对每一种荷载都给出了各自不同的荷载分项系数，使设计计算变得比较繁琐。因此，本规范编写时参考《水工混凝土结构设计规范》（</w:t>
      </w:r>
      <w:r w:rsidRPr="00391307">
        <w:rPr>
          <w:rFonts w:hint="eastAsia"/>
          <w:szCs w:val="21"/>
        </w:rPr>
        <w:t>SL191-2008</w:t>
      </w:r>
      <w:r w:rsidRPr="00391307">
        <w:rPr>
          <w:rFonts w:hint="eastAsia"/>
          <w:szCs w:val="21"/>
        </w:rPr>
        <w:t>），采用在多系数分析的基础上，以安全系数表达的设计方式进行设计。</w:t>
      </w:r>
    </w:p>
    <w:p w14:paraId="75E2CFAA"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lastRenderedPageBreak/>
        <w:t>4</w:t>
      </w:r>
      <w:r w:rsidR="00B22823" w:rsidRPr="00391307">
        <w:rPr>
          <w:rFonts w:hint="eastAsia"/>
          <w:b/>
          <w:szCs w:val="21"/>
        </w:rPr>
        <w:t xml:space="preserve">.3.3 </w:t>
      </w:r>
      <w:r w:rsidR="00542E56" w:rsidRPr="00391307">
        <w:rPr>
          <w:rFonts w:hint="eastAsia"/>
          <w:b/>
          <w:szCs w:val="21"/>
        </w:rPr>
        <w:t xml:space="preserve"> </w:t>
      </w:r>
      <w:r w:rsidR="00B22823" w:rsidRPr="00391307">
        <w:rPr>
          <w:rFonts w:hint="eastAsia"/>
          <w:szCs w:val="21"/>
        </w:rPr>
        <w:t>钢板桩围堰水平位移是反映其结构工作状况的直观数据，对监控基坑与基坑周边环境安全能起到相当重要的作用，是进行基坑工程信息化施工的主要监测内容。因此，本规范规定应在设计文件中提出明确的水平位移控制值，作为支护结构设计的一个重要指标。</w:t>
      </w:r>
    </w:p>
    <w:p w14:paraId="1945A2B3" w14:textId="77777777" w:rsidR="00B22823" w:rsidRPr="00391307" w:rsidRDefault="00B22823" w:rsidP="00B22823">
      <w:pPr>
        <w:autoSpaceDE w:val="0"/>
        <w:autoSpaceDN w:val="0"/>
        <w:adjustRightInd w:val="0"/>
        <w:snapToGrid w:val="0"/>
        <w:spacing w:line="360" w:lineRule="auto"/>
        <w:ind w:firstLineChars="200" w:firstLine="420"/>
        <w:jc w:val="left"/>
        <w:rPr>
          <w:szCs w:val="21"/>
        </w:rPr>
      </w:pPr>
      <w:r w:rsidRPr="00391307">
        <w:rPr>
          <w:rFonts w:hint="eastAsia"/>
          <w:szCs w:val="21"/>
        </w:rPr>
        <w:t>钢板桩围堰是保护周边环境（建筑物、地下管线、道路等）的安全和正常使用，同时基坑周边建筑物、地下管线、道路又对支护结构产生附加荷载、对支护结构施工造成障碍，管线中地下水的渗漏会降低土的强度。因此，要针对情况选择合理的方案，变形和地下水控制方法要按基坑周边建筑物、地下管线、道路的变形要求进行控制，基坑周边建筑物、地下管线、道路、施工荷载对围堰结构产生的附加荷载、对施工的不利影响等因素要在设计时仔细地加以考虑。设计中应提出明确的基坑周边荷载限值、地下水和地表水控制等基坑使用要求，这些设计条件和基坑使用要求应作为重要内容在设计文件中明确体现，以防止在围堰结构施工和使用期间的实际状况超过这些设计条件，从而酿成安全事故和恶果。</w:t>
      </w:r>
    </w:p>
    <w:p w14:paraId="1F7F5CE9" w14:textId="77777777" w:rsidR="00B22823" w:rsidRPr="00391307" w:rsidRDefault="00C022DE" w:rsidP="00B22823">
      <w:pPr>
        <w:pStyle w:val="2"/>
        <w:spacing w:before="312" w:after="312"/>
        <w:rPr>
          <w:rFonts w:ascii="Times New Roman" w:hAnsi="Times New Roman"/>
        </w:rPr>
      </w:pPr>
      <w:bookmarkStart w:id="71" w:name="_Toc528145313"/>
      <w:bookmarkStart w:id="72" w:name="_Toc530386147"/>
      <w:r>
        <w:rPr>
          <w:rFonts w:ascii="Times New Roman" w:hAnsi="Times New Roman" w:hint="eastAsia"/>
        </w:rPr>
        <w:t>4</w:t>
      </w:r>
      <w:r w:rsidR="00B22823" w:rsidRPr="00391307">
        <w:rPr>
          <w:rFonts w:ascii="Times New Roman" w:hAnsi="Times New Roman" w:hint="eastAsia"/>
        </w:rPr>
        <w:t xml:space="preserve">.4 </w:t>
      </w:r>
      <w:r w:rsidR="00B22823" w:rsidRPr="00391307">
        <w:rPr>
          <w:rFonts w:ascii="Times New Roman" w:hAnsi="Times New Roman" w:hint="eastAsia"/>
        </w:rPr>
        <w:t>围堰设计选型</w:t>
      </w:r>
      <w:bookmarkEnd w:id="71"/>
      <w:bookmarkEnd w:id="72"/>
    </w:p>
    <w:p w14:paraId="741C0CBD"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.4.1</w:t>
      </w:r>
      <w:r w:rsidR="00B22823" w:rsidRPr="00391307">
        <w:rPr>
          <w:rFonts w:hint="eastAsia"/>
          <w:szCs w:val="21"/>
        </w:rPr>
        <w:t xml:space="preserve"> </w:t>
      </w:r>
      <w:r w:rsidR="00542E56" w:rsidRPr="00391307">
        <w:rPr>
          <w:rFonts w:hint="eastAsia"/>
          <w:szCs w:val="21"/>
        </w:rPr>
        <w:t xml:space="preserve"> </w:t>
      </w:r>
      <w:r w:rsidR="00B22823" w:rsidRPr="00391307">
        <w:rPr>
          <w:rFonts w:hint="eastAsia"/>
          <w:szCs w:val="21"/>
        </w:rPr>
        <w:t>钢板桩围堰系临时建筑物，通常围堰施工安排在一个枯水期修筑至设计高程或度汛高程，以保安全度汛。因此，围堰施工工期紧；同时，围堰在围护的永久建筑物投入运行前，需拆除部分堰体或全部堰体。故在选择围堰型式时，需考虑堰体结构简单、施工方便，在保证围堰施工质量的前提下，有利于加快施工速度和后期拆除。</w:t>
      </w:r>
    </w:p>
    <w:p w14:paraId="7321B468" w14:textId="77777777" w:rsidR="00B22823" w:rsidRPr="00391307" w:rsidRDefault="00B22823" w:rsidP="00B22823">
      <w:pPr>
        <w:autoSpaceDE w:val="0"/>
        <w:autoSpaceDN w:val="0"/>
        <w:adjustRightInd w:val="0"/>
        <w:snapToGrid w:val="0"/>
        <w:spacing w:line="360" w:lineRule="auto"/>
        <w:ind w:firstLineChars="200" w:firstLine="420"/>
        <w:jc w:val="left"/>
        <w:rPr>
          <w:szCs w:val="21"/>
        </w:rPr>
      </w:pPr>
      <w:r w:rsidRPr="00391307">
        <w:rPr>
          <w:rFonts w:hint="eastAsia"/>
          <w:szCs w:val="21"/>
        </w:rPr>
        <w:t>为确保堰基满足堰体稳定和防渗要求，围堰型式选择时，结合围堰基础地质（含堰基覆盖层及基岩）条件，确定符合实际地质条件的可靠处理方案。堰基处理方案尽量简化，在保证施工质量前提下，有利于加快围堰施工进度。</w:t>
      </w:r>
    </w:p>
    <w:p w14:paraId="6F12DC76"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.4.2~</w:t>
      </w:r>
      <w:r>
        <w:rPr>
          <w:rFonts w:hint="eastAsia"/>
          <w:b/>
          <w:szCs w:val="21"/>
        </w:rPr>
        <w:t>4</w:t>
      </w:r>
      <w:r w:rsidR="00B22823" w:rsidRPr="00391307">
        <w:rPr>
          <w:rFonts w:hint="eastAsia"/>
          <w:b/>
          <w:szCs w:val="21"/>
        </w:rPr>
        <w:t xml:space="preserve">.4.5 </w:t>
      </w:r>
      <w:r w:rsidR="00542E56" w:rsidRPr="00391307">
        <w:rPr>
          <w:rFonts w:hint="eastAsia"/>
          <w:b/>
          <w:szCs w:val="21"/>
        </w:rPr>
        <w:t xml:space="preserve"> </w:t>
      </w:r>
      <w:r w:rsidR="00B22823" w:rsidRPr="00391307">
        <w:rPr>
          <w:rFonts w:hint="eastAsia"/>
          <w:szCs w:val="21"/>
        </w:rPr>
        <w:t>钢板桩围堰按结构可分为单排、双排和格型钢板桩围堰。</w:t>
      </w:r>
    </w:p>
    <w:p w14:paraId="41A07D40" w14:textId="77777777" w:rsidR="00B22823" w:rsidRPr="00391307" w:rsidRDefault="00B22823" w:rsidP="00B22823">
      <w:pPr>
        <w:autoSpaceDE w:val="0"/>
        <w:autoSpaceDN w:val="0"/>
        <w:adjustRightInd w:val="0"/>
        <w:snapToGrid w:val="0"/>
        <w:spacing w:line="360" w:lineRule="auto"/>
        <w:ind w:firstLineChars="200" w:firstLine="420"/>
        <w:jc w:val="left"/>
        <w:rPr>
          <w:szCs w:val="21"/>
        </w:rPr>
      </w:pPr>
      <w:r w:rsidRPr="00391307">
        <w:rPr>
          <w:rFonts w:hint="eastAsia"/>
          <w:szCs w:val="21"/>
        </w:rPr>
        <w:t>单排桩围堰是钢板桩围堰中最常见的型式，即依次插入钢板桩（或钢板桩与钢管、组合墙等组合结构）形成连续的墙体来承受和传递水平荷载的结构，单排桩围堰根据开挖深度可设计成悬臂钢板桩围堰、单层及多层支撑（锚）钢板桩围堰。</w:t>
      </w:r>
    </w:p>
    <w:p w14:paraId="44F1C6C2" w14:textId="77777777" w:rsidR="00B22823" w:rsidRPr="00391307" w:rsidRDefault="00B22823" w:rsidP="00B22823">
      <w:pPr>
        <w:autoSpaceDE w:val="0"/>
        <w:autoSpaceDN w:val="0"/>
        <w:adjustRightInd w:val="0"/>
        <w:snapToGrid w:val="0"/>
        <w:spacing w:line="360" w:lineRule="auto"/>
        <w:ind w:firstLineChars="200" w:firstLine="420"/>
        <w:jc w:val="left"/>
        <w:rPr>
          <w:szCs w:val="21"/>
        </w:rPr>
      </w:pPr>
      <w:r w:rsidRPr="00391307">
        <w:rPr>
          <w:rFonts w:hint="eastAsia"/>
          <w:szCs w:val="21"/>
        </w:rPr>
        <w:t>一般在能设置支撑或拉锚的项目中优先采用单层钢板桩围堰结构型式。设计时，需确保钢板桩有足够的插入深度、足够的强度和刚度，且支撑体系满足强度、刚度及稳定性要求。</w:t>
      </w:r>
    </w:p>
    <w:p w14:paraId="0A62D766" w14:textId="77777777" w:rsidR="00542E56" w:rsidRPr="00391307" w:rsidRDefault="00542E56" w:rsidP="00B22823">
      <w:pPr>
        <w:autoSpaceDE w:val="0"/>
        <w:autoSpaceDN w:val="0"/>
        <w:adjustRightInd w:val="0"/>
        <w:snapToGrid w:val="0"/>
        <w:spacing w:line="360" w:lineRule="auto"/>
        <w:ind w:firstLineChars="200" w:firstLine="420"/>
        <w:jc w:val="left"/>
        <w:rPr>
          <w:szCs w:val="21"/>
        </w:rPr>
      </w:pPr>
      <w:r w:rsidRPr="00391307">
        <w:rPr>
          <w:rFonts w:hint="eastAsia"/>
          <w:szCs w:val="21"/>
        </w:rPr>
        <w:t>单层钢板桩围堰支护型式</w:t>
      </w:r>
      <w:r w:rsidR="00C8706F" w:rsidRPr="00391307">
        <w:rPr>
          <w:rFonts w:hint="eastAsia"/>
          <w:szCs w:val="21"/>
        </w:rPr>
        <w:t>实物图</w:t>
      </w:r>
      <w:r w:rsidRPr="00391307">
        <w:rPr>
          <w:rFonts w:hint="eastAsia"/>
          <w:szCs w:val="21"/>
        </w:rPr>
        <w:t>见下图。</w:t>
      </w:r>
    </w:p>
    <w:p w14:paraId="0CEE0C25" w14:textId="77777777" w:rsidR="00542E56" w:rsidRPr="00391307" w:rsidRDefault="00B22823" w:rsidP="00542E56">
      <w:pPr>
        <w:autoSpaceDE w:val="0"/>
        <w:autoSpaceDN w:val="0"/>
        <w:adjustRightInd w:val="0"/>
        <w:snapToGrid w:val="0"/>
        <w:spacing w:line="360" w:lineRule="auto"/>
        <w:jc w:val="center"/>
        <w:rPr>
          <w:b/>
          <w:color w:val="000000"/>
          <w:szCs w:val="21"/>
        </w:rPr>
      </w:pPr>
      <w:r w:rsidRPr="00391307">
        <w:rPr>
          <w:rFonts w:hint="eastAsia"/>
          <w:noProof/>
          <w:szCs w:val="21"/>
        </w:rPr>
        <w:drawing>
          <wp:inline distT="0" distB="0" distL="0" distR="0" wp14:anchorId="13B33417" wp14:editId="5CE216B8">
            <wp:extent cx="1616718" cy="1123950"/>
            <wp:effectExtent l="19050" t="0" r="2532" b="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9"/>
                    <pic:cNvPicPr>
                      <a:picLocks noChangeAspect="1" noChangeArrowheads="1"/>
                    </pic:cNvPicPr>
                  </pic:nvPicPr>
                  <pic:blipFill>
                    <a:blip r:embed="rId65">
                      <a:extLst>
                        <a:ext uri="{28A0092B-C50C-407E-A947-70E740481C1C}">
                          <a14:useLocalDpi xmlns:a14="http://schemas.microsoft.com/office/drawing/2010/main" val="0"/>
                        </a:ext>
                      </a:extLst>
                    </a:blip>
                    <a:srcRect r="48886" b="17439"/>
                    <a:stretch>
                      <a:fillRect/>
                    </a:stretch>
                  </pic:blipFill>
                  <pic:spPr>
                    <a:xfrm>
                      <a:off x="0" y="0"/>
                      <a:ext cx="1620000" cy="1126232"/>
                    </a:xfrm>
                    <a:prstGeom prst="rect">
                      <a:avLst/>
                    </a:prstGeom>
                    <a:noFill/>
                    <a:ln>
                      <a:noFill/>
                    </a:ln>
                  </pic:spPr>
                </pic:pic>
              </a:graphicData>
            </a:graphic>
          </wp:inline>
        </w:drawing>
      </w:r>
      <w:r w:rsidR="00542E56" w:rsidRPr="00391307">
        <w:rPr>
          <w:rFonts w:hint="eastAsia"/>
          <w:b/>
          <w:color w:val="000000"/>
          <w:szCs w:val="21"/>
        </w:rPr>
        <w:t xml:space="preserve"> </w:t>
      </w:r>
      <w:r w:rsidRPr="00391307">
        <w:rPr>
          <w:rFonts w:hint="eastAsia"/>
          <w:noProof/>
          <w:szCs w:val="21"/>
        </w:rPr>
        <w:drawing>
          <wp:inline distT="0" distB="0" distL="0" distR="0" wp14:anchorId="688E6BCE" wp14:editId="3ACAAB4F">
            <wp:extent cx="1620000" cy="1127703"/>
            <wp:effectExtent l="19050" t="0" r="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620000" cy="1127703"/>
                    </a:xfrm>
                    <a:prstGeom prst="rect">
                      <a:avLst/>
                    </a:prstGeom>
                    <a:noFill/>
                    <a:ln>
                      <a:noFill/>
                    </a:ln>
                  </pic:spPr>
                </pic:pic>
              </a:graphicData>
            </a:graphic>
          </wp:inline>
        </w:drawing>
      </w:r>
      <w:r w:rsidR="00542E56" w:rsidRPr="00391307">
        <w:rPr>
          <w:rFonts w:hint="eastAsia"/>
          <w:b/>
          <w:color w:val="000000"/>
          <w:szCs w:val="21"/>
        </w:rPr>
        <w:t xml:space="preserve"> </w:t>
      </w:r>
      <w:r w:rsidR="00542E56" w:rsidRPr="00391307">
        <w:rPr>
          <w:rFonts w:hint="eastAsia"/>
          <w:b/>
          <w:noProof/>
          <w:color w:val="000000"/>
          <w:szCs w:val="21"/>
        </w:rPr>
        <w:drawing>
          <wp:inline distT="0" distB="0" distL="0" distR="0" wp14:anchorId="0C1AB7A4" wp14:editId="7803BC0E">
            <wp:extent cx="1619250" cy="1126800"/>
            <wp:effectExtent l="19050" t="0" r="0" b="0"/>
            <wp:docPr id="15"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图片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619250" cy="1126800"/>
                    </a:xfrm>
                    <a:prstGeom prst="rect">
                      <a:avLst/>
                    </a:prstGeom>
                    <a:noFill/>
                    <a:ln>
                      <a:noFill/>
                    </a:ln>
                  </pic:spPr>
                </pic:pic>
              </a:graphicData>
            </a:graphic>
          </wp:inline>
        </w:drawing>
      </w:r>
    </w:p>
    <w:p w14:paraId="2354A1BD" w14:textId="77777777" w:rsidR="00B22823" w:rsidRPr="00391307" w:rsidRDefault="00542E56" w:rsidP="00542E56">
      <w:pPr>
        <w:autoSpaceDE w:val="0"/>
        <w:autoSpaceDN w:val="0"/>
        <w:adjustRightInd w:val="0"/>
        <w:snapToGrid w:val="0"/>
        <w:spacing w:line="360" w:lineRule="auto"/>
        <w:jc w:val="center"/>
        <w:rPr>
          <w:rFonts w:eastAsia="黑体"/>
          <w:sz w:val="18"/>
          <w:szCs w:val="18"/>
        </w:rPr>
      </w:pPr>
      <w:r w:rsidRPr="00391307">
        <w:rPr>
          <w:rFonts w:eastAsia="黑体" w:hint="eastAsia"/>
          <w:sz w:val="18"/>
          <w:szCs w:val="18"/>
        </w:rPr>
        <w:t>（</w:t>
      </w:r>
      <w:r w:rsidRPr="00391307">
        <w:rPr>
          <w:rFonts w:eastAsia="黑体" w:hint="eastAsia"/>
          <w:sz w:val="18"/>
          <w:szCs w:val="18"/>
        </w:rPr>
        <w:t>a</w:t>
      </w:r>
      <w:r w:rsidRPr="00391307">
        <w:rPr>
          <w:rFonts w:eastAsia="黑体" w:hint="eastAsia"/>
          <w:sz w:val="18"/>
          <w:szCs w:val="18"/>
        </w:rPr>
        <w:t>）</w:t>
      </w:r>
      <w:r w:rsidR="00B22823" w:rsidRPr="00391307">
        <w:rPr>
          <w:rFonts w:eastAsia="黑体" w:hint="eastAsia"/>
          <w:sz w:val="18"/>
          <w:szCs w:val="18"/>
        </w:rPr>
        <w:t>悬臂式</w:t>
      </w:r>
      <w:r w:rsidRPr="00391307">
        <w:rPr>
          <w:rFonts w:eastAsia="黑体" w:hint="eastAsia"/>
          <w:sz w:val="18"/>
          <w:szCs w:val="18"/>
        </w:rPr>
        <w:t xml:space="preserve">                   </w:t>
      </w:r>
      <w:r w:rsidRPr="00391307">
        <w:rPr>
          <w:rFonts w:eastAsia="黑体" w:hint="eastAsia"/>
          <w:sz w:val="18"/>
          <w:szCs w:val="18"/>
        </w:rPr>
        <w:t>（</w:t>
      </w:r>
      <w:r w:rsidRPr="00391307">
        <w:rPr>
          <w:rFonts w:eastAsia="黑体" w:hint="eastAsia"/>
          <w:sz w:val="18"/>
          <w:szCs w:val="18"/>
        </w:rPr>
        <w:t>b</w:t>
      </w:r>
      <w:r w:rsidRPr="00391307">
        <w:rPr>
          <w:rFonts w:eastAsia="黑体" w:hint="eastAsia"/>
          <w:sz w:val="18"/>
          <w:szCs w:val="18"/>
        </w:rPr>
        <w:t>）</w:t>
      </w:r>
      <w:r w:rsidR="00B22823" w:rsidRPr="00391307">
        <w:rPr>
          <w:rFonts w:eastAsia="黑体" w:hint="eastAsia"/>
          <w:sz w:val="18"/>
          <w:szCs w:val="18"/>
        </w:rPr>
        <w:t>拉锚式</w:t>
      </w:r>
      <w:r w:rsidRPr="00391307">
        <w:rPr>
          <w:rFonts w:eastAsia="黑体" w:hint="eastAsia"/>
          <w:sz w:val="18"/>
          <w:szCs w:val="18"/>
        </w:rPr>
        <w:t xml:space="preserve">                      </w:t>
      </w:r>
      <w:r w:rsidRPr="00391307">
        <w:rPr>
          <w:rFonts w:eastAsia="黑体" w:hint="eastAsia"/>
          <w:sz w:val="18"/>
          <w:szCs w:val="18"/>
        </w:rPr>
        <w:t>（</w:t>
      </w:r>
      <w:r w:rsidRPr="00391307">
        <w:rPr>
          <w:rFonts w:eastAsia="黑体" w:hint="eastAsia"/>
          <w:sz w:val="18"/>
          <w:szCs w:val="18"/>
        </w:rPr>
        <w:t>c</w:t>
      </w:r>
      <w:r w:rsidRPr="00391307">
        <w:rPr>
          <w:rFonts w:eastAsia="黑体" w:hint="eastAsia"/>
          <w:sz w:val="18"/>
          <w:szCs w:val="18"/>
        </w:rPr>
        <w:t>）</w:t>
      </w:r>
      <w:r w:rsidR="00B22823" w:rsidRPr="00391307">
        <w:rPr>
          <w:rFonts w:eastAsia="黑体" w:hint="eastAsia"/>
          <w:sz w:val="18"/>
          <w:szCs w:val="18"/>
        </w:rPr>
        <w:t>支撑式</w:t>
      </w:r>
    </w:p>
    <w:p w14:paraId="00CD8F47" w14:textId="77777777" w:rsidR="00542E56" w:rsidRPr="00391307" w:rsidRDefault="00542E56" w:rsidP="00542E56">
      <w:pPr>
        <w:autoSpaceDE w:val="0"/>
        <w:autoSpaceDN w:val="0"/>
        <w:adjustRightInd w:val="0"/>
        <w:snapToGrid w:val="0"/>
        <w:spacing w:line="360" w:lineRule="auto"/>
        <w:jc w:val="center"/>
        <w:rPr>
          <w:szCs w:val="21"/>
        </w:rPr>
      </w:pPr>
      <w:r w:rsidRPr="00391307">
        <w:rPr>
          <w:rFonts w:eastAsia="黑体" w:hint="eastAsia"/>
          <w:sz w:val="18"/>
          <w:szCs w:val="18"/>
        </w:rPr>
        <w:t>图</w:t>
      </w:r>
      <w:r w:rsidR="00C022DE">
        <w:rPr>
          <w:rFonts w:eastAsia="黑体" w:hint="eastAsia"/>
          <w:sz w:val="18"/>
          <w:szCs w:val="18"/>
        </w:rPr>
        <w:t>4</w:t>
      </w:r>
      <w:r w:rsidRPr="00391307">
        <w:rPr>
          <w:rFonts w:eastAsia="黑体" w:hint="eastAsia"/>
          <w:sz w:val="18"/>
          <w:szCs w:val="18"/>
        </w:rPr>
        <w:t xml:space="preserve">.4.2 </w:t>
      </w:r>
      <w:r w:rsidRPr="00391307">
        <w:rPr>
          <w:rFonts w:eastAsia="黑体" w:hint="eastAsia"/>
          <w:sz w:val="18"/>
          <w:szCs w:val="18"/>
        </w:rPr>
        <w:t>单层钢板桩围堰支护型式</w:t>
      </w:r>
      <w:r w:rsidR="00C8706F" w:rsidRPr="00391307">
        <w:rPr>
          <w:rFonts w:eastAsia="黑体" w:hint="eastAsia"/>
          <w:sz w:val="18"/>
          <w:szCs w:val="18"/>
        </w:rPr>
        <w:t>实物图</w:t>
      </w:r>
    </w:p>
    <w:p w14:paraId="68FE526F" w14:textId="0D2191EB" w:rsidR="00B22823" w:rsidRPr="00391307" w:rsidRDefault="00B22823" w:rsidP="00B22823">
      <w:pPr>
        <w:autoSpaceDE w:val="0"/>
        <w:autoSpaceDN w:val="0"/>
        <w:adjustRightInd w:val="0"/>
        <w:snapToGrid w:val="0"/>
        <w:spacing w:line="360" w:lineRule="auto"/>
        <w:ind w:firstLineChars="200" w:firstLine="420"/>
        <w:jc w:val="left"/>
        <w:rPr>
          <w:szCs w:val="21"/>
        </w:rPr>
      </w:pPr>
      <w:r w:rsidRPr="00391307">
        <w:rPr>
          <w:rFonts w:hint="eastAsia"/>
          <w:szCs w:val="21"/>
        </w:rPr>
        <w:lastRenderedPageBreak/>
        <w:t>双排钢板桩围堰是</w:t>
      </w:r>
      <w:r w:rsidR="005B4B83">
        <w:rPr>
          <w:rFonts w:hint="eastAsia"/>
          <w:szCs w:val="21"/>
        </w:rPr>
        <w:t>在</w:t>
      </w:r>
      <w:r w:rsidRPr="00391307">
        <w:rPr>
          <w:rFonts w:hint="eastAsia"/>
          <w:szCs w:val="21"/>
        </w:rPr>
        <w:t>钢板桩之间填土（或砂），两排钢板桩之间通过围檩和拉杆连接而形成重力式的挡土、挡水体系。双排钢板桩主要用在没有条件设置支撑（拉锚）的场地中，如内河的截流围堰、水工结构的水域范围内围堰。与单排桩设计相比，不但要设计钢板桩的长度、验算其刚度及强度，而且需要设计双排桩之间的宽度、验算围堰的整体稳定性及内部剪切稳定性，同时需要设计拉杆及围檩。</w:t>
      </w:r>
    </w:p>
    <w:p w14:paraId="7FAD5CA4" w14:textId="77777777" w:rsidR="00B22823" w:rsidRPr="00391307" w:rsidRDefault="00B22823" w:rsidP="00B22823">
      <w:pPr>
        <w:autoSpaceDE w:val="0"/>
        <w:autoSpaceDN w:val="0"/>
        <w:adjustRightInd w:val="0"/>
        <w:snapToGrid w:val="0"/>
        <w:spacing w:line="360" w:lineRule="auto"/>
        <w:ind w:firstLineChars="200" w:firstLine="420"/>
        <w:jc w:val="left"/>
        <w:rPr>
          <w:szCs w:val="21"/>
        </w:rPr>
      </w:pPr>
      <w:r w:rsidRPr="00391307">
        <w:rPr>
          <w:rFonts w:hint="eastAsia"/>
          <w:szCs w:val="21"/>
        </w:rPr>
        <w:t>双排钢板桩围堰填料应采用级配良好、摩擦角大的无粘性土，慎用排水不良的粘性土。堰体内软弱的淤泥宜进行换填或加固处理。为增加抗剪切能力，可采用土工织物袋装砂土回填。为减小堰体内的水头压力，可在背水侧设置排水孔。</w:t>
      </w:r>
    </w:p>
    <w:p w14:paraId="38C7EF99" w14:textId="5CB3C8C8" w:rsidR="00B22823" w:rsidRPr="00391307" w:rsidRDefault="00B22823" w:rsidP="00B22823">
      <w:pPr>
        <w:autoSpaceDE w:val="0"/>
        <w:autoSpaceDN w:val="0"/>
        <w:adjustRightInd w:val="0"/>
        <w:snapToGrid w:val="0"/>
        <w:spacing w:line="360" w:lineRule="auto"/>
        <w:ind w:firstLineChars="200" w:firstLine="420"/>
        <w:jc w:val="left"/>
        <w:rPr>
          <w:szCs w:val="21"/>
        </w:rPr>
      </w:pPr>
      <w:r w:rsidRPr="00391307">
        <w:rPr>
          <w:rFonts w:hint="eastAsia"/>
          <w:szCs w:val="21"/>
        </w:rPr>
        <w:t>格型钢板桩围堰是由直线型钢板桩拼接而成的圆形、鼓型的</w:t>
      </w:r>
      <w:r w:rsidR="005B4B83">
        <w:rPr>
          <w:rFonts w:hint="eastAsia"/>
          <w:szCs w:val="21"/>
        </w:rPr>
        <w:t>格构</w:t>
      </w:r>
      <w:r w:rsidRPr="00391307">
        <w:rPr>
          <w:rFonts w:hint="eastAsia"/>
          <w:szCs w:val="21"/>
        </w:rPr>
        <w:t>体，相互连接，格体内填充砂、石料，在锁</w:t>
      </w:r>
      <w:r w:rsidR="00CE63F4">
        <w:rPr>
          <w:rFonts w:hint="eastAsia"/>
          <w:szCs w:val="21"/>
        </w:rPr>
        <w:t>口</w:t>
      </w:r>
      <w:r w:rsidRPr="00391307">
        <w:rPr>
          <w:rFonts w:hint="eastAsia"/>
          <w:szCs w:val="21"/>
        </w:rPr>
        <w:t>抗拉强度保证的前提下，依靠其自身的重力稳定性实现挡土、挡水的功能。该类型围堰中的钢板桩不是抗弯构件，而是抗拉构件。通常用在大面积的水域围堰，且钢板桩入土深度受到限制，如基岩表面等。设计时，初步确定了格型的直径（宽度）时，需验算钢板桩的抗拉强度、格体内部剪切稳定，以及把格体作为重力式挡土墙看待而进行抗滑移、抗倾覆、圆弧滑动及地基承载力验算。格型围堰的设计可参照规范《格形钢板桩码头设计与施工规程》</w:t>
      </w:r>
      <w:r w:rsidRPr="00391307">
        <w:rPr>
          <w:rFonts w:hint="eastAsia"/>
          <w:szCs w:val="21"/>
        </w:rPr>
        <w:t>JTJ293-</w:t>
      </w:r>
      <w:r w:rsidRPr="00391307">
        <w:rPr>
          <w:szCs w:val="21"/>
        </w:rPr>
        <w:t>98</w:t>
      </w:r>
      <w:r w:rsidRPr="00391307">
        <w:rPr>
          <w:rFonts w:hint="eastAsia"/>
          <w:szCs w:val="21"/>
        </w:rPr>
        <w:t>。</w:t>
      </w:r>
    </w:p>
    <w:p w14:paraId="693F8956" w14:textId="77777777" w:rsidR="00C8706F" w:rsidRPr="00391307" w:rsidRDefault="00C8706F" w:rsidP="00B22823">
      <w:pPr>
        <w:autoSpaceDE w:val="0"/>
        <w:autoSpaceDN w:val="0"/>
        <w:adjustRightInd w:val="0"/>
        <w:snapToGrid w:val="0"/>
        <w:spacing w:line="360" w:lineRule="auto"/>
        <w:ind w:firstLineChars="200" w:firstLine="420"/>
        <w:jc w:val="left"/>
        <w:rPr>
          <w:szCs w:val="21"/>
        </w:rPr>
      </w:pPr>
      <w:r w:rsidRPr="00391307">
        <w:rPr>
          <w:rFonts w:hint="eastAsia"/>
          <w:szCs w:val="21"/>
        </w:rPr>
        <w:t>双排及格型钢板桩围堰实物照片见下图。</w:t>
      </w:r>
    </w:p>
    <w:p w14:paraId="45849064" w14:textId="77777777" w:rsidR="00542E56" w:rsidRPr="00391307" w:rsidRDefault="00542E56" w:rsidP="0004427D">
      <w:pPr>
        <w:autoSpaceDE w:val="0"/>
        <w:autoSpaceDN w:val="0"/>
        <w:adjustRightInd w:val="0"/>
        <w:snapToGrid w:val="0"/>
        <w:spacing w:line="360" w:lineRule="auto"/>
        <w:jc w:val="center"/>
        <w:rPr>
          <w:szCs w:val="21"/>
        </w:rPr>
      </w:pPr>
      <w:r w:rsidRPr="00391307">
        <w:rPr>
          <w:noProof/>
          <w:szCs w:val="21"/>
        </w:rPr>
        <w:drawing>
          <wp:inline distT="0" distB="0" distL="0" distR="0" wp14:anchorId="42526F1B" wp14:editId="6F7D28C3">
            <wp:extent cx="2088000" cy="1619250"/>
            <wp:effectExtent l="19050" t="0" r="7500" b="0"/>
            <wp:docPr id="16"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图片 5"/>
                    <pic:cNvPicPr>
                      <a:picLocks noChangeAspect="1" noChangeArrowheads="1"/>
                    </pic:cNvPicPr>
                  </pic:nvPicPr>
                  <pic:blipFill>
                    <a:blip r:embed="rId68">
                      <a:extLst>
                        <a:ext uri="{28A0092B-C50C-407E-A947-70E740481C1C}">
                          <a14:useLocalDpi xmlns:a14="http://schemas.microsoft.com/office/drawing/2010/main" val="0"/>
                        </a:ext>
                      </a:extLst>
                    </a:blip>
                    <a:srcRect t="10954"/>
                    <a:stretch>
                      <a:fillRect/>
                    </a:stretch>
                  </pic:blipFill>
                  <pic:spPr>
                    <a:xfrm>
                      <a:off x="0" y="0"/>
                      <a:ext cx="2088000" cy="1619250"/>
                    </a:xfrm>
                    <a:prstGeom prst="rect">
                      <a:avLst/>
                    </a:prstGeom>
                    <a:noFill/>
                    <a:ln>
                      <a:noFill/>
                    </a:ln>
                  </pic:spPr>
                </pic:pic>
              </a:graphicData>
            </a:graphic>
          </wp:inline>
        </w:drawing>
      </w:r>
      <w:r w:rsidR="0004427D" w:rsidRPr="00391307">
        <w:rPr>
          <w:rFonts w:hint="eastAsia"/>
          <w:szCs w:val="21"/>
        </w:rPr>
        <w:t xml:space="preserve"> </w:t>
      </w:r>
      <w:r w:rsidR="00C8706F" w:rsidRPr="00391307">
        <w:rPr>
          <w:rFonts w:hint="eastAsia"/>
          <w:noProof/>
          <w:szCs w:val="21"/>
        </w:rPr>
        <w:drawing>
          <wp:inline distT="0" distB="0" distL="0" distR="0" wp14:anchorId="2F91A565" wp14:editId="0182E48B">
            <wp:extent cx="2088000" cy="1619250"/>
            <wp:effectExtent l="19050" t="0" r="7500" b="0"/>
            <wp:docPr id="17" name="图片 4" descr="AAS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图片 4" descr="AAS09"/>
                    <pic:cNvPicPr>
                      <a:picLocks noChangeAspect="1" noChangeArrowheads="1"/>
                    </pic:cNvPicPr>
                  </pic:nvPicPr>
                  <pic:blipFill>
                    <a:blip r:embed="rId69">
                      <a:lum bright="6000"/>
                      <a:extLst>
                        <a:ext uri="{28A0092B-C50C-407E-A947-70E740481C1C}">
                          <a14:useLocalDpi xmlns:a14="http://schemas.microsoft.com/office/drawing/2010/main" val="0"/>
                        </a:ext>
                      </a:extLst>
                    </a:blip>
                    <a:srcRect l="995" t="1492" r="673" b="2800"/>
                    <a:stretch>
                      <a:fillRect/>
                    </a:stretch>
                  </pic:blipFill>
                  <pic:spPr>
                    <a:xfrm>
                      <a:off x="0" y="0"/>
                      <a:ext cx="2088000" cy="1619250"/>
                    </a:xfrm>
                    <a:prstGeom prst="rect">
                      <a:avLst/>
                    </a:prstGeom>
                    <a:noFill/>
                    <a:ln>
                      <a:noFill/>
                    </a:ln>
                  </pic:spPr>
                </pic:pic>
              </a:graphicData>
            </a:graphic>
          </wp:inline>
        </w:drawing>
      </w:r>
    </w:p>
    <w:p w14:paraId="09A4389A" w14:textId="77777777" w:rsidR="00542E56" w:rsidRPr="00391307" w:rsidRDefault="00C8706F" w:rsidP="00C8706F">
      <w:pPr>
        <w:autoSpaceDE w:val="0"/>
        <w:autoSpaceDN w:val="0"/>
        <w:adjustRightInd w:val="0"/>
        <w:snapToGrid w:val="0"/>
        <w:spacing w:line="360" w:lineRule="auto"/>
        <w:ind w:firstLineChars="200" w:firstLine="360"/>
        <w:jc w:val="center"/>
        <w:rPr>
          <w:rFonts w:eastAsia="黑体"/>
          <w:sz w:val="18"/>
          <w:szCs w:val="18"/>
        </w:rPr>
      </w:pPr>
      <w:r w:rsidRPr="00391307">
        <w:rPr>
          <w:rFonts w:eastAsia="黑体" w:hint="eastAsia"/>
          <w:sz w:val="18"/>
          <w:szCs w:val="18"/>
        </w:rPr>
        <w:t>（</w:t>
      </w:r>
      <w:r w:rsidRPr="00391307">
        <w:rPr>
          <w:rFonts w:eastAsia="黑体" w:hint="eastAsia"/>
          <w:sz w:val="18"/>
          <w:szCs w:val="18"/>
        </w:rPr>
        <w:t>a</w:t>
      </w:r>
      <w:r w:rsidRPr="00391307">
        <w:rPr>
          <w:rFonts w:eastAsia="黑体" w:hint="eastAsia"/>
          <w:sz w:val="18"/>
          <w:szCs w:val="18"/>
        </w:rPr>
        <w:t>）</w:t>
      </w:r>
      <w:r w:rsidR="00542E56" w:rsidRPr="00391307">
        <w:rPr>
          <w:rFonts w:eastAsia="黑体" w:hint="eastAsia"/>
          <w:sz w:val="18"/>
          <w:szCs w:val="18"/>
        </w:rPr>
        <w:t>双排钢板桩</w:t>
      </w:r>
      <w:r w:rsidRPr="00391307">
        <w:rPr>
          <w:rFonts w:eastAsia="黑体" w:hint="eastAsia"/>
          <w:sz w:val="18"/>
          <w:szCs w:val="18"/>
        </w:rPr>
        <w:t xml:space="preserve">                   </w:t>
      </w:r>
      <w:r w:rsidRPr="00391307">
        <w:rPr>
          <w:rFonts w:eastAsia="黑体" w:hint="eastAsia"/>
          <w:sz w:val="18"/>
          <w:szCs w:val="18"/>
        </w:rPr>
        <w:t>（</w:t>
      </w:r>
      <w:r w:rsidRPr="00391307">
        <w:rPr>
          <w:rFonts w:eastAsia="黑体" w:hint="eastAsia"/>
          <w:sz w:val="18"/>
          <w:szCs w:val="18"/>
        </w:rPr>
        <w:t>b</w:t>
      </w:r>
      <w:r w:rsidRPr="00391307">
        <w:rPr>
          <w:rFonts w:eastAsia="黑体" w:hint="eastAsia"/>
          <w:sz w:val="18"/>
          <w:szCs w:val="18"/>
        </w:rPr>
        <w:t>）格型钢板桩围堰</w:t>
      </w:r>
    </w:p>
    <w:p w14:paraId="7C1C317A" w14:textId="77777777" w:rsidR="00B22823" w:rsidRPr="00391307" w:rsidRDefault="00C8706F" w:rsidP="00C8706F">
      <w:pPr>
        <w:autoSpaceDE w:val="0"/>
        <w:autoSpaceDN w:val="0"/>
        <w:adjustRightInd w:val="0"/>
        <w:snapToGrid w:val="0"/>
        <w:spacing w:line="360" w:lineRule="auto"/>
        <w:ind w:firstLineChars="200" w:firstLine="360"/>
        <w:jc w:val="center"/>
        <w:rPr>
          <w:rFonts w:eastAsia="黑体"/>
          <w:sz w:val="18"/>
          <w:szCs w:val="18"/>
        </w:rPr>
      </w:pPr>
      <w:r w:rsidRPr="00391307">
        <w:rPr>
          <w:rFonts w:eastAsia="黑体" w:hint="eastAsia"/>
          <w:sz w:val="18"/>
          <w:szCs w:val="18"/>
        </w:rPr>
        <w:t>图</w:t>
      </w:r>
      <w:r w:rsidR="00C022DE">
        <w:rPr>
          <w:rFonts w:eastAsia="黑体" w:hint="eastAsia"/>
          <w:sz w:val="18"/>
          <w:szCs w:val="18"/>
        </w:rPr>
        <w:t>4</w:t>
      </w:r>
      <w:r w:rsidRPr="00391307">
        <w:rPr>
          <w:rFonts w:eastAsia="黑体" w:hint="eastAsia"/>
          <w:sz w:val="18"/>
          <w:szCs w:val="18"/>
        </w:rPr>
        <w:t xml:space="preserve">.4.2 </w:t>
      </w:r>
      <w:r w:rsidRPr="00391307">
        <w:rPr>
          <w:rFonts w:eastAsia="黑体" w:hint="eastAsia"/>
          <w:sz w:val="18"/>
          <w:szCs w:val="18"/>
        </w:rPr>
        <w:t>双排及格型钢板桩围堰实物图</w:t>
      </w:r>
    </w:p>
    <w:p w14:paraId="60A304BD" w14:textId="77777777" w:rsidR="00B22823" w:rsidRPr="00391307" w:rsidRDefault="00C022DE" w:rsidP="00B22823">
      <w:pPr>
        <w:pStyle w:val="2"/>
        <w:spacing w:before="312" w:after="312"/>
        <w:rPr>
          <w:rFonts w:ascii="Times New Roman" w:hAnsi="Times New Roman"/>
        </w:rPr>
      </w:pPr>
      <w:bookmarkStart w:id="73" w:name="_Toc528145314"/>
      <w:bookmarkStart w:id="74" w:name="_Toc530386148"/>
      <w:r>
        <w:rPr>
          <w:rFonts w:ascii="Times New Roman" w:hAnsi="Times New Roman" w:hint="eastAsia"/>
        </w:rPr>
        <w:t>4</w:t>
      </w:r>
      <w:r w:rsidR="00B22823" w:rsidRPr="00391307">
        <w:rPr>
          <w:rFonts w:ascii="Times New Roman" w:hAnsi="Times New Roman" w:hint="eastAsia"/>
        </w:rPr>
        <w:t>.</w:t>
      </w:r>
      <w:r w:rsidR="00B22823" w:rsidRPr="00391307">
        <w:rPr>
          <w:rFonts w:ascii="Times New Roman" w:hAnsi="Times New Roman"/>
        </w:rPr>
        <w:t>5</w:t>
      </w:r>
      <w:r w:rsidR="00B22823" w:rsidRPr="00391307">
        <w:rPr>
          <w:rFonts w:ascii="Times New Roman" w:hAnsi="Times New Roman"/>
        </w:rPr>
        <w:t>围堰布置</w:t>
      </w:r>
      <w:r w:rsidR="00B22823" w:rsidRPr="00391307">
        <w:rPr>
          <w:rFonts w:ascii="Times New Roman" w:hAnsi="Times New Roman" w:hint="eastAsia"/>
        </w:rPr>
        <w:t>及构造</w:t>
      </w:r>
      <w:bookmarkEnd w:id="73"/>
      <w:bookmarkEnd w:id="74"/>
    </w:p>
    <w:p w14:paraId="68F9A465" w14:textId="782A86EE"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w:t>
      </w:r>
      <w:r w:rsidR="00B22823" w:rsidRPr="00391307">
        <w:rPr>
          <w:b/>
          <w:szCs w:val="21"/>
        </w:rPr>
        <w:t>5.1</w:t>
      </w:r>
      <w:r w:rsidR="00B22823" w:rsidRPr="00391307">
        <w:rPr>
          <w:szCs w:val="21"/>
        </w:rPr>
        <w:t xml:space="preserve"> </w:t>
      </w:r>
      <w:r w:rsidR="0004427D" w:rsidRPr="00391307">
        <w:rPr>
          <w:rFonts w:hint="eastAsia"/>
          <w:szCs w:val="21"/>
        </w:rPr>
        <w:t xml:space="preserve"> </w:t>
      </w:r>
      <w:r w:rsidR="00B22823" w:rsidRPr="00391307">
        <w:rPr>
          <w:rFonts w:hint="eastAsia"/>
          <w:szCs w:val="21"/>
        </w:rPr>
        <w:t>钢板桩</w:t>
      </w:r>
      <w:r w:rsidR="00B22823" w:rsidRPr="00391307">
        <w:rPr>
          <w:szCs w:val="21"/>
        </w:rPr>
        <w:t>围堰布置</w:t>
      </w:r>
      <w:r w:rsidR="00B22823" w:rsidRPr="00391307">
        <w:rPr>
          <w:rFonts w:hint="eastAsia"/>
          <w:szCs w:val="21"/>
        </w:rPr>
        <w:t>要满足围护建筑物的施工及围</w:t>
      </w:r>
      <w:r w:rsidR="00B22823" w:rsidRPr="00391307">
        <w:rPr>
          <w:szCs w:val="21"/>
        </w:rPr>
        <w:t>堰</w:t>
      </w:r>
      <w:r w:rsidR="00B22823" w:rsidRPr="00391307">
        <w:rPr>
          <w:rFonts w:hint="eastAsia"/>
          <w:szCs w:val="21"/>
        </w:rPr>
        <w:t>自身的稳定、防渗及防冲等要求，尽可能利用地形地质及</w:t>
      </w:r>
      <w:r w:rsidR="005B4B83">
        <w:rPr>
          <w:rFonts w:hint="eastAsia"/>
          <w:szCs w:val="21"/>
        </w:rPr>
        <w:t>周边</w:t>
      </w:r>
      <w:r w:rsidR="00B22823" w:rsidRPr="00391307">
        <w:rPr>
          <w:rFonts w:hint="eastAsia"/>
          <w:szCs w:val="21"/>
        </w:rPr>
        <w:t>条件，减小围堰工程量。</w:t>
      </w:r>
    </w:p>
    <w:p w14:paraId="4C249972" w14:textId="77777777" w:rsidR="00B22823" w:rsidRPr="00391307" w:rsidRDefault="00B22823" w:rsidP="00741826">
      <w:pPr>
        <w:autoSpaceDE w:val="0"/>
        <w:autoSpaceDN w:val="0"/>
        <w:adjustRightInd w:val="0"/>
        <w:snapToGrid w:val="0"/>
        <w:spacing w:line="360" w:lineRule="auto"/>
        <w:ind w:firstLineChars="200" w:firstLine="422"/>
        <w:jc w:val="left"/>
      </w:pPr>
      <w:r w:rsidRPr="00391307">
        <w:rPr>
          <w:rFonts w:hint="eastAsia"/>
          <w:b/>
        </w:rPr>
        <w:t>1</w:t>
      </w:r>
      <w:r w:rsidRPr="00391307">
        <w:rPr>
          <w:rFonts w:hint="eastAsia"/>
        </w:rPr>
        <w:t xml:space="preserve"> </w:t>
      </w:r>
      <w:r w:rsidR="0004427D" w:rsidRPr="00391307">
        <w:rPr>
          <w:rFonts w:hint="eastAsia"/>
        </w:rPr>
        <w:t xml:space="preserve"> </w:t>
      </w:r>
      <w:r w:rsidRPr="00391307">
        <w:rPr>
          <w:rFonts w:hint="eastAsia"/>
        </w:rPr>
        <w:t>围</w:t>
      </w:r>
      <w:r w:rsidRPr="00391307">
        <w:rPr>
          <w:szCs w:val="21"/>
        </w:rPr>
        <w:t>堰</w:t>
      </w:r>
      <w:r w:rsidRPr="00391307">
        <w:rPr>
          <w:rFonts w:hint="eastAsia"/>
        </w:rPr>
        <w:t>布置要满足围护的建筑物基础开挖、施工机械、施工道路及施工场地布置，基坑排水系统布置等要求。</w:t>
      </w:r>
    </w:p>
    <w:p w14:paraId="331F93B0" w14:textId="77777777" w:rsidR="00B22823" w:rsidRPr="00391307" w:rsidRDefault="00B22823" w:rsidP="00741826">
      <w:pPr>
        <w:autoSpaceDE w:val="0"/>
        <w:autoSpaceDN w:val="0"/>
        <w:adjustRightInd w:val="0"/>
        <w:snapToGrid w:val="0"/>
        <w:spacing w:line="360" w:lineRule="auto"/>
        <w:ind w:firstLineChars="200" w:firstLine="422"/>
        <w:jc w:val="left"/>
      </w:pPr>
      <w:r w:rsidRPr="00391307">
        <w:rPr>
          <w:rFonts w:hint="eastAsia"/>
          <w:b/>
        </w:rPr>
        <w:t>2</w:t>
      </w:r>
      <w:r w:rsidRPr="00391307">
        <w:rPr>
          <w:rFonts w:hint="eastAsia"/>
        </w:rPr>
        <w:t xml:space="preserve"> </w:t>
      </w:r>
      <w:r w:rsidR="0004427D" w:rsidRPr="00391307">
        <w:rPr>
          <w:rFonts w:hint="eastAsia"/>
        </w:rPr>
        <w:t xml:space="preserve"> </w:t>
      </w:r>
      <w:r w:rsidRPr="00391307">
        <w:rPr>
          <w:rFonts w:hint="eastAsia"/>
        </w:rPr>
        <w:t>围</w:t>
      </w:r>
      <w:r w:rsidRPr="00391307">
        <w:rPr>
          <w:szCs w:val="21"/>
        </w:rPr>
        <w:t>堰</w:t>
      </w:r>
      <w:r w:rsidRPr="00391307">
        <w:rPr>
          <w:rFonts w:hint="eastAsia"/>
        </w:rPr>
        <w:t>与岸坡接头设计要保证</w:t>
      </w:r>
      <w:r w:rsidRPr="00391307">
        <w:rPr>
          <w:szCs w:val="21"/>
        </w:rPr>
        <w:t>堰</w:t>
      </w:r>
      <w:r w:rsidRPr="00391307">
        <w:rPr>
          <w:rFonts w:hint="eastAsia"/>
        </w:rPr>
        <w:t>体与岸坡接合面具有良好的防渗性能并防止岸坡附近的</w:t>
      </w:r>
      <w:r w:rsidRPr="00391307">
        <w:rPr>
          <w:szCs w:val="21"/>
        </w:rPr>
        <w:t>堰</w:t>
      </w:r>
      <w:r w:rsidRPr="00391307">
        <w:rPr>
          <w:rFonts w:hint="eastAsia"/>
        </w:rPr>
        <w:t>体因不均匀沉陷而开裂。</w:t>
      </w:r>
    </w:p>
    <w:p w14:paraId="5D71A8A4" w14:textId="15F710CA" w:rsidR="00B22823" w:rsidRPr="00391307" w:rsidRDefault="00B22823" w:rsidP="00741826">
      <w:pPr>
        <w:autoSpaceDE w:val="0"/>
        <w:autoSpaceDN w:val="0"/>
        <w:adjustRightInd w:val="0"/>
        <w:snapToGrid w:val="0"/>
        <w:spacing w:line="360" w:lineRule="auto"/>
        <w:ind w:firstLineChars="200" w:firstLine="422"/>
        <w:jc w:val="left"/>
      </w:pPr>
      <w:r w:rsidRPr="00391307">
        <w:rPr>
          <w:rFonts w:hint="eastAsia"/>
          <w:b/>
        </w:rPr>
        <w:t>3</w:t>
      </w:r>
      <w:r w:rsidRPr="00391307">
        <w:rPr>
          <w:rFonts w:hint="eastAsia"/>
        </w:rPr>
        <w:t xml:space="preserve"> </w:t>
      </w:r>
      <w:r w:rsidR="0004427D" w:rsidRPr="00391307">
        <w:rPr>
          <w:rFonts w:hint="eastAsia"/>
        </w:rPr>
        <w:t xml:space="preserve"> </w:t>
      </w:r>
      <w:r w:rsidRPr="00391307">
        <w:rPr>
          <w:rFonts w:hint="eastAsia"/>
        </w:rPr>
        <w:t>围</w:t>
      </w:r>
      <w:r w:rsidRPr="00391307">
        <w:rPr>
          <w:szCs w:val="21"/>
        </w:rPr>
        <w:t>堰</w:t>
      </w:r>
      <w:r w:rsidRPr="00391307">
        <w:rPr>
          <w:rFonts w:hint="eastAsia"/>
        </w:rPr>
        <w:t>布置要考虑围</w:t>
      </w:r>
      <w:r w:rsidRPr="00391307">
        <w:rPr>
          <w:szCs w:val="21"/>
        </w:rPr>
        <w:t>堰</w:t>
      </w:r>
      <w:r w:rsidRPr="00391307">
        <w:rPr>
          <w:rFonts w:hint="eastAsia"/>
        </w:rPr>
        <w:t>稳定及基坑开挖边坡稳定等因素。对</w:t>
      </w:r>
      <w:r w:rsidRPr="00391307">
        <w:rPr>
          <w:szCs w:val="21"/>
        </w:rPr>
        <w:t>堰</w:t>
      </w:r>
      <w:r w:rsidRPr="00391307">
        <w:rPr>
          <w:rFonts w:hint="eastAsia"/>
        </w:rPr>
        <w:t>基地质条件复杂及深厚</w:t>
      </w:r>
      <w:r w:rsidRPr="00391307">
        <w:rPr>
          <w:rFonts w:hint="eastAsia"/>
        </w:rPr>
        <w:lastRenderedPageBreak/>
        <w:t>覆盖层的基坑开挖边坡，围</w:t>
      </w:r>
      <w:r w:rsidRPr="00391307">
        <w:rPr>
          <w:szCs w:val="21"/>
        </w:rPr>
        <w:t>堰</w:t>
      </w:r>
      <w:r w:rsidRPr="00391307">
        <w:rPr>
          <w:rFonts w:hint="eastAsia"/>
        </w:rPr>
        <w:t>布置要考虑为基坑边坡需要的工程处理措施留出位置。对永久建筑物基础开挖较深时，要对围</w:t>
      </w:r>
      <w:r w:rsidRPr="00391307">
        <w:rPr>
          <w:szCs w:val="21"/>
        </w:rPr>
        <w:t>堰</w:t>
      </w:r>
      <w:r w:rsidRPr="00391307">
        <w:rPr>
          <w:rFonts w:hint="eastAsia"/>
        </w:rPr>
        <w:t>基础岩层和覆盖层中的软弱层面稳定进行核算。</w:t>
      </w:r>
    </w:p>
    <w:p w14:paraId="6C5F9662" w14:textId="77777777" w:rsidR="00B22823" w:rsidRPr="00391307" w:rsidRDefault="00B22823" w:rsidP="00741826">
      <w:pPr>
        <w:autoSpaceDE w:val="0"/>
        <w:autoSpaceDN w:val="0"/>
        <w:adjustRightInd w:val="0"/>
        <w:snapToGrid w:val="0"/>
        <w:spacing w:line="360" w:lineRule="auto"/>
        <w:ind w:firstLineChars="200" w:firstLine="422"/>
        <w:jc w:val="left"/>
      </w:pPr>
      <w:r w:rsidRPr="00391307">
        <w:rPr>
          <w:rFonts w:hint="eastAsia"/>
          <w:b/>
        </w:rPr>
        <w:t>4</w:t>
      </w:r>
      <w:r w:rsidRPr="00391307">
        <w:rPr>
          <w:rFonts w:hint="eastAsia"/>
        </w:rPr>
        <w:t xml:space="preserve"> </w:t>
      </w:r>
      <w:r w:rsidR="0004427D" w:rsidRPr="00391307">
        <w:rPr>
          <w:rFonts w:hint="eastAsia"/>
        </w:rPr>
        <w:t xml:space="preserve"> </w:t>
      </w:r>
      <w:r w:rsidRPr="00391307">
        <w:rPr>
          <w:rFonts w:hint="eastAsia"/>
        </w:rPr>
        <w:t>围</w:t>
      </w:r>
      <w:r w:rsidRPr="00391307">
        <w:rPr>
          <w:szCs w:val="21"/>
        </w:rPr>
        <w:t>堰</w:t>
      </w:r>
      <w:r w:rsidRPr="00391307">
        <w:rPr>
          <w:rFonts w:hint="eastAsia"/>
        </w:rPr>
        <w:t>布置要考虑水力条件及防冲</w:t>
      </w:r>
      <w:r w:rsidR="005B4B83">
        <w:rPr>
          <w:rFonts w:hint="eastAsia"/>
        </w:rPr>
        <w:t>防渗</w:t>
      </w:r>
      <w:r w:rsidRPr="00391307">
        <w:rPr>
          <w:rFonts w:hint="eastAsia"/>
        </w:rPr>
        <w:t>要求：</w:t>
      </w:r>
    </w:p>
    <w:p w14:paraId="2A1922A4" w14:textId="77777777" w:rsidR="00B22823" w:rsidRPr="00391307" w:rsidRDefault="00B22823" w:rsidP="00B22823">
      <w:pPr>
        <w:autoSpaceDE w:val="0"/>
        <w:autoSpaceDN w:val="0"/>
        <w:adjustRightInd w:val="0"/>
        <w:snapToGrid w:val="0"/>
        <w:spacing w:line="360" w:lineRule="auto"/>
        <w:ind w:firstLineChars="200" w:firstLine="420"/>
        <w:jc w:val="left"/>
      </w:pPr>
      <w:r w:rsidRPr="00391307">
        <w:rPr>
          <w:rFonts w:hint="eastAsia"/>
        </w:rPr>
        <w:t>（</w:t>
      </w:r>
      <w:r w:rsidRPr="00391307">
        <w:rPr>
          <w:rFonts w:hint="eastAsia"/>
        </w:rPr>
        <w:t>1</w:t>
      </w:r>
      <w:r w:rsidRPr="00391307">
        <w:rPr>
          <w:rFonts w:hint="eastAsia"/>
        </w:rPr>
        <w:t>）纵向围</w:t>
      </w:r>
      <w:r w:rsidRPr="00391307">
        <w:rPr>
          <w:szCs w:val="21"/>
        </w:rPr>
        <w:t>堰</w:t>
      </w:r>
      <w:r w:rsidRPr="00391307">
        <w:rPr>
          <w:rFonts w:hint="eastAsia"/>
        </w:rPr>
        <w:t>布置既要考虑沿线堰体坡脚附近水流平顺，还需兼顾上、下游横向围</w:t>
      </w:r>
      <w:r w:rsidRPr="00391307">
        <w:rPr>
          <w:szCs w:val="21"/>
        </w:rPr>
        <w:t>堰</w:t>
      </w:r>
      <w:r w:rsidRPr="00391307">
        <w:rPr>
          <w:rFonts w:hint="eastAsia"/>
        </w:rPr>
        <w:t>坡脚附近的流态、流速情况，避免水流紊乱对横向围堰坡脚造成危害性冲刷。</w:t>
      </w:r>
    </w:p>
    <w:p w14:paraId="2152BCEE" w14:textId="77777777" w:rsidR="00B22823" w:rsidRPr="00391307" w:rsidRDefault="00B22823" w:rsidP="00B22823">
      <w:pPr>
        <w:autoSpaceDE w:val="0"/>
        <w:autoSpaceDN w:val="0"/>
        <w:adjustRightInd w:val="0"/>
        <w:snapToGrid w:val="0"/>
        <w:spacing w:line="360" w:lineRule="auto"/>
        <w:ind w:firstLineChars="200" w:firstLine="420"/>
        <w:jc w:val="left"/>
      </w:pPr>
      <w:r w:rsidRPr="00391307">
        <w:rPr>
          <w:rFonts w:hint="eastAsia"/>
        </w:rPr>
        <w:t>（</w:t>
      </w:r>
      <w:r w:rsidRPr="00391307">
        <w:rPr>
          <w:rFonts w:hint="eastAsia"/>
        </w:rPr>
        <w:t>2</w:t>
      </w:r>
      <w:r w:rsidRPr="00391307">
        <w:rPr>
          <w:rFonts w:hint="eastAsia"/>
        </w:rPr>
        <w:t>）围</w:t>
      </w:r>
      <w:r w:rsidRPr="00391307">
        <w:rPr>
          <w:szCs w:val="21"/>
        </w:rPr>
        <w:t>堰</w:t>
      </w:r>
      <w:r w:rsidRPr="00391307">
        <w:rPr>
          <w:rFonts w:hint="eastAsia"/>
        </w:rPr>
        <w:t>与导流泄水建筑物（包括临时的导流建筑物和永久泄水建筑物）进出口的距离要考虑导流泄水建筑物泄流的流态及流速情况，必要时在导流泄水建筑物进出口修筑一定长度的导墙，以防止导流泄水建筑物泄流对围</w:t>
      </w:r>
      <w:r w:rsidRPr="00391307">
        <w:rPr>
          <w:szCs w:val="21"/>
        </w:rPr>
        <w:t>堰</w:t>
      </w:r>
      <w:r w:rsidRPr="00391307">
        <w:rPr>
          <w:rFonts w:hint="eastAsia"/>
        </w:rPr>
        <w:t>坡脚造成危害性冲刷。</w:t>
      </w:r>
    </w:p>
    <w:p w14:paraId="7E26B7A5" w14:textId="77777777" w:rsidR="00B22823" w:rsidRPr="00391307" w:rsidRDefault="00B22823" w:rsidP="00741826">
      <w:pPr>
        <w:autoSpaceDE w:val="0"/>
        <w:autoSpaceDN w:val="0"/>
        <w:adjustRightInd w:val="0"/>
        <w:snapToGrid w:val="0"/>
        <w:spacing w:line="360" w:lineRule="auto"/>
        <w:ind w:firstLineChars="200" w:firstLine="422"/>
        <w:jc w:val="left"/>
      </w:pPr>
      <w:r w:rsidRPr="00391307">
        <w:rPr>
          <w:rFonts w:hint="eastAsia"/>
          <w:b/>
        </w:rPr>
        <w:t>5</w:t>
      </w:r>
      <w:r w:rsidR="0004427D" w:rsidRPr="00391307">
        <w:rPr>
          <w:rFonts w:hint="eastAsia"/>
          <w:b/>
        </w:rPr>
        <w:t xml:space="preserve"> </w:t>
      </w:r>
      <w:r w:rsidRPr="00391307">
        <w:rPr>
          <w:rFonts w:hint="eastAsia"/>
          <w:b/>
        </w:rPr>
        <w:t xml:space="preserve"> </w:t>
      </w:r>
      <w:r w:rsidRPr="00391307">
        <w:rPr>
          <w:rFonts w:hint="eastAsia"/>
        </w:rPr>
        <w:t>围</w:t>
      </w:r>
      <w:r w:rsidRPr="00391307">
        <w:rPr>
          <w:szCs w:val="21"/>
        </w:rPr>
        <w:t>堰</w:t>
      </w:r>
      <w:r w:rsidRPr="00391307">
        <w:rPr>
          <w:rFonts w:hint="eastAsia"/>
        </w:rPr>
        <w:t>位置要考虑基础覆盖层及基岩条件，围</w:t>
      </w:r>
      <w:r w:rsidRPr="00391307">
        <w:rPr>
          <w:szCs w:val="21"/>
        </w:rPr>
        <w:t>堰</w:t>
      </w:r>
      <w:r w:rsidRPr="00391307">
        <w:rPr>
          <w:rFonts w:hint="eastAsia"/>
        </w:rPr>
        <w:t>防渗轴线一般选择在覆盖层较薄和基岩条件较好的部位，以减少围</w:t>
      </w:r>
      <w:r w:rsidRPr="00391307">
        <w:rPr>
          <w:szCs w:val="21"/>
        </w:rPr>
        <w:t>堰</w:t>
      </w:r>
      <w:r w:rsidRPr="00391307">
        <w:rPr>
          <w:rFonts w:hint="eastAsia"/>
        </w:rPr>
        <w:t>基础防渗处理工程量。</w:t>
      </w:r>
    </w:p>
    <w:p w14:paraId="2E603632" w14:textId="77777777" w:rsidR="00B22823" w:rsidRPr="00391307" w:rsidRDefault="00B22823" w:rsidP="00741826">
      <w:pPr>
        <w:autoSpaceDE w:val="0"/>
        <w:autoSpaceDN w:val="0"/>
        <w:adjustRightInd w:val="0"/>
        <w:snapToGrid w:val="0"/>
        <w:spacing w:line="360" w:lineRule="auto"/>
        <w:ind w:firstLineChars="200" w:firstLine="422"/>
        <w:jc w:val="left"/>
      </w:pPr>
      <w:r w:rsidRPr="00391307">
        <w:rPr>
          <w:rFonts w:hint="eastAsia"/>
          <w:b/>
        </w:rPr>
        <w:t xml:space="preserve">6 </w:t>
      </w:r>
      <w:r w:rsidR="0004427D" w:rsidRPr="00391307">
        <w:rPr>
          <w:rFonts w:hint="eastAsia"/>
          <w:b/>
        </w:rPr>
        <w:t xml:space="preserve"> </w:t>
      </w:r>
      <w:r w:rsidRPr="00391307">
        <w:rPr>
          <w:rFonts w:hint="eastAsia"/>
        </w:rPr>
        <w:t>围</w:t>
      </w:r>
      <w:r w:rsidRPr="00391307">
        <w:rPr>
          <w:szCs w:val="21"/>
        </w:rPr>
        <w:t>堰</w:t>
      </w:r>
      <w:r w:rsidRPr="00391307">
        <w:rPr>
          <w:rFonts w:hint="eastAsia"/>
        </w:rPr>
        <w:t>布置尽量避开两岸溪沟进入基坑，同时</w:t>
      </w:r>
      <w:r w:rsidRPr="00391307">
        <w:rPr>
          <w:szCs w:val="21"/>
        </w:rPr>
        <w:t>堰</w:t>
      </w:r>
      <w:r w:rsidRPr="00391307">
        <w:rPr>
          <w:rFonts w:hint="eastAsia"/>
        </w:rPr>
        <w:t>体与岸坡接头需防止两岸溪沟的水流对围</w:t>
      </w:r>
      <w:r w:rsidRPr="00391307">
        <w:rPr>
          <w:szCs w:val="21"/>
        </w:rPr>
        <w:t>堰</w:t>
      </w:r>
      <w:r w:rsidRPr="00391307">
        <w:rPr>
          <w:rFonts w:hint="eastAsia"/>
        </w:rPr>
        <w:t>坡脚的冲刷。围</w:t>
      </w:r>
      <w:r w:rsidRPr="00391307">
        <w:rPr>
          <w:szCs w:val="21"/>
        </w:rPr>
        <w:t>堰</w:t>
      </w:r>
      <w:r w:rsidRPr="00391307">
        <w:rPr>
          <w:rFonts w:hint="eastAsia"/>
        </w:rPr>
        <w:t>布置若较难避开两岸溪沟对</w:t>
      </w:r>
      <w:r w:rsidRPr="00391307">
        <w:rPr>
          <w:szCs w:val="21"/>
        </w:rPr>
        <w:t>堰</w:t>
      </w:r>
      <w:r w:rsidRPr="00391307">
        <w:rPr>
          <w:rFonts w:hint="eastAsia"/>
        </w:rPr>
        <w:t>体的影响，可研究采用排水洞（沟）、撇洪沟等措施将溪沟改道引至基坑外，或采用强排水、挡墙防护等措施。</w:t>
      </w:r>
    </w:p>
    <w:p w14:paraId="3C0BDC61"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.5.3</w:t>
      </w:r>
      <w:r w:rsidR="00B22823" w:rsidRPr="00391307">
        <w:rPr>
          <w:rFonts w:hint="eastAsia"/>
          <w:szCs w:val="21"/>
        </w:rPr>
        <w:t xml:space="preserve"> </w:t>
      </w:r>
      <w:r w:rsidR="0004427D" w:rsidRPr="00391307">
        <w:rPr>
          <w:rFonts w:hint="eastAsia"/>
          <w:szCs w:val="21"/>
        </w:rPr>
        <w:t xml:space="preserve"> </w:t>
      </w:r>
      <w:r w:rsidR="00B22823" w:rsidRPr="00391307">
        <w:rPr>
          <w:rFonts w:hint="eastAsia"/>
          <w:szCs w:val="21"/>
        </w:rPr>
        <w:t>钢板桩围</w:t>
      </w:r>
      <w:r w:rsidR="00B22823" w:rsidRPr="00391307">
        <w:rPr>
          <w:szCs w:val="21"/>
        </w:rPr>
        <w:t>堰</w:t>
      </w:r>
      <w:r w:rsidR="00B22823" w:rsidRPr="00391307">
        <w:rPr>
          <w:rFonts w:hint="eastAsia"/>
          <w:szCs w:val="21"/>
        </w:rPr>
        <w:t>在确定围</w:t>
      </w:r>
      <w:r w:rsidR="00B22823" w:rsidRPr="00391307">
        <w:rPr>
          <w:szCs w:val="21"/>
        </w:rPr>
        <w:t>堰</w:t>
      </w:r>
      <w:r w:rsidR="00B22823" w:rsidRPr="00391307">
        <w:rPr>
          <w:rFonts w:hint="eastAsia"/>
          <w:szCs w:val="21"/>
        </w:rPr>
        <w:t>顶部高程时，需要考虑波浪高度、沉陷量、安全加高和其他水力因素。其中，波浪高度和沉陷量可按</w:t>
      </w:r>
      <w:r w:rsidR="00B22823" w:rsidRPr="00391307">
        <w:rPr>
          <w:szCs w:val="21"/>
        </w:rPr>
        <w:t>SL 274</w:t>
      </w:r>
      <w:r w:rsidR="00B22823" w:rsidRPr="00391307">
        <w:rPr>
          <w:rFonts w:hint="eastAsia"/>
          <w:szCs w:val="21"/>
        </w:rPr>
        <w:t>计算选取，其安全加高值按土石围</w:t>
      </w:r>
      <w:r w:rsidR="00B22823" w:rsidRPr="00391307">
        <w:rPr>
          <w:szCs w:val="21"/>
        </w:rPr>
        <w:t>堰</w:t>
      </w:r>
      <w:r w:rsidR="00B22823" w:rsidRPr="00391307">
        <w:rPr>
          <w:rFonts w:hint="eastAsia"/>
          <w:szCs w:val="21"/>
        </w:rPr>
        <w:t>值取用，折冲水流和冰塞等引起的水位攀高可结合试验和现场等实际情况确定。</w:t>
      </w:r>
      <w:r w:rsidR="00B22823" w:rsidRPr="00391307">
        <w:rPr>
          <w:rFonts w:hint="eastAsia"/>
          <w:szCs w:val="21"/>
        </w:rPr>
        <w:t>3</w:t>
      </w:r>
      <w:r w:rsidR="00B22823" w:rsidRPr="00391307">
        <w:rPr>
          <w:rFonts w:hint="eastAsia"/>
          <w:szCs w:val="21"/>
        </w:rPr>
        <w:t>级围</w:t>
      </w:r>
      <w:r w:rsidR="00B22823" w:rsidRPr="00391307">
        <w:rPr>
          <w:szCs w:val="21"/>
        </w:rPr>
        <w:t>堰</w:t>
      </w:r>
      <w:r w:rsidR="00B22823" w:rsidRPr="00391307">
        <w:rPr>
          <w:rFonts w:hint="eastAsia"/>
          <w:szCs w:val="21"/>
        </w:rPr>
        <w:t>的防渗体顶部需预留竣工后的沉降超高。</w:t>
      </w:r>
    </w:p>
    <w:p w14:paraId="2E124244"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.5.7</w:t>
      </w:r>
      <w:r w:rsidR="00B22823" w:rsidRPr="00391307">
        <w:rPr>
          <w:rFonts w:hint="eastAsia"/>
          <w:szCs w:val="21"/>
        </w:rPr>
        <w:t xml:space="preserve"> </w:t>
      </w:r>
      <w:r w:rsidR="0004427D" w:rsidRPr="00391307">
        <w:rPr>
          <w:rFonts w:hint="eastAsia"/>
          <w:szCs w:val="21"/>
        </w:rPr>
        <w:t xml:space="preserve"> </w:t>
      </w:r>
      <w:r w:rsidR="00B22823" w:rsidRPr="00391307">
        <w:rPr>
          <w:rFonts w:hint="eastAsia"/>
          <w:szCs w:val="21"/>
        </w:rPr>
        <w:t>钢支撑不仅具有自重轻、安装和拆除方便、施工速度快、可以重复利用等优点，而且安装后能立即发挥支撑作用，对减小由于时间效应而产生的支护结构位移十分有效，因此，对形状规则的基坑常采用钢支撑。但钢支撑节点构造和安装相对复杂，需要具有一定的施工技术水平。</w:t>
      </w:r>
    </w:p>
    <w:p w14:paraId="0D84FA0E" w14:textId="77777777" w:rsidR="00B22823" w:rsidRPr="00391307" w:rsidRDefault="00B22823" w:rsidP="00B22823">
      <w:pPr>
        <w:autoSpaceDE w:val="0"/>
        <w:autoSpaceDN w:val="0"/>
        <w:adjustRightInd w:val="0"/>
        <w:snapToGrid w:val="0"/>
        <w:spacing w:line="360" w:lineRule="auto"/>
        <w:ind w:firstLineChars="200" w:firstLine="420"/>
        <w:jc w:val="left"/>
      </w:pPr>
      <w:r w:rsidRPr="00391307">
        <w:rPr>
          <w:rFonts w:hint="eastAsia"/>
        </w:rPr>
        <w:t>混凝土支撑是在基坑内现浇而成的结构体系，布置形式和方式基本不受基坑平面形状的限制，具有刚度大、整体性好、施工技术相对简单等优点，所以，应用范围较广。但混凝土支撑需要较长的制作和养护时间，制作后不能立即发挥支撑作用，需要达到一定的材料强度后，才能进行其下的土方开挖。此外，拆除混凝土支撑工作量大，一般需要采用</w:t>
      </w:r>
      <w:r w:rsidR="00CE63F4">
        <w:rPr>
          <w:rFonts w:hint="eastAsia"/>
        </w:rPr>
        <w:t>切割吊装、机械破碎、</w:t>
      </w:r>
      <w:r w:rsidRPr="00391307">
        <w:rPr>
          <w:rFonts w:hint="eastAsia"/>
        </w:rPr>
        <w:t>爆破</w:t>
      </w:r>
      <w:r w:rsidR="00CE63F4">
        <w:rPr>
          <w:rFonts w:hint="eastAsia"/>
        </w:rPr>
        <w:t>等</w:t>
      </w:r>
      <w:r w:rsidRPr="00391307">
        <w:rPr>
          <w:rFonts w:hint="eastAsia"/>
        </w:rPr>
        <w:t>方法拆除，支撑材料不能重复使用，从而产生大量的废弃混凝土垃圾需要处理。</w:t>
      </w:r>
    </w:p>
    <w:p w14:paraId="4179AC46" w14:textId="77777777" w:rsidR="00B22823" w:rsidRPr="00391307" w:rsidRDefault="00B22823" w:rsidP="00B22823">
      <w:pPr>
        <w:autoSpaceDE w:val="0"/>
        <w:autoSpaceDN w:val="0"/>
        <w:adjustRightInd w:val="0"/>
        <w:snapToGrid w:val="0"/>
        <w:spacing w:line="360" w:lineRule="auto"/>
        <w:ind w:firstLineChars="200" w:firstLine="420"/>
        <w:jc w:val="left"/>
      </w:pPr>
      <w:r w:rsidRPr="00391307">
        <w:rPr>
          <w:rFonts w:hint="eastAsia"/>
        </w:rPr>
        <w:t>内支撑结构形式很多，从结构受力形式划分，可主要归纳为以下几类：①水平对撑或斜撑，包括单杆、和架、八字形支撑。②正交或斜交的平面杆系支撑。③环形杆系或板系支撑。④竖向斜撑。每类内支撑形式又可根据具体情况有多种布置形式。一般来说，对面积不大、形状规则的基坑常采用水平对撑或斜撑；对面积较大或形状不规则的基坑有时需采用正交或斜交的平面杆系支撑；对圆形、方形及近似圆形的多边形的基坑，为能形成较大开挖空间，可采用环形杆系或环形板系支撑；对深度较浅、面积较大基坑，可采用竖向斜撑，但需注意，在设置斜撑基础、安装竖向斜撑前，无撑支护结构应能够满足承载力、变形和整体稳定要求。</w:t>
      </w:r>
      <w:r w:rsidRPr="00391307">
        <w:rPr>
          <w:rFonts w:hint="eastAsia"/>
        </w:rPr>
        <w:lastRenderedPageBreak/>
        <w:t>对各类支撑形式，支撑结构的布置要重视支撑体系总体刚度的分布，避免突变，尽可能使水平力作用中心与支撑刚度中心保持一致。</w:t>
      </w:r>
    </w:p>
    <w:p w14:paraId="73D2D451"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 xml:space="preserve">.5.11 </w:t>
      </w:r>
      <w:r w:rsidR="0004427D" w:rsidRPr="00391307">
        <w:rPr>
          <w:rFonts w:hint="eastAsia"/>
          <w:b/>
          <w:szCs w:val="21"/>
        </w:rPr>
        <w:t xml:space="preserve"> </w:t>
      </w:r>
      <w:r w:rsidR="00B22823" w:rsidRPr="00391307">
        <w:rPr>
          <w:rFonts w:hint="eastAsia"/>
          <w:szCs w:val="21"/>
        </w:rPr>
        <w:t>考虑碳素结构钢和低合金高强度结构钢各牌号</w:t>
      </w:r>
      <w:r w:rsidR="00B22823" w:rsidRPr="00391307">
        <w:rPr>
          <w:rFonts w:hint="eastAsia"/>
          <w:szCs w:val="21"/>
        </w:rPr>
        <w:t>A</w:t>
      </w:r>
      <w:r w:rsidR="00B22823" w:rsidRPr="00391307">
        <w:rPr>
          <w:rFonts w:hint="eastAsia"/>
          <w:szCs w:val="21"/>
        </w:rPr>
        <w:t>级钢的</w:t>
      </w:r>
      <w:r w:rsidR="00B22823" w:rsidRPr="00391307">
        <w:rPr>
          <w:rFonts w:hint="eastAsia"/>
          <w:szCs w:val="21"/>
        </w:rPr>
        <w:t>C</w:t>
      </w:r>
      <w:r w:rsidR="00B22823" w:rsidRPr="00391307">
        <w:rPr>
          <w:rFonts w:hint="eastAsia"/>
          <w:szCs w:val="21"/>
        </w:rPr>
        <w:t>、</w:t>
      </w:r>
      <w:r w:rsidR="00B22823" w:rsidRPr="00391307">
        <w:rPr>
          <w:rFonts w:hint="eastAsia"/>
          <w:szCs w:val="21"/>
        </w:rPr>
        <w:t>Si</w:t>
      </w:r>
      <w:r w:rsidR="00B22823" w:rsidRPr="00391307">
        <w:rPr>
          <w:rFonts w:hint="eastAsia"/>
          <w:szCs w:val="21"/>
        </w:rPr>
        <w:t>、</w:t>
      </w:r>
      <w:r w:rsidR="00B22823" w:rsidRPr="00391307">
        <w:rPr>
          <w:rFonts w:hint="eastAsia"/>
          <w:szCs w:val="21"/>
        </w:rPr>
        <w:t>Mn</w:t>
      </w:r>
      <w:r w:rsidR="00B22823" w:rsidRPr="00391307">
        <w:rPr>
          <w:rFonts w:hint="eastAsia"/>
          <w:szCs w:val="21"/>
        </w:rPr>
        <w:t>等化学成分可不作为交货条件，冲击吸收能力缺少明确规定，而且低合金高强度结构钢的碳当量缺少明确规定，为确保钢围堰钢材的可焊接性和冲击韧性，防止焊缝出现裂纹和脆断，特规定钢围堰宜采用</w:t>
      </w:r>
      <w:r w:rsidR="00B22823" w:rsidRPr="00391307">
        <w:rPr>
          <w:rFonts w:hint="eastAsia"/>
          <w:szCs w:val="21"/>
        </w:rPr>
        <w:t>B</w:t>
      </w:r>
      <w:r w:rsidR="00B22823" w:rsidRPr="00391307">
        <w:rPr>
          <w:rFonts w:hint="eastAsia"/>
          <w:szCs w:val="21"/>
        </w:rPr>
        <w:t>级以上钢材制造。</w:t>
      </w:r>
    </w:p>
    <w:p w14:paraId="7A280DED"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.5.14</w:t>
      </w:r>
      <w:r w:rsidR="00B22823" w:rsidRPr="00391307">
        <w:rPr>
          <w:rFonts w:hint="eastAsia"/>
          <w:szCs w:val="21"/>
        </w:rPr>
        <w:t xml:space="preserve"> </w:t>
      </w:r>
      <w:r w:rsidR="0004427D" w:rsidRPr="00391307">
        <w:rPr>
          <w:rFonts w:hint="eastAsia"/>
          <w:szCs w:val="21"/>
        </w:rPr>
        <w:t xml:space="preserve"> </w:t>
      </w:r>
      <w:r w:rsidR="00B22823" w:rsidRPr="00391307">
        <w:rPr>
          <w:rFonts w:hint="eastAsia"/>
          <w:szCs w:val="21"/>
        </w:rPr>
        <w:t>钢板桩围</w:t>
      </w:r>
      <w:r w:rsidR="00B22823" w:rsidRPr="00391307">
        <w:rPr>
          <w:szCs w:val="21"/>
        </w:rPr>
        <w:t>堰</w:t>
      </w:r>
      <w:r w:rsidR="00B22823" w:rsidRPr="00391307">
        <w:rPr>
          <w:rFonts w:hint="eastAsia"/>
          <w:szCs w:val="21"/>
        </w:rPr>
        <w:t>虽然属于临时结构物，但当施工周期较长、使用环境腐蚀类型复杂、腐蚀等级较高时也应考虑其耐久性，并做相应的防腐设计。钢板桩围</w:t>
      </w:r>
      <w:r w:rsidR="00B22823" w:rsidRPr="00391307">
        <w:rPr>
          <w:szCs w:val="21"/>
        </w:rPr>
        <w:t>堰</w:t>
      </w:r>
      <w:r w:rsidR="00B22823" w:rsidRPr="00391307">
        <w:rPr>
          <w:rFonts w:hint="eastAsia"/>
          <w:szCs w:val="21"/>
        </w:rPr>
        <w:t>的防腐设计应贯彻适用、经济的原则，因防腐增加的费用不宜过高，可采用表面涂装、增加腐蚀余量等方法。</w:t>
      </w:r>
    </w:p>
    <w:p w14:paraId="6DAB2984" w14:textId="77777777" w:rsidR="00B22823" w:rsidRPr="00391307" w:rsidRDefault="00C022DE" w:rsidP="00B22823">
      <w:pPr>
        <w:pStyle w:val="2"/>
        <w:spacing w:before="312" w:after="312"/>
        <w:rPr>
          <w:rFonts w:ascii="Times New Roman" w:hAnsi="Times New Roman"/>
        </w:rPr>
      </w:pPr>
      <w:bookmarkStart w:id="75" w:name="_Toc528145315"/>
      <w:bookmarkStart w:id="76" w:name="_Toc530386149"/>
      <w:r>
        <w:rPr>
          <w:rFonts w:ascii="Times New Roman" w:hAnsi="Times New Roman" w:hint="eastAsia"/>
        </w:rPr>
        <w:t>4</w:t>
      </w:r>
      <w:r w:rsidR="00B22823" w:rsidRPr="00391307">
        <w:rPr>
          <w:rFonts w:ascii="Times New Roman" w:hAnsi="Times New Roman" w:hint="eastAsia"/>
        </w:rPr>
        <w:t>.</w:t>
      </w:r>
      <w:r w:rsidR="00B22823" w:rsidRPr="00391307">
        <w:rPr>
          <w:rFonts w:ascii="Times New Roman" w:hAnsi="Times New Roman"/>
        </w:rPr>
        <w:t>6</w:t>
      </w:r>
      <w:r w:rsidR="0004427D" w:rsidRPr="00391307">
        <w:rPr>
          <w:rFonts w:ascii="Times New Roman" w:hAnsi="Times New Roman" w:hint="eastAsia"/>
        </w:rPr>
        <w:t xml:space="preserve">  </w:t>
      </w:r>
      <w:r w:rsidR="00B22823" w:rsidRPr="00391307">
        <w:rPr>
          <w:rFonts w:ascii="Times New Roman" w:hAnsi="Times New Roman" w:hint="eastAsia"/>
        </w:rPr>
        <w:t>结构设计</w:t>
      </w:r>
      <w:bookmarkEnd w:id="75"/>
      <w:bookmarkEnd w:id="76"/>
    </w:p>
    <w:p w14:paraId="5A64A6DC"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.6.1</w:t>
      </w:r>
      <w:r w:rsidR="00B22823" w:rsidRPr="00391307">
        <w:rPr>
          <w:rFonts w:hint="eastAsia"/>
          <w:szCs w:val="21"/>
        </w:rPr>
        <w:t xml:space="preserve"> </w:t>
      </w:r>
      <w:r w:rsidR="0004427D" w:rsidRPr="00391307">
        <w:rPr>
          <w:rFonts w:hint="eastAsia"/>
          <w:szCs w:val="21"/>
        </w:rPr>
        <w:t xml:space="preserve"> </w:t>
      </w:r>
      <w:r w:rsidR="00B22823" w:rsidRPr="00391307">
        <w:rPr>
          <w:rFonts w:hint="eastAsia"/>
          <w:szCs w:val="21"/>
        </w:rPr>
        <w:t>由于钢板桩围堰具有使用期短，堰前水位时涨时落、高水位持续时间短等特点，设计荷载只需按正常情况计算就可满足要求。若遇到超标准荷载，可采取临时措施解决。围堰设计荷载一般包括围堰自重、设计洪水位的静水压力、浮托力、渗透压力、土压力、泥沙压力、风浪压力等，根据围堰运用条件确定。对属</w:t>
      </w:r>
      <w:r w:rsidR="00B22823" w:rsidRPr="00391307">
        <w:rPr>
          <w:szCs w:val="21"/>
        </w:rPr>
        <w:t>3</w:t>
      </w:r>
      <w:r w:rsidR="00B22823" w:rsidRPr="00391307">
        <w:rPr>
          <w:rFonts w:hint="eastAsia"/>
          <w:szCs w:val="21"/>
        </w:rPr>
        <w:t>级建筑物的围堰，尚需核算校核洪水位（或保堰洪水位）的静水压力和施工荷载作用下围堰的稳定。作用在围堰上的荷载计算可采用《水工建筑物荷载设计规范》</w:t>
      </w:r>
      <w:r w:rsidR="00B22823" w:rsidRPr="00391307">
        <w:rPr>
          <w:rFonts w:hint="eastAsia"/>
          <w:szCs w:val="21"/>
        </w:rPr>
        <w:t>SL 744</w:t>
      </w:r>
      <w:r w:rsidR="00B22823" w:rsidRPr="00391307">
        <w:rPr>
          <w:rFonts w:hint="eastAsia"/>
          <w:szCs w:val="21"/>
        </w:rPr>
        <w:t>中荷载计算中的计算公式。</w:t>
      </w:r>
    </w:p>
    <w:p w14:paraId="62623424"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.6.4~</w:t>
      </w:r>
      <w:r>
        <w:rPr>
          <w:rFonts w:hint="eastAsia"/>
          <w:b/>
          <w:szCs w:val="21"/>
        </w:rPr>
        <w:t>4</w:t>
      </w:r>
      <w:r w:rsidR="00B22823" w:rsidRPr="00391307">
        <w:rPr>
          <w:rFonts w:hint="eastAsia"/>
          <w:b/>
          <w:szCs w:val="21"/>
        </w:rPr>
        <w:t>.6.5</w:t>
      </w:r>
      <w:r w:rsidR="00B22823" w:rsidRPr="00391307">
        <w:rPr>
          <w:rFonts w:hint="eastAsia"/>
          <w:szCs w:val="21"/>
        </w:rPr>
        <w:t xml:space="preserve"> </w:t>
      </w:r>
      <w:r w:rsidR="0004427D" w:rsidRPr="00391307">
        <w:rPr>
          <w:rFonts w:hint="eastAsia"/>
          <w:szCs w:val="21"/>
        </w:rPr>
        <w:t xml:space="preserve"> </w:t>
      </w:r>
      <w:r w:rsidR="00B22823" w:rsidRPr="00391307">
        <w:rPr>
          <w:rFonts w:hint="eastAsia"/>
          <w:szCs w:val="21"/>
        </w:rPr>
        <w:t>对悬臂结构嵌固深度验算是绕挡土构件底部转动的整体极限平衡，控制的是挡土构件的倾覆稳定性。对单层拉杆和单层支撑结构嵌固深度验算是绕支点转动的整体极限平衡，控制的是挡土构件嵌固段的踢脚稳定性。悬臂结构绕挡土构件底部转动的力矩平衡和单支点结构绕支点转动的力矩平衡都是嵌固段土的抗力对转动点的抵抗力矩起稳定性控制作用，因此，其安全系数称为嵌固稳定安全系数。</w:t>
      </w:r>
      <w:r w:rsidR="005A2B04" w:rsidRPr="00A67F4F">
        <w:rPr>
          <w:rFonts w:hint="eastAsia"/>
          <w:szCs w:val="21"/>
        </w:rPr>
        <w:t>嵌固深度验算公式及嵌固稳定安全系数</w:t>
      </w:r>
      <w:r w:rsidR="00F72E01" w:rsidRPr="00A67F4F">
        <w:rPr>
          <w:rFonts w:hint="eastAsia"/>
          <w:szCs w:val="21"/>
        </w:rPr>
        <w:t>取值参考</w:t>
      </w:r>
      <w:r w:rsidR="005A2B04" w:rsidRPr="00A67F4F">
        <w:rPr>
          <w:szCs w:val="21"/>
        </w:rPr>
        <w:t>JGJ120-2012</w:t>
      </w:r>
      <w:r w:rsidR="005A2B04" w:rsidRPr="00A67F4F">
        <w:rPr>
          <w:rFonts w:hint="eastAsia"/>
          <w:szCs w:val="21"/>
        </w:rPr>
        <w:t>有关规定。</w:t>
      </w:r>
    </w:p>
    <w:p w14:paraId="6C772A55"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.6.6</w:t>
      </w:r>
      <w:r w:rsidR="00B22823" w:rsidRPr="00391307">
        <w:rPr>
          <w:rFonts w:hint="eastAsia"/>
          <w:szCs w:val="21"/>
        </w:rPr>
        <w:t xml:space="preserve"> </w:t>
      </w:r>
      <w:r w:rsidR="0004427D" w:rsidRPr="00391307">
        <w:rPr>
          <w:rFonts w:hint="eastAsia"/>
          <w:szCs w:val="21"/>
        </w:rPr>
        <w:t xml:space="preserve"> </w:t>
      </w:r>
      <w:r w:rsidR="00B22823" w:rsidRPr="00391307">
        <w:rPr>
          <w:rFonts w:hint="eastAsia"/>
          <w:szCs w:val="21"/>
        </w:rPr>
        <w:t>滑弧稳定性验算应采用搜索的方法寻找最危险滑弧。由于目前程序计算己能满足在很短时间对圆心及圆弧半径以微小步长变化的所有滑动体完成搜索，所以不提倡采用经典教科书中先设定辅助线，然后在辅助线上寻找最危险滑弧圆心的简易方法。最危险滑弧的搜索范围限于通过挡土构件底端和在挡土构件下方的各个滑弧。因支护结构的平衡性和结构强度已通过结构分析解决，在截面抗剪强度满足剪应力作用下的抗剪要求后，挡土构件不会被剪断。因此，穿过挡土构件的各滑弧不需验算。</w:t>
      </w:r>
      <w:r w:rsidR="005A2B04" w:rsidRPr="00A67F4F">
        <w:rPr>
          <w:rFonts w:hint="eastAsia"/>
          <w:szCs w:val="21"/>
        </w:rPr>
        <w:t>抗滑稳定安全系数</w:t>
      </w:r>
      <w:r w:rsidR="00F72E01" w:rsidRPr="00A67F4F">
        <w:rPr>
          <w:rFonts w:hint="eastAsia"/>
          <w:szCs w:val="21"/>
        </w:rPr>
        <w:t>取值</w:t>
      </w:r>
      <w:r w:rsidR="005A2B04" w:rsidRPr="00A67F4F">
        <w:rPr>
          <w:rFonts w:hint="eastAsia"/>
          <w:szCs w:val="21"/>
        </w:rPr>
        <w:t>参照</w:t>
      </w:r>
      <w:r w:rsidR="005A2B04" w:rsidRPr="00A67F4F">
        <w:rPr>
          <w:szCs w:val="21"/>
        </w:rPr>
        <w:t>SL303-2017</w:t>
      </w:r>
      <w:r w:rsidR="005A2B04" w:rsidRPr="00A67F4F">
        <w:rPr>
          <w:rFonts w:hint="eastAsia"/>
          <w:szCs w:val="21"/>
        </w:rPr>
        <w:t>中有关规定。</w:t>
      </w:r>
    </w:p>
    <w:p w14:paraId="329FF63E"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.6.8</w:t>
      </w:r>
      <w:r w:rsidR="00B22823" w:rsidRPr="00391307">
        <w:rPr>
          <w:rFonts w:hint="eastAsia"/>
          <w:szCs w:val="21"/>
        </w:rPr>
        <w:t xml:space="preserve"> </w:t>
      </w:r>
      <w:r w:rsidR="0004427D" w:rsidRPr="00391307">
        <w:rPr>
          <w:rFonts w:hint="eastAsia"/>
          <w:szCs w:val="21"/>
        </w:rPr>
        <w:t xml:space="preserve"> </w:t>
      </w:r>
      <w:r w:rsidR="00B22823" w:rsidRPr="00391307">
        <w:rPr>
          <w:rFonts w:hint="eastAsia"/>
          <w:szCs w:val="21"/>
        </w:rPr>
        <w:t>双排钢板桩围堰、格型钢板桩围堰的抗倾覆稳定性验算问题与单排悬臂桩类似，应满足作用在后排桩上的主动土压力与作用在前排桩嵌固段上的被动土压力的力矩平衡条件。与单排桩不同的是，在双排钢板桩围堰、格型钢板桩围堰的抗倾覆稳定性验算公式中，是将钢板桩与桩间土整体作为力的平衡分析对象，考虑了土与桩自重的抗倾覆作用。</w:t>
      </w:r>
      <w:r w:rsidR="005A2B04" w:rsidRPr="00A67F4F">
        <w:rPr>
          <w:rFonts w:hint="eastAsia"/>
          <w:szCs w:val="21"/>
        </w:rPr>
        <w:t>嵌固深度验算</w:t>
      </w:r>
      <w:r w:rsidR="005A2B04" w:rsidRPr="00A67F4F">
        <w:rPr>
          <w:rFonts w:hint="eastAsia"/>
          <w:szCs w:val="21"/>
        </w:rPr>
        <w:lastRenderedPageBreak/>
        <w:t>公式及嵌固稳定安全系数</w:t>
      </w:r>
      <w:r w:rsidR="00F72E01" w:rsidRPr="00A67F4F">
        <w:rPr>
          <w:rFonts w:hint="eastAsia"/>
          <w:szCs w:val="21"/>
        </w:rPr>
        <w:t>取值参考</w:t>
      </w:r>
      <w:r w:rsidR="005A2B04" w:rsidRPr="00A67F4F">
        <w:rPr>
          <w:szCs w:val="21"/>
        </w:rPr>
        <w:t>JGJ120-2012</w:t>
      </w:r>
      <w:r w:rsidR="005A2B04" w:rsidRPr="00A67F4F">
        <w:rPr>
          <w:rFonts w:hint="eastAsia"/>
          <w:szCs w:val="21"/>
        </w:rPr>
        <w:t>有关规定。</w:t>
      </w:r>
    </w:p>
    <w:p w14:paraId="3DB669A3"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 xml:space="preserve">.6.9 </w:t>
      </w:r>
      <w:r w:rsidR="0004427D" w:rsidRPr="00391307">
        <w:rPr>
          <w:rFonts w:hint="eastAsia"/>
          <w:b/>
          <w:szCs w:val="21"/>
        </w:rPr>
        <w:t xml:space="preserve"> </w:t>
      </w:r>
      <w:r w:rsidR="00B22823" w:rsidRPr="00391307">
        <w:rPr>
          <w:rFonts w:hint="eastAsia"/>
          <w:szCs w:val="21"/>
        </w:rPr>
        <w:t>对深度较大的基坑，当嵌固深度较小、土的强度较低时，土体从挡土构件底端以下向基坑内隆起挤出是钢板桩围堰的一种破坏模式。这是一种土体丧失竖向平衡状态的破坏模式，由于拉杆和支撑只能对支护结构提供水平方向的平衡力，对隆起破坏不起作用，对特定基坑深度和土性，只能通过增加挡土构件嵌固深度来提高抗隆起稳定性。</w:t>
      </w:r>
    </w:p>
    <w:p w14:paraId="19FF6623" w14:textId="77777777" w:rsidR="00B22823" w:rsidRPr="00391307" w:rsidRDefault="00B22823" w:rsidP="00B22823">
      <w:pPr>
        <w:autoSpaceDE w:val="0"/>
        <w:autoSpaceDN w:val="0"/>
        <w:adjustRightInd w:val="0"/>
        <w:snapToGrid w:val="0"/>
        <w:spacing w:line="360" w:lineRule="auto"/>
        <w:ind w:firstLineChars="200" w:firstLine="420"/>
        <w:jc w:val="left"/>
      </w:pPr>
      <w:r w:rsidRPr="00391307">
        <w:rPr>
          <w:rFonts w:hint="eastAsia"/>
        </w:rPr>
        <w:t>本规程抗隆起稳定性的验算方法，采用目前常用的地基极限承载力的</w:t>
      </w:r>
      <w:r w:rsidRPr="00391307">
        <w:t>Prandtl (</w:t>
      </w:r>
      <w:r w:rsidRPr="00391307">
        <w:rPr>
          <w:rFonts w:hint="eastAsia"/>
        </w:rPr>
        <w:t>普朗德尔</w:t>
      </w:r>
      <w:r w:rsidRPr="00391307">
        <w:t>)</w:t>
      </w:r>
      <w:r w:rsidRPr="00391307">
        <w:rPr>
          <w:rFonts w:hint="eastAsia"/>
        </w:rPr>
        <w:t>极限平衡理论公式，但</w:t>
      </w:r>
      <w:r w:rsidRPr="00391307">
        <w:t xml:space="preserve">Prandtl </w:t>
      </w:r>
      <w:r w:rsidRPr="00391307">
        <w:rPr>
          <w:rFonts w:hint="eastAsia"/>
        </w:rPr>
        <w:t>理论公式的有些假定与实际情况存在差异，具体应用有一定局限性。如：对无粘性土，当嵌固深度为零时，计算的抗隆起安全系数</w:t>
      </w:r>
      <w:r w:rsidRPr="00391307">
        <w:t>K</w:t>
      </w:r>
      <w:r w:rsidRPr="00391307">
        <w:rPr>
          <w:vertAlign w:val="subscript"/>
        </w:rPr>
        <w:t>he</w:t>
      </w:r>
      <w:r w:rsidRPr="00391307">
        <w:t>=</w:t>
      </w:r>
      <w:r w:rsidRPr="00391307">
        <w:rPr>
          <w:rFonts w:hint="eastAsia"/>
        </w:rPr>
        <w:t>0</w:t>
      </w:r>
      <w:r w:rsidRPr="00391307">
        <w:rPr>
          <w:rFonts w:hint="eastAsia"/>
        </w:rPr>
        <w:t>，而实际上在一定基坑深度内是不会出现隆起的。因此，当挡土构件嵌固深度很小时，不能采用该公式验算坑底隆起稳定性。</w:t>
      </w:r>
    </w:p>
    <w:p w14:paraId="75FE10F9" w14:textId="77777777" w:rsidR="00B22823" w:rsidRPr="00391307" w:rsidRDefault="00B22823" w:rsidP="00B22823">
      <w:pPr>
        <w:autoSpaceDE w:val="0"/>
        <w:autoSpaceDN w:val="0"/>
        <w:adjustRightInd w:val="0"/>
        <w:snapToGrid w:val="0"/>
        <w:spacing w:line="360" w:lineRule="auto"/>
        <w:ind w:firstLineChars="200" w:firstLine="420"/>
        <w:jc w:val="left"/>
      </w:pPr>
      <w:r w:rsidRPr="00391307">
        <w:rPr>
          <w:rFonts w:hint="eastAsia"/>
        </w:rPr>
        <w:t>需要说明的是，当按本规程抗隆起稳定性验算公式计算的安全系数不满足要求时，虽然不一定发生隆起破坏，但可能会带来其他不利后果。由于</w:t>
      </w:r>
      <w:r w:rsidRPr="00391307">
        <w:t xml:space="preserve">Prandtl </w:t>
      </w:r>
      <w:r w:rsidRPr="00391307">
        <w:rPr>
          <w:rFonts w:hint="eastAsia"/>
        </w:rPr>
        <w:t>理论公式忽略了支护结构底以下滑动区内土的重力对隆起的抵抗作用，抗隆起安全系数与滑移线深度无关，对浅部滑移体和深部滑移体得出的安全系数是一样的，与实际情况有一定偏差。基坑外挡土构件底部以上的土体重量简化为作用在该平面上的柔性均布荷载，并忽略了该部分土中剪应力对隆起的抵抗作用。对浅部滑移体，如果考虑挡土构件底端平面以上土中剪应力，抗隆起安全系数会有明显提高</w:t>
      </w:r>
      <w:r w:rsidRPr="00391307">
        <w:t>;</w:t>
      </w:r>
      <w:r w:rsidRPr="00391307">
        <w:rPr>
          <w:rFonts w:hint="eastAsia"/>
        </w:rPr>
        <w:t>当滑移体逐步向深层扩展时，虽然该剪应力抵抗隆起的作用在总抗力中所占比例随之逐渐减小，但滑动区内土的重力抵抗隆起的作用则会逐渐增加。如在抗隆起验算公式中考虑、土中剪力对隆起的抵抗作用，挡土构件底端平面土中竖向应力将减小。这样，作用在挡土构件上的土压力也会相应增大，会降低支护结构的安全性。因此，本规程抗隆起稳定性验算公式，未考虑该剪应力的有利作用。</w:t>
      </w:r>
      <w:r w:rsidR="005A2B04" w:rsidRPr="00A67F4F">
        <w:rPr>
          <w:rFonts w:hint="eastAsia"/>
        </w:rPr>
        <w:t>嵌固深度验算公式及嵌固稳定安全系数</w:t>
      </w:r>
      <w:r w:rsidR="00F72E01" w:rsidRPr="00A67F4F">
        <w:rPr>
          <w:rFonts w:hint="eastAsia"/>
        </w:rPr>
        <w:t>取值参考</w:t>
      </w:r>
      <w:r w:rsidR="005A2B04" w:rsidRPr="00A67F4F">
        <w:t>JGJ120-2012</w:t>
      </w:r>
      <w:r w:rsidR="005A2B04" w:rsidRPr="00A67F4F">
        <w:rPr>
          <w:rFonts w:hint="eastAsia"/>
        </w:rPr>
        <w:t>有关规定。</w:t>
      </w:r>
    </w:p>
    <w:p w14:paraId="2EDE0C81" w14:textId="77777777" w:rsidR="00B22823" w:rsidRPr="00294389" w:rsidRDefault="00C022DE" w:rsidP="00B22823">
      <w:pPr>
        <w:autoSpaceDE w:val="0"/>
        <w:autoSpaceDN w:val="0"/>
        <w:adjustRightInd w:val="0"/>
        <w:snapToGrid w:val="0"/>
        <w:spacing w:line="360" w:lineRule="auto"/>
        <w:jc w:val="left"/>
      </w:pPr>
      <w:r>
        <w:rPr>
          <w:rFonts w:hint="eastAsia"/>
          <w:b/>
          <w:szCs w:val="21"/>
        </w:rPr>
        <w:t>4</w:t>
      </w:r>
      <w:r w:rsidR="00B22823" w:rsidRPr="00391307">
        <w:rPr>
          <w:rFonts w:hint="eastAsia"/>
          <w:b/>
          <w:szCs w:val="21"/>
        </w:rPr>
        <w:t>.6.10</w:t>
      </w:r>
      <w:r w:rsidR="0004427D" w:rsidRPr="00391307">
        <w:rPr>
          <w:rFonts w:hint="eastAsia"/>
          <w:b/>
          <w:szCs w:val="21"/>
        </w:rPr>
        <w:t xml:space="preserve"> </w:t>
      </w:r>
      <w:r w:rsidR="00B22823" w:rsidRPr="00391307">
        <w:rPr>
          <w:rFonts w:hint="eastAsia"/>
          <w:b/>
          <w:szCs w:val="21"/>
        </w:rPr>
        <w:t xml:space="preserve"> </w:t>
      </w:r>
      <w:r w:rsidR="00B22823" w:rsidRPr="00391307">
        <w:rPr>
          <w:rFonts w:hint="eastAsia"/>
          <w:szCs w:val="21"/>
        </w:rPr>
        <w:t>按重力式设计的钢板桩围堰，嵌固深度和围堰的宽度是两个主要设计参数，土体整体滑动稳定性、基坑隆起稳定性与嵌固深度密切相关，而基本与墙宽无关。围堰的倾覆稳定性、滑移稳定性不仅与嵌固深度有关，而且与围堰宽有关。一般情况下，当围堰的嵌固深度满足整体稳定条件时，抗隆起条件也会满足。因此，常常是整体稳定性条件决定嵌固深度下限。采用按整体稳定条件确定的嵌固深度，再按围堰的抗倾覆条件计算墙宽，此围堰宽一般自然能够同时满足抗滑移条件。</w:t>
      </w:r>
      <w:r w:rsidR="00F72E01" w:rsidRPr="00A67F4F">
        <w:rPr>
          <w:rFonts w:hint="eastAsia"/>
        </w:rPr>
        <w:t>抗滑移稳定安全系数取值参考</w:t>
      </w:r>
      <w:r w:rsidR="00F72E01" w:rsidRPr="00A67F4F">
        <w:t>GB/T51295-2018</w:t>
      </w:r>
      <w:r w:rsidR="00F72E01" w:rsidRPr="00A67F4F">
        <w:rPr>
          <w:rFonts w:hint="eastAsia"/>
        </w:rPr>
        <w:t>取值。</w:t>
      </w:r>
    </w:p>
    <w:p w14:paraId="17928802"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 xml:space="preserve">.6.11 </w:t>
      </w:r>
      <w:r w:rsidR="0004427D" w:rsidRPr="00391307">
        <w:rPr>
          <w:rFonts w:hint="eastAsia"/>
          <w:b/>
          <w:szCs w:val="21"/>
        </w:rPr>
        <w:t xml:space="preserve"> </w:t>
      </w:r>
      <w:r w:rsidR="00B22823" w:rsidRPr="00391307">
        <w:rPr>
          <w:rFonts w:hint="eastAsia"/>
          <w:szCs w:val="21"/>
        </w:rPr>
        <w:t>钢板桩围堰基坑应进行抗渗透稳定性验算</w:t>
      </w:r>
    </w:p>
    <w:p w14:paraId="6B7871B7" w14:textId="77777777" w:rsidR="00B22823" w:rsidRPr="00391307" w:rsidRDefault="00B22823" w:rsidP="00741826">
      <w:pPr>
        <w:autoSpaceDE w:val="0"/>
        <w:autoSpaceDN w:val="0"/>
        <w:adjustRightInd w:val="0"/>
        <w:snapToGrid w:val="0"/>
        <w:spacing w:line="360" w:lineRule="auto"/>
        <w:ind w:firstLineChars="200" w:firstLine="422"/>
        <w:jc w:val="left"/>
        <w:rPr>
          <w:szCs w:val="21"/>
        </w:rPr>
      </w:pPr>
      <w:r w:rsidRPr="00391307">
        <w:rPr>
          <w:rFonts w:hint="eastAsia"/>
          <w:b/>
          <w:szCs w:val="21"/>
        </w:rPr>
        <w:t xml:space="preserve">1 </w:t>
      </w:r>
      <w:r w:rsidR="0004427D" w:rsidRPr="00391307">
        <w:rPr>
          <w:rFonts w:hint="eastAsia"/>
          <w:b/>
          <w:szCs w:val="21"/>
        </w:rPr>
        <w:t xml:space="preserve"> </w:t>
      </w:r>
      <w:r w:rsidRPr="00391307">
        <w:rPr>
          <w:rFonts w:hint="eastAsia"/>
        </w:rPr>
        <w:t>本条以渗流水力梯度</w:t>
      </w:r>
      <w:r w:rsidRPr="00391307">
        <w:rPr>
          <w:i/>
        </w:rPr>
        <w:t>i</w:t>
      </w:r>
      <w:r w:rsidRPr="00391307">
        <w:rPr>
          <w:rFonts w:hint="eastAsia"/>
        </w:rPr>
        <w:t>不大于地基土的临界水力梯度</w:t>
      </w:r>
      <w:r w:rsidRPr="00391307">
        <w:rPr>
          <w:i/>
        </w:rPr>
        <w:t>i</w:t>
      </w:r>
      <w:r w:rsidRPr="00391307">
        <w:rPr>
          <w:rFonts w:hint="eastAsia"/>
          <w:i/>
          <w:vertAlign w:val="subscript"/>
        </w:rPr>
        <w:t>c</w:t>
      </w:r>
      <w:r w:rsidRPr="00391307">
        <w:rPr>
          <w:rFonts w:hint="eastAsia"/>
        </w:rPr>
        <w:t>来判别坑底土体的抗渗流稳定性，</w:t>
      </w:r>
      <w:r w:rsidRPr="00391307">
        <w:rPr>
          <w:i/>
        </w:rPr>
        <w:t>i</w:t>
      </w:r>
      <w:r w:rsidRPr="00391307">
        <w:rPr>
          <w:rFonts w:hint="eastAsia"/>
          <w:i/>
          <w:vertAlign w:val="subscript"/>
        </w:rPr>
        <w:t>c</w:t>
      </w:r>
      <w:r w:rsidRPr="00391307">
        <w:rPr>
          <w:rFonts w:hint="eastAsia"/>
        </w:rPr>
        <w:t>通常由坑底土体的性质确定。确定</w:t>
      </w:r>
      <w:r w:rsidRPr="00391307">
        <w:rPr>
          <w:i/>
        </w:rPr>
        <w:t>i</w:t>
      </w:r>
      <w:r w:rsidRPr="00391307">
        <w:rPr>
          <w:rFonts w:hint="eastAsia"/>
          <w:i/>
          <w:vertAlign w:val="subscript"/>
        </w:rPr>
        <w:t>c</w:t>
      </w:r>
      <w:r w:rsidRPr="00391307">
        <w:rPr>
          <w:rFonts w:hint="eastAsia"/>
        </w:rPr>
        <w:t>的方法较多，工程上常用的有基于平面稳定渗流的直线比例法、流网法、</w:t>
      </w:r>
      <w:r w:rsidRPr="00391307">
        <w:rPr>
          <w:rFonts w:hint="eastAsia"/>
          <w:szCs w:val="21"/>
        </w:rPr>
        <w:t>阻力</w:t>
      </w:r>
      <w:r w:rsidRPr="00391307">
        <w:rPr>
          <w:rFonts w:hint="eastAsia"/>
        </w:rPr>
        <w:t>系数法和电模拟实验法等。对于钢板桩围堰的基坑，其防渗地下轮廓线形状比较简单，为便于计算，又满足工程设计要求，在水头不大时（</w:t>
      </w:r>
      <w:r w:rsidRPr="00391307">
        <w:rPr>
          <w:rFonts w:hint="eastAsia"/>
        </w:rPr>
        <w:t>15~20m</w:t>
      </w:r>
      <w:r w:rsidRPr="00391307">
        <w:rPr>
          <w:rFonts w:hint="eastAsia"/>
        </w:rPr>
        <w:t>内），设计人员乐于采用直线比例法，即本条所建议的方法。需指出的是，由于该方法没有考虑基</w:t>
      </w:r>
      <w:r w:rsidRPr="00391307">
        <w:rPr>
          <w:rFonts w:hint="eastAsia"/>
        </w:rPr>
        <w:lastRenderedPageBreak/>
        <w:t>坑形状对渗流的影响，也没有考虑坑周土不透水层的深度，以及地基土的不均匀性等因素，不能用来计算基坑渗流水量。</w:t>
      </w:r>
    </w:p>
    <w:p w14:paraId="06AF7424" w14:textId="77777777" w:rsidR="00B22823" w:rsidRDefault="00B22823" w:rsidP="00741826">
      <w:pPr>
        <w:autoSpaceDE w:val="0"/>
        <w:autoSpaceDN w:val="0"/>
        <w:adjustRightInd w:val="0"/>
        <w:snapToGrid w:val="0"/>
        <w:spacing w:line="360" w:lineRule="auto"/>
        <w:ind w:firstLineChars="200" w:firstLine="422"/>
        <w:jc w:val="left"/>
      </w:pPr>
      <w:r w:rsidRPr="00391307">
        <w:rPr>
          <w:rFonts w:hint="eastAsia"/>
          <w:b/>
        </w:rPr>
        <w:t>2</w:t>
      </w:r>
      <w:r w:rsidRPr="00391307">
        <w:rPr>
          <w:rFonts w:hint="eastAsia"/>
        </w:rPr>
        <w:t xml:space="preserve"> </w:t>
      </w:r>
      <w:r w:rsidR="0004427D" w:rsidRPr="00391307">
        <w:rPr>
          <w:rFonts w:hint="eastAsia"/>
        </w:rPr>
        <w:t xml:space="preserve"> </w:t>
      </w:r>
      <w:r w:rsidRPr="00391307">
        <w:rPr>
          <w:rFonts w:hint="eastAsia"/>
        </w:rPr>
        <w:t>本条基于考虑上覆土层重量与承压含水层中承压水头的平衡，判别坑底抗承压水头的稳定性，未考虑上覆土层与围护墙间的摩阻力影响。</w:t>
      </w:r>
    </w:p>
    <w:p w14:paraId="140749E5" w14:textId="77777777" w:rsidR="00F72E01" w:rsidRPr="00391307" w:rsidRDefault="00F72E01" w:rsidP="00294389">
      <w:pPr>
        <w:autoSpaceDE w:val="0"/>
        <w:autoSpaceDN w:val="0"/>
        <w:adjustRightInd w:val="0"/>
        <w:snapToGrid w:val="0"/>
        <w:spacing w:line="360" w:lineRule="auto"/>
        <w:ind w:firstLineChars="200" w:firstLine="420"/>
        <w:jc w:val="left"/>
      </w:pPr>
      <w:r w:rsidRPr="00A67F4F">
        <w:rPr>
          <w:rFonts w:hint="eastAsia"/>
        </w:rPr>
        <w:t>突涌稳定性安全系数取值参考</w:t>
      </w:r>
      <w:r w:rsidRPr="00A67F4F">
        <w:t>JGJ120-2012</w:t>
      </w:r>
      <w:r w:rsidRPr="00A67F4F">
        <w:rPr>
          <w:rFonts w:hint="eastAsia"/>
        </w:rPr>
        <w:t>有关规定。</w:t>
      </w:r>
    </w:p>
    <w:p w14:paraId="76AA8E3C" w14:textId="77777777" w:rsidR="00B22823" w:rsidRPr="00391307" w:rsidRDefault="00C022DE" w:rsidP="00B22823">
      <w:pPr>
        <w:autoSpaceDE w:val="0"/>
        <w:autoSpaceDN w:val="0"/>
        <w:adjustRightInd w:val="0"/>
        <w:snapToGrid w:val="0"/>
        <w:spacing w:line="360" w:lineRule="auto"/>
        <w:jc w:val="left"/>
        <w:rPr>
          <w:szCs w:val="21"/>
        </w:rPr>
      </w:pPr>
      <w:r>
        <w:rPr>
          <w:rFonts w:hint="eastAsia"/>
          <w:b/>
          <w:szCs w:val="21"/>
        </w:rPr>
        <w:t>4</w:t>
      </w:r>
      <w:r w:rsidR="00B22823" w:rsidRPr="00391307">
        <w:rPr>
          <w:rFonts w:hint="eastAsia"/>
          <w:b/>
          <w:szCs w:val="21"/>
        </w:rPr>
        <w:t>.6.12</w:t>
      </w:r>
      <w:r w:rsidR="00B22823" w:rsidRPr="00391307">
        <w:rPr>
          <w:rFonts w:hint="eastAsia"/>
          <w:szCs w:val="21"/>
        </w:rPr>
        <w:t xml:space="preserve"> </w:t>
      </w:r>
      <w:r w:rsidR="00B22823" w:rsidRPr="00391307">
        <w:rPr>
          <w:rFonts w:hint="eastAsia"/>
          <w:szCs w:val="21"/>
        </w:rPr>
        <w:t>钢板桩的抗弯刚度在施工中是一个变化的值，其范围介于单根钢板桩抗弯刚度与理想桩抗弯刚度之间，不可直接选取钢板桩铭牌中桩的刚度作为设计参数，而必须对其进行折减。同样，钢板桩墙的允许弯矩也不可直接选取钢板桩铭牌值，而应进行折减，钢板桩墙的抗弯刚度应取钢板桩铭牌值</w:t>
      </w:r>
      <w:r w:rsidR="00B22823" w:rsidRPr="00391307">
        <w:rPr>
          <w:rFonts w:hint="eastAsia"/>
          <w:szCs w:val="21"/>
        </w:rPr>
        <w:t>30%~70%</w:t>
      </w:r>
      <w:r w:rsidR="00B22823" w:rsidRPr="00391307">
        <w:rPr>
          <w:rFonts w:hint="eastAsia"/>
          <w:szCs w:val="21"/>
        </w:rPr>
        <w:t>。钢板桩变形小时，抗弯折减系数取小值，钢板桩变形大时，抗弯折减系数取大值。</w:t>
      </w:r>
    </w:p>
    <w:p w14:paraId="081F8EE8" w14:textId="77777777" w:rsidR="00A24A27" w:rsidRPr="00391307" w:rsidRDefault="00B22823" w:rsidP="00B22823">
      <w:pPr>
        <w:autoSpaceDE w:val="0"/>
        <w:autoSpaceDN w:val="0"/>
        <w:adjustRightInd w:val="0"/>
        <w:snapToGrid w:val="0"/>
        <w:spacing w:line="360" w:lineRule="auto"/>
        <w:ind w:firstLineChars="200" w:firstLine="420"/>
        <w:jc w:val="left"/>
        <w:rPr>
          <w:szCs w:val="21"/>
        </w:rPr>
        <w:sectPr w:rsidR="00A24A27" w:rsidRPr="00391307" w:rsidSect="0015582B">
          <w:pgSz w:w="11906" w:h="16838"/>
          <w:pgMar w:top="1440" w:right="1800" w:bottom="1440" w:left="1800" w:header="851" w:footer="992" w:gutter="0"/>
          <w:cols w:space="720"/>
          <w:docGrid w:type="lines" w:linePitch="312"/>
        </w:sectPr>
      </w:pPr>
      <w:r w:rsidRPr="00391307">
        <w:rPr>
          <w:rFonts w:hint="eastAsia"/>
          <w:szCs w:val="21"/>
        </w:rPr>
        <w:t>钢板桩的刚度随着其变形增加而逐步从单根钢板桩刚度向理想桩刚度变化提高，因此设计时不可直接选取钢板桩铭牌中桩的刚度作为设计参数，必须进行折减，否则计算出钢板桩变形量较实际偏小而不安全。同样，钢板桩的实际允许弯矩也低于钢板桩铭牌中桩的允许弯矩，因此依据钢板桩铭牌中桩的允许弯矩值进行设计也不安全。</w:t>
      </w:r>
    </w:p>
    <w:p w14:paraId="3DBA1E8B" w14:textId="77777777" w:rsidR="00C85B12" w:rsidRPr="00391307" w:rsidRDefault="001D56EC" w:rsidP="00826659">
      <w:pPr>
        <w:pStyle w:val="1"/>
        <w:spacing w:before="312" w:afterLines="100" w:after="312"/>
        <w:rPr>
          <w:kern w:val="2"/>
          <w:szCs w:val="28"/>
        </w:rPr>
      </w:pPr>
      <w:bookmarkStart w:id="77" w:name="_Toc528145316"/>
      <w:bookmarkStart w:id="78" w:name="_Toc530386150"/>
      <w:r>
        <w:rPr>
          <w:rFonts w:hint="eastAsia"/>
          <w:kern w:val="2"/>
          <w:szCs w:val="28"/>
        </w:rPr>
        <w:lastRenderedPageBreak/>
        <w:t>5</w:t>
      </w:r>
      <w:r w:rsidR="00C85B12" w:rsidRPr="00391307">
        <w:rPr>
          <w:rFonts w:hint="eastAsia"/>
          <w:kern w:val="2"/>
          <w:szCs w:val="28"/>
        </w:rPr>
        <w:t xml:space="preserve"> </w:t>
      </w:r>
      <w:r w:rsidR="00E85577" w:rsidRPr="00391307">
        <w:rPr>
          <w:rFonts w:hint="eastAsia"/>
          <w:kern w:val="2"/>
          <w:szCs w:val="28"/>
        </w:rPr>
        <w:t xml:space="preserve"> </w:t>
      </w:r>
      <w:bookmarkEnd w:id="77"/>
      <w:r w:rsidRPr="001D56EC">
        <w:rPr>
          <w:rFonts w:hint="eastAsia"/>
          <w:kern w:val="2"/>
          <w:szCs w:val="28"/>
        </w:rPr>
        <w:t>施工准备</w:t>
      </w:r>
      <w:bookmarkEnd w:id="78"/>
    </w:p>
    <w:p w14:paraId="2832802E" w14:textId="77777777" w:rsidR="00C85B12" w:rsidRPr="00391307" w:rsidRDefault="001D56EC" w:rsidP="00C85B12">
      <w:pPr>
        <w:pStyle w:val="2"/>
        <w:spacing w:before="312" w:after="312"/>
        <w:rPr>
          <w:rFonts w:ascii="Times New Roman" w:hAnsi="Times New Roman"/>
        </w:rPr>
      </w:pPr>
      <w:bookmarkStart w:id="79" w:name="_Toc528145317"/>
      <w:bookmarkStart w:id="80" w:name="_Toc530386151"/>
      <w:r>
        <w:rPr>
          <w:rFonts w:ascii="Times New Roman" w:hAnsi="Times New Roman" w:hint="eastAsia"/>
        </w:rPr>
        <w:t>5</w:t>
      </w:r>
      <w:r w:rsidR="00C85B12" w:rsidRPr="00391307">
        <w:rPr>
          <w:rFonts w:ascii="Times New Roman" w:hAnsi="Times New Roman" w:hint="eastAsia"/>
        </w:rPr>
        <w:t>.1</w:t>
      </w:r>
      <w:r w:rsidR="00E85577" w:rsidRPr="00391307">
        <w:rPr>
          <w:rFonts w:ascii="Times New Roman" w:hAnsi="Times New Roman" w:hint="eastAsia"/>
        </w:rPr>
        <w:t xml:space="preserve">  </w:t>
      </w:r>
      <w:bookmarkEnd w:id="79"/>
      <w:r>
        <w:rPr>
          <w:rFonts w:ascii="Times New Roman" w:hAnsi="Times New Roman" w:hint="eastAsia"/>
        </w:rPr>
        <w:t>材料准备</w:t>
      </w:r>
      <w:bookmarkEnd w:id="80"/>
    </w:p>
    <w:p w14:paraId="346C3BB4" w14:textId="77777777" w:rsidR="000C6586" w:rsidRPr="00391307" w:rsidRDefault="001D56EC" w:rsidP="00A24A27">
      <w:pPr>
        <w:tabs>
          <w:tab w:val="left" w:pos="1440"/>
        </w:tabs>
        <w:adjustRightInd w:val="0"/>
        <w:snapToGrid w:val="0"/>
        <w:spacing w:line="360" w:lineRule="auto"/>
      </w:pPr>
      <w:bookmarkStart w:id="81" w:name="_Hlk526774658"/>
      <w:r>
        <w:rPr>
          <w:rFonts w:hint="eastAsia"/>
        </w:rPr>
        <w:t>5</w:t>
      </w:r>
      <w:r w:rsidR="000C6586" w:rsidRPr="00391307">
        <w:rPr>
          <w:rFonts w:hint="eastAsia"/>
        </w:rPr>
        <w:t>.1.1</w:t>
      </w:r>
      <w:r w:rsidR="00A64037" w:rsidRPr="00391307">
        <w:rPr>
          <w:rFonts w:hint="eastAsia"/>
        </w:rPr>
        <w:t xml:space="preserve">  </w:t>
      </w:r>
      <w:r w:rsidR="000C6586" w:rsidRPr="00391307">
        <w:rPr>
          <w:rFonts w:hint="eastAsia"/>
        </w:rPr>
        <w:t>钢板桩产品按生产工艺</w:t>
      </w:r>
      <w:r w:rsidR="00290FF0" w:rsidRPr="00391307">
        <w:rPr>
          <w:rFonts w:hint="eastAsia"/>
        </w:rPr>
        <w:t>可</w:t>
      </w:r>
      <w:r w:rsidR="000C6586" w:rsidRPr="00391307">
        <w:rPr>
          <w:rFonts w:hint="eastAsia"/>
        </w:rPr>
        <w:t>分</w:t>
      </w:r>
      <w:r w:rsidR="00DD4266" w:rsidRPr="00391307">
        <w:rPr>
          <w:rFonts w:hint="eastAsia"/>
        </w:rPr>
        <w:t>为热轧钢板桩和</w:t>
      </w:r>
      <w:r w:rsidR="000C6586" w:rsidRPr="00391307">
        <w:rPr>
          <w:rFonts w:hint="eastAsia"/>
        </w:rPr>
        <w:t>冷弯</w:t>
      </w:r>
      <w:bookmarkEnd w:id="81"/>
      <w:r w:rsidR="00290FF0" w:rsidRPr="00391307">
        <w:rPr>
          <w:rFonts w:hint="eastAsia"/>
        </w:rPr>
        <w:t>钢板桩</w:t>
      </w:r>
      <w:r w:rsidR="000C6586" w:rsidRPr="00391307">
        <w:rPr>
          <w:rFonts w:hint="eastAsia"/>
        </w:rPr>
        <w:t>。</w:t>
      </w:r>
      <w:r w:rsidR="00290FF0" w:rsidRPr="00391307">
        <w:rPr>
          <w:rFonts w:hint="eastAsia"/>
        </w:rPr>
        <w:t>热轧钢板桩包括</w:t>
      </w:r>
      <w:r w:rsidR="00290FF0" w:rsidRPr="00391307">
        <w:rPr>
          <w:rFonts w:hint="eastAsia"/>
        </w:rPr>
        <w:t>U</w:t>
      </w:r>
      <w:r w:rsidR="00290FF0" w:rsidRPr="00391307">
        <w:rPr>
          <w:rFonts w:hint="eastAsia"/>
        </w:rPr>
        <w:t>型钢板桩（代号为</w:t>
      </w:r>
      <w:r w:rsidR="00290FF0" w:rsidRPr="00391307">
        <w:rPr>
          <w:rFonts w:hint="eastAsia"/>
        </w:rPr>
        <w:t>PU</w:t>
      </w:r>
      <w:r w:rsidR="00290FF0" w:rsidRPr="00391307">
        <w:rPr>
          <w:rFonts w:hint="eastAsia"/>
        </w:rPr>
        <w:t>）、</w:t>
      </w:r>
      <w:r w:rsidR="00290FF0" w:rsidRPr="00391307">
        <w:rPr>
          <w:rFonts w:hint="eastAsia"/>
        </w:rPr>
        <w:t>Z</w:t>
      </w:r>
      <w:r w:rsidR="00290FF0" w:rsidRPr="00391307">
        <w:rPr>
          <w:rFonts w:hint="eastAsia"/>
        </w:rPr>
        <w:t>型钢板桩（代号为</w:t>
      </w:r>
      <w:r w:rsidR="00290FF0" w:rsidRPr="00391307">
        <w:rPr>
          <w:rFonts w:hint="eastAsia"/>
        </w:rPr>
        <w:t>PZ</w:t>
      </w:r>
      <w:r w:rsidR="00290FF0" w:rsidRPr="00391307">
        <w:rPr>
          <w:rFonts w:hint="eastAsia"/>
        </w:rPr>
        <w:t>）和直线型钢板桩（代号为</w:t>
      </w:r>
      <w:r w:rsidR="00290FF0" w:rsidRPr="00391307">
        <w:rPr>
          <w:rFonts w:hint="eastAsia"/>
        </w:rPr>
        <w:t>PI</w:t>
      </w:r>
      <w:r w:rsidR="00290FF0" w:rsidRPr="00391307">
        <w:rPr>
          <w:rFonts w:hint="eastAsia"/>
        </w:rPr>
        <w:t>）；冷弯钢板桩包括</w:t>
      </w:r>
      <w:r w:rsidR="00290FF0" w:rsidRPr="00391307">
        <w:rPr>
          <w:rFonts w:hint="eastAsia"/>
        </w:rPr>
        <w:t>U</w:t>
      </w:r>
      <w:r w:rsidR="00290FF0" w:rsidRPr="00391307">
        <w:rPr>
          <w:rFonts w:hint="eastAsia"/>
        </w:rPr>
        <w:t>型冷弯钢板桩（代号为</w:t>
      </w:r>
      <w:r w:rsidR="00290FF0" w:rsidRPr="00391307">
        <w:rPr>
          <w:rFonts w:hint="eastAsia"/>
        </w:rPr>
        <w:t>CRP-U</w:t>
      </w:r>
      <w:r w:rsidR="00290FF0" w:rsidRPr="00391307">
        <w:rPr>
          <w:rFonts w:hint="eastAsia"/>
        </w:rPr>
        <w:t>）、</w:t>
      </w:r>
      <w:r w:rsidR="00290FF0" w:rsidRPr="00391307">
        <w:rPr>
          <w:rFonts w:hint="eastAsia"/>
        </w:rPr>
        <w:t>Z</w:t>
      </w:r>
      <w:r w:rsidR="00290FF0" w:rsidRPr="00391307">
        <w:rPr>
          <w:rFonts w:hint="eastAsia"/>
        </w:rPr>
        <w:t>型冷弯钢板桩（代号为</w:t>
      </w:r>
      <w:r w:rsidR="00290FF0" w:rsidRPr="00391307">
        <w:rPr>
          <w:rFonts w:hint="eastAsia"/>
        </w:rPr>
        <w:t>CRP-Z</w:t>
      </w:r>
      <w:r w:rsidR="00290FF0" w:rsidRPr="00391307">
        <w:rPr>
          <w:rFonts w:hint="eastAsia"/>
        </w:rPr>
        <w:t>）、帽型冷弯钢板桩（代号为</w:t>
      </w:r>
      <w:r w:rsidR="00290FF0" w:rsidRPr="00391307">
        <w:rPr>
          <w:rFonts w:hint="eastAsia"/>
        </w:rPr>
        <w:t>CRP-M</w:t>
      </w:r>
      <w:r w:rsidR="00290FF0" w:rsidRPr="00391307">
        <w:rPr>
          <w:rFonts w:hint="eastAsia"/>
        </w:rPr>
        <w:t>）、直线型冷弯钢板桩（代号为</w:t>
      </w:r>
      <w:r w:rsidR="00290FF0" w:rsidRPr="00391307">
        <w:rPr>
          <w:rFonts w:hint="eastAsia"/>
        </w:rPr>
        <w:t>CRP</w:t>
      </w:r>
      <w:r w:rsidR="00290FF0" w:rsidRPr="00391307">
        <w:rPr>
          <w:rFonts w:hint="eastAsia"/>
        </w:rPr>
        <w:t>－</w:t>
      </w:r>
      <w:r w:rsidR="00290FF0" w:rsidRPr="00391307">
        <w:rPr>
          <w:rFonts w:hint="eastAsia"/>
        </w:rPr>
        <w:t>X</w:t>
      </w:r>
      <w:r w:rsidR="00290FF0" w:rsidRPr="00391307">
        <w:rPr>
          <w:rFonts w:hint="eastAsia"/>
        </w:rPr>
        <w:t>）和沟道板（代号为</w:t>
      </w:r>
      <w:r w:rsidR="00290FF0" w:rsidRPr="00391307">
        <w:rPr>
          <w:rFonts w:hint="eastAsia"/>
        </w:rPr>
        <w:t>CRP-</w:t>
      </w:r>
      <w:r w:rsidR="00E85577" w:rsidRPr="00391307">
        <w:rPr>
          <w:rFonts w:hint="eastAsia"/>
        </w:rPr>
        <w:t>G</w:t>
      </w:r>
      <w:r w:rsidR="00290FF0" w:rsidRPr="00391307">
        <w:rPr>
          <w:rFonts w:hint="eastAsia"/>
        </w:rPr>
        <w:t>）。</w:t>
      </w:r>
    </w:p>
    <w:p w14:paraId="373B3DCF" w14:textId="77777777" w:rsidR="002943AC" w:rsidRPr="00391307" w:rsidRDefault="002943AC" w:rsidP="00A24A27">
      <w:pPr>
        <w:tabs>
          <w:tab w:val="left" w:pos="1440"/>
        </w:tabs>
        <w:adjustRightInd w:val="0"/>
        <w:snapToGrid w:val="0"/>
        <w:spacing w:line="360" w:lineRule="auto"/>
      </w:pPr>
      <w:r w:rsidRPr="00391307">
        <w:t xml:space="preserve">    </w:t>
      </w:r>
      <w:r w:rsidRPr="00391307">
        <w:t>制造冷弯钢板桩用钢的牌号</w:t>
      </w:r>
      <w:r w:rsidRPr="00391307">
        <w:rPr>
          <w:rFonts w:hint="eastAsia"/>
        </w:rPr>
        <w:t>通常采用</w:t>
      </w:r>
      <w:r w:rsidR="00880EA3" w:rsidRPr="00391307">
        <w:rPr>
          <w:rFonts w:hint="eastAsia"/>
        </w:rPr>
        <w:t>Q235</w:t>
      </w:r>
      <w:r w:rsidR="00880EA3" w:rsidRPr="00391307">
        <w:rPr>
          <w:rFonts w:hint="eastAsia"/>
        </w:rPr>
        <w:t>、</w:t>
      </w:r>
      <w:r w:rsidR="00880EA3" w:rsidRPr="00391307">
        <w:rPr>
          <w:rFonts w:hint="eastAsia"/>
        </w:rPr>
        <w:t>Q295</w:t>
      </w:r>
      <w:r w:rsidR="00880EA3" w:rsidRPr="00391307">
        <w:rPr>
          <w:rFonts w:hint="eastAsia"/>
        </w:rPr>
        <w:t>、</w:t>
      </w:r>
      <w:r w:rsidRPr="00391307">
        <w:rPr>
          <w:rFonts w:hint="eastAsia"/>
        </w:rPr>
        <w:t>Q345</w:t>
      </w:r>
      <w:r w:rsidR="00880EA3" w:rsidRPr="00391307">
        <w:rPr>
          <w:rFonts w:hint="eastAsia"/>
        </w:rPr>
        <w:t>、</w:t>
      </w:r>
      <w:r w:rsidR="00880EA3" w:rsidRPr="00391307">
        <w:rPr>
          <w:rFonts w:hint="eastAsia"/>
        </w:rPr>
        <w:t>Q390</w:t>
      </w:r>
      <w:r w:rsidR="00880EA3" w:rsidRPr="00391307">
        <w:rPr>
          <w:rFonts w:hint="eastAsia"/>
        </w:rPr>
        <w:t>、</w:t>
      </w:r>
      <w:r w:rsidR="00880EA3" w:rsidRPr="00391307">
        <w:rPr>
          <w:rFonts w:hint="eastAsia"/>
        </w:rPr>
        <w:t>Q420</w:t>
      </w:r>
      <w:r w:rsidR="00880EA3" w:rsidRPr="00391307">
        <w:rPr>
          <w:rFonts w:hint="eastAsia"/>
        </w:rPr>
        <w:t>、</w:t>
      </w:r>
      <w:r w:rsidR="00880EA3" w:rsidRPr="00391307">
        <w:rPr>
          <w:rFonts w:hint="eastAsia"/>
        </w:rPr>
        <w:t>Q355NH</w:t>
      </w:r>
      <w:r w:rsidRPr="00391307">
        <w:rPr>
          <w:rFonts w:hint="eastAsia"/>
        </w:rPr>
        <w:t>等。热轧钢板桩的牌号通常采用</w:t>
      </w:r>
      <w:r w:rsidRPr="00391307">
        <w:t>Q295P</w:t>
      </w:r>
      <w:r w:rsidRPr="00391307">
        <w:rPr>
          <w:rFonts w:hint="eastAsia"/>
        </w:rPr>
        <w:t>、</w:t>
      </w:r>
      <w:r w:rsidRPr="00391307">
        <w:t>Q345P</w:t>
      </w:r>
      <w:r w:rsidRPr="00391307">
        <w:t>、</w:t>
      </w:r>
      <w:r w:rsidRPr="00391307">
        <w:t>Q390P</w:t>
      </w:r>
      <w:r w:rsidRPr="00391307">
        <w:t>、</w:t>
      </w:r>
      <w:r w:rsidRPr="00391307">
        <w:t>Q420P</w:t>
      </w:r>
      <w:r w:rsidRPr="00391307">
        <w:t>、</w:t>
      </w:r>
      <w:r w:rsidRPr="00391307">
        <w:t>Q460P</w:t>
      </w:r>
      <w:r w:rsidRPr="00391307">
        <w:t>等</w:t>
      </w:r>
      <w:r w:rsidR="00880EA3" w:rsidRPr="00391307">
        <w:rPr>
          <w:rFonts w:hint="eastAsia"/>
        </w:rPr>
        <w:t>。</w:t>
      </w:r>
      <w:r w:rsidRPr="00391307">
        <w:rPr>
          <w:rFonts w:hint="eastAsia"/>
        </w:rPr>
        <w:t>经供需双方协商并在合同注明，也可以采用其他牌号等钢种。</w:t>
      </w:r>
    </w:p>
    <w:p w14:paraId="76BF0ABC" w14:textId="77777777" w:rsidR="002943AC" w:rsidRPr="00391307" w:rsidRDefault="002943AC" w:rsidP="00A24A27">
      <w:pPr>
        <w:tabs>
          <w:tab w:val="left" w:pos="1440"/>
        </w:tabs>
        <w:adjustRightInd w:val="0"/>
        <w:snapToGrid w:val="0"/>
        <w:spacing w:line="360" w:lineRule="auto"/>
        <w:jc w:val="left"/>
      </w:pPr>
      <w:r w:rsidRPr="00391307">
        <w:rPr>
          <w:rFonts w:hint="eastAsia"/>
        </w:rPr>
        <w:t xml:space="preserve">    </w:t>
      </w:r>
      <w:r w:rsidRPr="00391307">
        <w:rPr>
          <w:rFonts w:hint="eastAsia"/>
        </w:rPr>
        <w:t>冷弯钢板桩原材料的化学成分，应符合</w:t>
      </w:r>
      <w:r w:rsidRPr="00391307">
        <w:rPr>
          <w:rFonts w:hint="eastAsia"/>
        </w:rPr>
        <w:t>GB/T700</w:t>
      </w:r>
      <w:r w:rsidRPr="00391307">
        <w:rPr>
          <w:rFonts w:hint="eastAsia"/>
        </w:rPr>
        <w:t>、</w:t>
      </w:r>
      <w:r w:rsidRPr="00391307">
        <w:rPr>
          <w:rFonts w:hint="eastAsia"/>
        </w:rPr>
        <w:t>GB/T1591</w:t>
      </w:r>
      <w:r w:rsidRPr="00391307">
        <w:rPr>
          <w:rFonts w:hint="eastAsia"/>
        </w:rPr>
        <w:t>、</w:t>
      </w:r>
      <w:r w:rsidRPr="00391307">
        <w:rPr>
          <w:rFonts w:hint="eastAsia"/>
        </w:rPr>
        <w:t>GB/T4171</w:t>
      </w:r>
      <w:r w:rsidRPr="00391307">
        <w:rPr>
          <w:rFonts w:hint="eastAsia"/>
        </w:rPr>
        <w:t>或相应标准的规定。热轧钢板桩化学成分（熔炼分析）应符合</w:t>
      </w:r>
      <w:r w:rsidRPr="00391307">
        <w:rPr>
          <w:rFonts w:hint="eastAsia"/>
          <w:szCs w:val="21"/>
        </w:rPr>
        <w:t>GB/T 20933</w:t>
      </w:r>
      <w:r w:rsidRPr="00391307">
        <w:rPr>
          <w:rFonts w:hint="eastAsia"/>
          <w:szCs w:val="21"/>
        </w:rPr>
        <w:t>。</w:t>
      </w:r>
    </w:p>
    <w:p w14:paraId="1A0BB4A7" w14:textId="77777777" w:rsidR="002943AC" w:rsidRPr="00391307" w:rsidRDefault="00264281" w:rsidP="00A24A27">
      <w:pPr>
        <w:tabs>
          <w:tab w:val="left" w:pos="1440"/>
        </w:tabs>
        <w:adjustRightInd w:val="0"/>
        <w:snapToGrid w:val="0"/>
        <w:spacing w:line="360" w:lineRule="auto"/>
        <w:ind w:firstLine="420"/>
        <w:jc w:val="left"/>
      </w:pPr>
      <w:r w:rsidRPr="00391307">
        <w:rPr>
          <w:rFonts w:hint="eastAsia"/>
        </w:rPr>
        <w:t>冷弯钢板桩一般不做力学性能试验，对重要围堰工程宜进行力学性能抽检，通常是在钢板桩未参与冷弯变形的平板部位进行钢板取样，测得的力学性能试验数据应符合原材料相应标准的规定。</w:t>
      </w:r>
      <w:r w:rsidR="002943AC" w:rsidRPr="00391307">
        <w:rPr>
          <w:rFonts w:hint="eastAsia"/>
        </w:rPr>
        <w:t>热轧钢板桩力学性能应符合表</w:t>
      </w:r>
      <w:r w:rsidR="001D56EC">
        <w:rPr>
          <w:rFonts w:hint="eastAsia"/>
        </w:rPr>
        <w:t>5</w:t>
      </w:r>
      <w:r w:rsidR="002943AC" w:rsidRPr="00391307">
        <w:rPr>
          <w:rFonts w:hint="eastAsia"/>
        </w:rPr>
        <w:t>.1.</w:t>
      </w:r>
      <w:r w:rsidRPr="00391307">
        <w:rPr>
          <w:rFonts w:hint="eastAsia"/>
        </w:rPr>
        <w:t>1</w:t>
      </w:r>
      <w:r w:rsidR="002943AC" w:rsidRPr="00391307">
        <w:rPr>
          <w:rFonts w:hint="eastAsia"/>
        </w:rPr>
        <w:t>规定。</w:t>
      </w:r>
    </w:p>
    <w:p w14:paraId="4E1E22F0" w14:textId="77777777" w:rsidR="002943AC" w:rsidRPr="00391307" w:rsidRDefault="002943AC" w:rsidP="002943AC">
      <w:pPr>
        <w:tabs>
          <w:tab w:val="left" w:pos="1440"/>
        </w:tabs>
        <w:ind w:firstLine="420"/>
        <w:jc w:val="center"/>
        <w:rPr>
          <w:rFonts w:eastAsia="黑体"/>
          <w:sz w:val="18"/>
          <w:szCs w:val="18"/>
        </w:rPr>
      </w:pPr>
      <w:r w:rsidRPr="00391307">
        <w:rPr>
          <w:rFonts w:eastAsia="黑体" w:hint="eastAsia"/>
          <w:sz w:val="18"/>
          <w:szCs w:val="18"/>
        </w:rPr>
        <w:t>表</w:t>
      </w:r>
      <w:r w:rsidR="001D56EC">
        <w:rPr>
          <w:rFonts w:eastAsia="黑体" w:hint="eastAsia"/>
          <w:sz w:val="18"/>
          <w:szCs w:val="18"/>
        </w:rPr>
        <w:t>5</w:t>
      </w:r>
      <w:r w:rsidRPr="00391307">
        <w:rPr>
          <w:rFonts w:eastAsia="黑体"/>
          <w:sz w:val="18"/>
          <w:szCs w:val="18"/>
        </w:rPr>
        <w:t>.1.</w:t>
      </w:r>
      <w:r w:rsidRPr="00391307">
        <w:rPr>
          <w:rFonts w:eastAsia="黑体" w:hint="eastAsia"/>
          <w:sz w:val="18"/>
          <w:szCs w:val="18"/>
        </w:rPr>
        <w:t>1</w:t>
      </w:r>
      <w:r w:rsidRPr="00391307">
        <w:rPr>
          <w:rFonts w:eastAsia="黑体" w:hint="eastAsia"/>
          <w:sz w:val="18"/>
          <w:szCs w:val="18"/>
        </w:rPr>
        <w:t>热轧钢板桩的力学性能</w:t>
      </w:r>
    </w:p>
    <w:tbl>
      <w:tblPr>
        <w:tblStyle w:val="af7"/>
        <w:tblW w:w="0" w:type="auto"/>
        <w:tblLook w:val="04A0" w:firstRow="1" w:lastRow="0" w:firstColumn="1" w:lastColumn="0" w:noHBand="0" w:noVBand="1"/>
      </w:tblPr>
      <w:tblGrid>
        <w:gridCol w:w="2130"/>
        <w:gridCol w:w="2130"/>
        <w:gridCol w:w="2131"/>
        <w:gridCol w:w="2131"/>
      </w:tblGrid>
      <w:tr w:rsidR="002943AC" w:rsidRPr="00391307" w14:paraId="57C503C2" w14:textId="77777777" w:rsidTr="0086258B">
        <w:tc>
          <w:tcPr>
            <w:tcW w:w="2130" w:type="dxa"/>
            <w:vAlign w:val="center"/>
          </w:tcPr>
          <w:p w14:paraId="752F3AD5"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牌号</w:t>
            </w:r>
          </w:p>
        </w:tc>
        <w:tc>
          <w:tcPr>
            <w:tcW w:w="2130" w:type="dxa"/>
            <w:vAlign w:val="center"/>
          </w:tcPr>
          <w:p w14:paraId="2FF101EE"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屈服强度</w:t>
            </w:r>
            <w:r w:rsidR="00D53D5C" w:rsidRPr="00391307">
              <w:rPr>
                <w:rFonts w:ascii="Times New Roman" w:eastAsiaTheme="minorEastAsia" w:hAnsi="Times New Roman" w:hint="eastAsia"/>
                <w:sz w:val="18"/>
                <w:szCs w:val="18"/>
              </w:rPr>
              <w:t>（</w:t>
            </w:r>
            <w:r w:rsidRPr="00391307">
              <w:rPr>
                <w:rFonts w:ascii="Times New Roman" w:eastAsiaTheme="minorEastAsia" w:hAnsi="Times New Roman"/>
                <w:sz w:val="18"/>
                <w:szCs w:val="18"/>
              </w:rPr>
              <w:t>N/mm</w:t>
            </w:r>
            <w:r w:rsidRPr="00391307">
              <w:rPr>
                <w:rFonts w:ascii="Times New Roman" w:eastAsiaTheme="minorEastAsia" w:hAnsi="Times New Roman"/>
                <w:sz w:val="18"/>
                <w:szCs w:val="18"/>
                <w:vertAlign w:val="superscript"/>
              </w:rPr>
              <w:t>2</w:t>
            </w:r>
            <w:r w:rsidR="00D53D5C" w:rsidRPr="00391307">
              <w:rPr>
                <w:rFonts w:ascii="Times New Roman" w:eastAsiaTheme="minorEastAsia" w:hAnsi="Times New Roman" w:hint="eastAsia"/>
                <w:sz w:val="18"/>
                <w:szCs w:val="18"/>
              </w:rPr>
              <w:t>）</w:t>
            </w:r>
          </w:p>
          <w:p w14:paraId="4BE3C760"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不小于</w:t>
            </w:r>
          </w:p>
        </w:tc>
        <w:tc>
          <w:tcPr>
            <w:tcW w:w="2131" w:type="dxa"/>
            <w:vAlign w:val="center"/>
          </w:tcPr>
          <w:p w14:paraId="7C648563"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抗拉强度</w:t>
            </w:r>
            <w:r w:rsidR="00D53D5C" w:rsidRPr="00391307">
              <w:rPr>
                <w:rFonts w:ascii="Times New Roman" w:eastAsiaTheme="minorEastAsia" w:hAnsi="Times New Roman" w:hint="eastAsia"/>
                <w:sz w:val="18"/>
                <w:szCs w:val="18"/>
              </w:rPr>
              <w:t>（</w:t>
            </w:r>
            <w:r w:rsidRPr="00391307">
              <w:rPr>
                <w:rFonts w:ascii="Times New Roman" w:eastAsiaTheme="minorEastAsia" w:hAnsi="Times New Roman"/>
                <w:sz w:val="18"/>
                <w:szCs w:val="18"/>
              </w:rPr>
              <w:t>N/mm</w:t>
            </w:r>
            <w:r w:rsidRPr="00391307">
              <w:rPr>
                <w:rFonts w:ascii="Times New Roman" w:eastAsiaTheme="minorEastAsia" w:hAnsi="Times New Roman"/>
                <w:sz w:val="18"/>
                <w:szCs w:val="18"/>
                <w:vertAlign w:val="superscript"/>
              </w:rPr>
              <w:t>2</w:t>
            </w:r>
            <w:r w:rsidR="00D53D5C" w:rsidRPr="00391307">
              <w:rPr>
                <w:rFonts w:ascii="Times New Roman" w:eastAsiaTheme="minorEastAsia" w:hAnsi="Times New Roman" w:hint="eastAsia"/>
                <w:sz w:val="18"/>
                <w:szCs w:val="18"/>
              </w:rPr>
              <w:t>）</w:t>
            </w:r>
          </w:p>
        </w:tc>
        <w:tc>
          <w:tcPr>
            <w:tcW w:w="2131" w:type="dxa"/>
            <w:vAlign w:val="center"/>
          </w:tcPr>
          <w:p w14:paraId="375E2D2A"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断后伸长率</w:t>
            </w:r>
            <w:r w:rsidR="00D53D5C" w:rsidRPr="00391307">
              <w:rPr>
                <w:rFonts w:ascii="Times New Roman" w:eastAsiaTheme="minorEastAsia" w:hAnsi="Times New Roman" w:hint="eastAsia"/>
                <w:sz w:val="18"/>
                <w:szCs w:val="18"/>
              </w:rPr>
              <w:t>（％）</w:t>
            </w:r>
          </w:p>
          <w:p w14:paraId="32F76406"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不小于</w:t>
            </w:r>
          </w:p>
        </w:tc>
      </w:tr>
      <w:tr w:rsidR="002943AC" w:rsidRPr="00391307" w14:paraId="5B3A7316" w14:textId="77777777" w:rsidTr="0086258B">
        <w:tc>
          <w:tcPr>
            <w:tcW w:w="2130" w:type="dxa"/>
            <w:vAlign w:val="center"/>
          </w:tcPr>
          <w:p w14:paraId="3C2E118D"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Q295P</w:t>
            </w:r>
          </w:p>
        </w:tc>
        <w:tc>
          <w:tcPr>
            <w:tcW w:w="2130" w:type="dxa"/>
            <w:vAlign w:val="center"/>
          </w:tcPr>
          <w:p w14:paraId="4E643386"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295</w:t>
            </w:r>
          </w:p>
        </w:tc>
        <w:tc>
          <w:tcPr>
            <w:tcW w:w="2131" w:type="dxa"/>
            <w:vAlign w:val="center"/>
          </w:tcPr>
          <w:p w14:paraId="75198BB2"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390</w:t>
            </w:r>
            <w:r w:rsidRPr="00391307">
              <w:rPr>
                <w:rFonts w:ascii="Times New Roman" w:eastAsiaTheme="minorEastAsia" w:hAnsi="Times New Roman"/>
                <w:sz w:val="18"/>
                <w:szCs w:val="18"/>
              </w:rPr>
              <w:t>～</w:t>
            </w:r>
            <w:r w:rsidRPr="00391307">
              <w:rPr>
                <w:rFonts w:ascii="Times New Roman" w:eastAsiaTheme="minorEastAsia" w:hAnsi="Times New Roman"/>
                <w:sz w:val="18"/>
                <w:szCs w:val="18"/>
              </w:rPr>
              <w:t>570</w:t>
            </w:r>
          </w:p>
        </w:tc>
        <w:tc>
          <w:tcPr>
            <w:tcW w:w="2131" w:type="dxa"/>
            <w:vAlign w:val="center"/>
          </w:tcPr>
          <w:p w14:paraId="70111AB5"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23</w:t>
            </w:r>
          </w:p>
        </w:tc>
      </w:tr>
      <w:tr w:rsidR="002943AC" w:rsidRPr="00391307" w14:paraId="1DE4FE85" w14:textId="77777777" w:rsidTr="0086258B">
        <w:tc>
          <w:tcPr>
            <w:tcW w:w="2130" w:type="dxa"/>
          </w:tcPr>
          <w:p w14:paraId="6C5DEB08"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Q345P</w:t>
            </w:r>
          </w:p>
        </w:tc>
        <w:tc>
          <w:tcPr>
            <w:tcW w:w="2130" w:type="dxa"/>
            <w:vAlign w:val="center"/>
          </w:tcPr>
          <w:p w14:paraId="6A0E7C27"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345</w:t>
            </w:r>
          </w:p>
        </w:tc>
        <w:tc>
          <w:tcPr>
            <w:tcW w:w="2131" w:type="dxa"/>
            <w:vAlign w:val="center"/>
          </w:tcPr>
          <w:p w14:paraId="48BDD3E3"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480</w:t>
            </w:r>
            <w:r w:rsidRPr="00391307">
              <w:rPr>
                <w:rFonts w:ascii="Times New Roman" w:eastAsiaTheme="minorEastAsia" w:hAnsi="Times New Roman"/>
                <w:sz w:val="18"/>
                <w:szCs w:val="18"/>
              </w:rPr>
              <w:t>～</w:t>
            </w:r>
            <w:r w:rsidRPr="00391307">
              <w:rPr>
                <w:rFonts w:ascii="Times New Roman" w:eastAsiaTheme="minorEastAsia" w:hAnsi="Times New Roman"/>
                <w:sz w:val="18"/>
                <w:szCs w:val="18"/>
              </w:rPr>
              <w:t>630</w:t>
            </w:r>
          </w:p>
        </w:tc>
        <w:tc>
          <w:tcPr>
            <w:tcW w:w="2131" w:type="dxa"/>
            <w:vAlign w:val="center"/>
          </w:tcPr>
          <w:p w14:paraId="35767EA3"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22</w:t>
            </w:r>
          </w:p>
        </w:tc>
      </w:tr>
      <w:tr w:rsidR="002943AC" w:rsidRPr="00391307" w14:paraId="3E4B0902" w14:textId="77777777" w:rsidTr="0086258B">
        <w:tc>
          <w:tcPr>
            <w:tcW w:w="2130" w:type="dxa"/>
          </w:tcPr>
          <w:p w14:paraId="7504FCD8"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Q390P</w:t>
            </w:r>
          </w:p>
        </w:tc>
        <w:tc>
          <w:tcPr>
            <w:tcW w:w="2130" w:type="dxa"/>
            <w:vAlign w:val="center"/>
          </w:tcPr>
          <w:p w14:paraId="5B64E413"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390</w:t>
            </w:r>
          </w:p>
        </w:tc>
        <w:tc>
          <w:tcPr>
            <w:tcW w:w="2131" w:type="dxa"/>
            <w:vAlign w:val="center"/>
          </w:tcPr>
          <w:p w14:paraId="488EA59D"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490</w:t>
            </w:r>
            <w:r w:rsidRPr="00391307">
              <w:rPr>
                <w:rFonts w:ascii="Times New Roman" w:eastAsiaTheme="minorEastAsia" w:hAnsi="Times New Roman"/>
                <w:sz w:val="18"/>
                <w:szCs w:val="18"/>
              </w:rPr>
              <w:t>～</w:t>
            </w:r>
            <w:r w:rsidRPr="00391307">
              <w:rPr>
                <w:rFonts w:ascii="Times New Roman" w:eastAsiaTheme="minorEastAsia" w:hAnsi="Times New Roman"/>
                <w:sz w:val="18"/>
                <w:szCs w:val="18"/>
              </w:rPr>
              <w:t>650</w:t>
            </w:r>
          </w:p>
        </w:tc>
        <w:tc>
          <w:tcPr>
            <w:tcW w:w="2131" w:type="dxa"/>
            <w:vAlign w:val="center"/>
          </w:tcPr>
          <w:p w14:paraId="2374436A"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20</w:t>
            </w:r>
          </w:p>
        </w:tc>
      </w:tr>
      <w:tr w:rsidR="002943AC" w:rsidRPr="00391307" w14:paraId="6370294F" w14:textId="77777777" w:rsidTr="0086258B">
        <w:tc>
          <w:tcPr>
            <w:tcW w:w="2130" w:type="dxa"/>
          </w:tcPr>
          <w:p w14:paraId="5FA560D9"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Q420P</w:t>
            </w:r>
          </w:p>
        </w:tc>
        <w:tc>
          <w:tcPr>
            <w:tcW w:w="2130" w:type="dxa"/>
            <w:vAlign w:val="center"/>
          </w:tcPr>
          <w:p w14:paraId="66815DD7"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420</w:t>
            </w:r>
          </w:p>
        </w:tc>
        <w:tc>
          <w:tcPr>
            <w:tcW w:w="2131" w:type="dxa"/>
            <w:vAlign w:val="center"/>
          </w:tcPr>
          <w:p w14:paraId="0BF9E85C"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520</w:t>
            </w:r>
            <w:r w:rsidRPr="00391307">
              <w:rPr>
                <w:rFonts w:ascii="Times New Roman" w:eastAsiaTheme="minorEastAsia" w:hAnsi="Times New Roman"/>
                <w:sz w:val="18"/>
                <w:szCs w:val="18"/>
              </w:rPr>
              <w:t>～</w:t>
            </w:r>
            <w:r w:rsidRPr="00391307">
              <w:rPr>
                <w:rFonts w:ascii="Times New Roman" w:eastAsiaTheme="minorEastAsia" w:hAnsi="Times New Roman"/>
                <w:sz w:val="18"/>
                <w:szCs w:val="18"/>
              </w:rPr>
              <w:t>680</w:t>
            </w:r>
          </w:p>
        </w:tc>
        <w:tc>
          <w:tcPr>
            <w:tcW w:w="2131" w:type="dxa"/>
            <w:vAlign w:val="center"/>
          </w:tcPr>
          <w:p w14:paraId="0D53D071"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19</w:t>
            </w:r>
          </w:p>
        </w:tc>
      </w:tr>
      <w:tr w:rsidR="002943AC" w:rsidRPr="00391307" w14:paraId="26F5BA7F" w14:textId="77777777" w:rsidTr="0086258B">
        <w:tc>
          <w:tcPr>
            <w:tcW w:w="2130" w:type="dxa"/>
          </w:tcPr>
          <w:p w14:paraId="60EDA69F"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Q460P</w:t>
            </w:r>
          </w:p>
        </w:tc>
        <w:tc>
          <w:tcPr>
            <w:tcW w:w="2130" w:type="dxa"/>
            <w:vAlign w:val="center"/>
          </w:tcPr>
          <w:p w14:paraId="181E0352"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460</w:t>
            </w:r>
          </w:p>
        </w:tc>
        <w:tc>
          <w:tcPr>
            <w:tcW w:w="2131" w:type="dxa"/>
            <w:vAlign w:val="center"/>
          </w:tcPr>
          <w:p w14:paraId="5272274C"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550</w:t>
            </w:r>
            <w:r w:rsidRPr="00391307">
              <w:rPr>
                <w:rFonts w:ascii="Times New Roman" w:eastAsiaTheme="minorEastAsia" w:hAnsi="Times New Roman"/>
                <w:sz w:val="18"/>
                <w:szCs w:val="18"/>
              </w:rPr>
              <w:t>～</w:t>
            </w:r>
            <w:r w:rsidRPr="00391307">
              <w:rPr>
                <w:rFonts w:ascii="Times New Roman" w:eastAsiaTheme="minorEastAsia" w:hAnsi="Times New Roman"/>
                <w:sz w:val="18"/>
                <w:szCs w:val="18"/>
              </w:rPr>
              <w:t>720</w:t>
            </w:r>
          </w:p>
        </w:tc>
        <w:tc>
          <w:tcPr>
            <w:tcW w:w="2131" w:type="dxa"/>
            <w:vAlign w:val="center"/>
          </w:tcPr>
          <w:p w14:paraId="005A6588" w14:textId="77777777" w:rsidR="002943AC" w:rsidRPr="00391307" w:rsidRDefault="002943AC" w:rsidP="00A24A27">
            <w:pPr>
              <w:tabs>
                <w:tab w:val="left" w:pos="1440"/>
              </w:tabs>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sz w:val="18"/>
                <w:szCs w:val="18"/>
              </w:rPr>
              <w:t>17</w:t>
            </w:r>
          </w:p>
        </w:tc>
      </w:tr>
    </w:tbl>
    <w:p w14:paraId="3C00546F" w14:textId="77777777" w:rsidR="002943AC" w:rsidRPr="00391307" w:rsidRDefault="002943AC" w:rsidP="00826659">
      <w:pPr>
        <w:tabs>
          <w:tab w:val="left" w:pos="1440"/>
        </w:tabs>
        <w:adjustRightInd w:val="0"/>
        <w:snapToGrid w:val="0"/>
        <w:spacing w:beforeLines="50" w:before="156" w:line="360" w:lineRule="auto"/>
        <w:ind w:firstLine="420"/>
      </w:pPr>
      <w:r w:rsidRPr="00391307">
        <w:rPr>
          <w:rFonts w:hint="eastAsia"/>
        </w:rPr>
        <w:t>冷弯钢板桩表面不允许有裂纹、折叠、夹杂和端面分层等缺陷。允许局部有不大于相应原材料带钢标准规定厚度偏差之半等凹坑、凸起、压痕、发纹和擦伤；冷弯钢板桩表面缺陷允许清理，但清理后应保证带钢的最小厚度，清理处应光滑平整。热轧钢板桩的表面不允许有影响使用的缺陷，若存在影响使用的缺陷，可对缺陷进行焊补后用砂轮等机械方法进行修磨和清理。热轧钢板桩不得有影响使用的扭转及变形。</w:t>
      </w:r>
    </w:p>
    <w:p w14:paraId="73B3F452" w14:textId="77777777" w:rsidR="00A64037" w:rsidRPr="00391307" w:rsidRDefault="001D56EC" w:rsidP="002943AC">
      <w:pPr>
        <w:tabs>
          <w:tab w:val="left" w:pos="1440"/>
        </w:tabs>
        <w:adjustRightInd w:val="0"/>
        <w:snapToGrid w:val="0"/>
        <w:spacing w:line="360" w:lineRule="auto"/>
      </w:pPr>
      <w:r>
        <w:rPr>
          <w:rFonts w:hint="eastAsia"/>
        </w:rPr>
        <w:t>5</w:t>
      </w:r>
      <w:r w:rsidR="00A64037" w:rsidRPr="00391307">
        <w:rPr>
          <w:rFonts w:hint="eastAsia"/>
        </w:rPr>
        <w:t xml:space="preserve">.1.3  </w:t>
      </w:r>
      <w:r w:rsidR="00A64037" w:rsidRPr="00391307">
        <w:rPr>
          <w:rFonts w:hint="eastAsia"/>
        </w:rPr>
        <w:t>锁口的连接型式有三种，阴阳锁口</w:t>
      </w:r>
      <w:r w:rsidR="00A64037" w:rsidRPr="00391307">
        <w:rPr>
          <w:rFonts w:hint="eastAsia"/>
        </w:rPr>
        <w:t>(</w:t>
      </w:r>
      <w:r w:rsidR="00A64037" w:rsidRPr="00391307">
        <w:rPr>
          <w:rFonts w:hint="eastAsia"/>
        </w:rPr>
        <w:t>使用较少</w:t>
      </w:r>
      <w:r w:rsidR="00A64037" w:rsidRPr="00391307">
        <w:rPr>
          <w:rFonts w:hint="eastAsia"/>
        </w:rPr>
        <w:t>)</w:t>
      </w:r>
      <w:r w:rsidR="00A64037" w:rsidRPr="00391307">
        <w:rPr>
          <w:rFonts w:hint="eastAsia"/>
        </w:rPr>
        <w:t>、环形锁口（多用在直线型钢板桩）、套形锁口（多用</w:t>
      </w:r>
      <w:r w:rsidR="00A64037" w:rsidRPr="00391307">
        <w:rPr>
          <w:rFonts w:hint="eastAsia"/>
        </w:rPr>
        <w:t>U</w:t>
      </w:r>
      <w:r w:rsidR="00A64037" w:rsidRPr="00391307">
        <w:rPr>
          <w:rFonts w:hint="eastAsia"/>
        </w:rPr>
        <w:t>、</w:t>
      </w:r>
      <w:r w:rsidR="00A64037" w:rsidRPr="00391307">
        <w:rPr>
          <w:rFonts w:hint="eastAsia"/>
        </w:rPr>
        <w:t>Z</w:t>
      </w:r>
      <w:r w:rsidR="00A64037" w:rsidRPr="00391307">
        <w:rPr>
          <w:rFonts w:hint="eastAsia"/>
        </w:rPr>
        <w:t>、帽形钢板桩）。</w:t>
      </w:r>
      <w:r w:rsidR="002943AC" w:rsidRPr="00391307">
        <w:rPr>
          <w:rFonts w:hint="eastAsia"/>
        </w:rPr>
        <w:t>锁口内应涂以油膏等密封剂，以减少插打时的阻力和增加防渗性能。</w:t>
      </w:r>
    </w:p>
    <w:p w14:paraId="59B0F15D" w14:textId="77777777" w:rsidR="000C6586" w:rsidRPr="00391307" w:rsidRDefault="000C6586" w:rsidP="00A24A27">
      <w:pPr>
        <w:tabs>
          <w:tab w:val="left" w:pos="1440"/>
        </w:tabs>
        <w:adjustRightInd w:val="0"/>
        <w:snapToGrid w:val="0"/>
        <w:jc w:val="center"/>
        <w:rPr>
          <w:rFonts w:eastAsia="黑体"/>
          <w:b/>
        </w:rPr>
      </w:pPr>
      <w:r w:rsidRPr="00391307">
        <w:rPr>
          <w:noProof/>
        </w:rPr>
        <w:lastRenderedPageBreak/>
        <w:drawing>
          <wp:inline distT="0" distB="0" distL="0" distR="0" wp14:anchorId="15865B9A" wp14:editId="5E74D1C6">
            <wp:extent cx="4771314" cy="1037230"/>
            <wp:effectExtent l="19050" t="0" r="0" b="0"/>
            <wp:docPr id="1" name="图片 65" descr="https://gss0.baidu.com/7Po3dSag_xI4khGko9WTAnF6hhy/zhidao/wh%3D600%2C800/sign=161972fbd61373f0f56a6799943f67c3/6d81800a19d8bc3e766fec4a858ba61ea9d345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gss0.baidu.com/7Po3dSag_xI4khGko9WTAnF6hhy/zhidao/wh%3D600%2C800/sign=161972fbd61373f0f56a6799943f67c3/6d81800a19d8bc3e766fec4a858ba61ea9d345cf.jpg"/>
                    <pic:cNvPicPr>
                      <a:picLocks noChangeAspect="1" noChangeArrowheads="1"/>
                    </pic:cNvPicPr>
                  </pic:nvPicPr>
                  <pic:blipFill>
                    <a:blip r:embed="rId70" cstate="print"/>
                    <a:srcRect t="7377" b="47769"/>
                    <a:stretch>
                      <a:fillRect/>
                    </a:stretch>
                  </pic:blipFill>
                  <pic:spPr bwMode="auto">
                    <a:xfrm>
                      <a:off x="0" y="0"/>
                      <a:ext cx="4771314" cy="1037230"/>
                    </a:xfrm>
                    <a:prstGeom prst="rect">
                      <a:avLst/>
                    </a:prstGeom>
                    <a:noFill/>
                    <a:ln w="9525">
                      <a:noFill/>
                      <a:miter lim="800000"/>
                      <a:headEnd/>
                      <a:tailEnd/>
                    </a:ln>
                  </pic:spPr>
                </pic:pic>
              </a:graphicData>
            </a:graphic>
          </wp:inline>
        </w:drawing>
      </w:r>
    </w:p>
    <w:p w14:paraId="7428551F" w14:textId="77777777" w:rsidR="00264281" w:rsidRPr="00391307" w:rsidRDefault="00A24A27" w:rsidP="00A24A27">
      <w:pPr>
        <w:tabs>
          <w:tab w:val="left" w:pos="1440"/>
        </w:tabs>
        <w:rPr>
          <w:rFonts w:eastAsiaTheme="minorEastAsia"/>
          <w:sz w:val="18"/>
          <w:szCs w:val="18"/>
        </w:rPr>
      </w:pPr>
      <w:r w:rsidRPr="00391307">
        <w:rPr>
          <w:rFonts w:eastAsiaTheme="minorEastAsia" w:hint="eastAsia"/>
          <w:sz w:val="18"/>
          <w:szCs w:val="18"/>
        </w:rPr>
        <w:t xml:space="preserve">            </w:t>
      </w:r>
      <w:r w:rsidR="00264281" w:rsidRPr="00391307">
        <w:rPr>
          <w:rFonts w:eastAsiaTheme="minorEastAsia" w:hint="eastAsia"/>
          <w:sz w:val="18"/>
          <w:szCs w:val="18"/>
        </w:rPr>
        <w:t>（</w:t>
      </w:r>
      <w:r w:rsidR="00264281" w:rsidRPr="00391307">
        <w:rPr>
          <w:rFonts w:eastAsiaTheme="minorEastAsia" w:hint="eastAsia"/>
          <w:sz w:val="18"/>
          <w:szCs w:val="18"/>
        </w:rPr>
        <w:t>a</w:t>
      </w:r>
      <w:r w:rsidR="00264281" w:rsidRPr="00391307">
        <w:rPr>
          <w:rFonts w:eastAsiaTheme="minorEastAsia" w:hint="eastAsia"/>
          <w:sz w:val="18"/>
          <w:szCs w:val="18"/>
        </w:rPr>
        <w:t>）阴阳锁口</w:t>
      </w:r>
      <w:r w:rsidR="00264281" w:rsidRPr="00391307">
        <w:rPr>
          <w:rFonts w:eastAsiaTheme="minorEastAsia" w:hint="eastAsia"/>
          <w:sz w:val="18"/>
          <w:szCs w:val="18"/>
        </w:rPr>
        <w:t xml:space="preserve">              </w:t>
      </w:r>
      <w:r w:rsidR="00264281" w:rsidRPr="00391307">
        <w:rPr>
          <w:rFonts w:eastAsiaTheme="minorEastAsia" w:hint="eastAsia"/>
          <w:sz w:val="18"/>
          <w:szCs w:val="18"/>
        </w:rPr>
        <w:t>（</w:t>
      </w:r>
      <w:r w:rsidR="00264281" w:rsidRPr="00391307">
        <w:rPr>
          <w:rFonts w:eastAsiaTheme="minorEastAsia" w:hint="eastAsia"/>
          <w:sz w:val="18"/>
          <w:szCs w:val="18"/>
        </w:rPr>
        <w:t>b</w:t>
      </w:r>
      <w:r w:rsidR="00264281" w:rsidRPr="00391307">
        <w:rPr>
          <w:rFonts w:eastAsiaTheme="minorEastAsia" w:hint="eastAsia"/>
          <w:sz w:val="18"/>
          <w:szCs w:val="18"/>
        </w:rPr>
        <w:t>）环形锁口</w:t>
      </w:r>
      <w:r w:rsidR="00264281" w:rsidRPr="00391307">
        <w:rPr>
          <w:rFonts w:eastAsiaTheme="minorEastAsia" w:hint="eastAsia"/>
          <w:sz w:val="18"/>
          <w:szCs w:val="18"/>
        </w:rPr>
        <w:t xml:space="preserve">                </w:t>
      </w:r>
      <w:r w:rsidR="00264281" w:rsidRPr="00391307">
        <w:rPr>
          <w:rFonts w:eastAsiaTheme="minorEastAsia" w:hint="eastAsia"/>
          <w:sz w:val="18"/>
          <w:szCs w:val="18"/>
        </w:rPr>
        <w:t>（</w:t>
      </w:r>
      <w:r w:rsidR="00264281" w:rsidRPr="00391307">
        <w:rPr>
          <w:rFonts w:eastAsiaTheme="minorEastAsia" w:hint="eastAsia"/>
          <w:sz w:val="18"/>
          <w:szCs w:val="18"/>
        </w:rPr>
        <w:t>c</w:t>
      </w:r>
      <w:r w:rsidR="00264281" w:rsidRPr="00391307">
        <w:rPr>
          <w:rFonts w:eastAsiaTheme="minorEastAsia" w:hint="eastAsia"/>
          <w:sz w:val="18"/>
          <w:szCs w:val="18"/>
        </w:rPr>
        <w:t>）套形锁口</w:t>
      </w:r>
    </w:p>
    <w:p w14:paraId="4A568C62" w14:textId="77777777" w:rsidR="00A64037" w:rsidRPr="00391307" w:rsidRDefault="00A64037" w:rsidP="00826659">
      <w:pPr>
        <w:tabs>
          <w:tab w:val="left" w:pos="1440"/>
        </w:tabs>
        <w:spacing w:afterLines="50" w:after="156"/>
        <w:jc w:val="center"/>
        <w:rPr>
          <w:rFonts w:eastAsia="黑体"/>
          <w:b/>
          <w:sz w:val="18"/>
          <w:szCs w:val="18"/>
        </w:rPr>
      </w:pPr>
      <w:r w:rsidRPr="00391307">
        <w:rPr>
          <w:rFonts w:eastAsia="黑体" w:hint="eastAsia"/>
          <w:b/>
          <w:sz w:val="18"/>
          <w:szCs w:val="18"/>
        </w:rPr>
        <w:t>图</w:t>
      </w:r>
      <w:r w:rsidR="001D56EC">
        <w:rPr>
          <w:rFonts w:eastAsia="黑体" w:hint="eastAsia"/>
          <w:b/>
          <w:sz w:val="18"/>
          <w:szCs w:val="18"/>
        </w:rPr>
        <w:t>5</w:t>
      </w:r>
      <w:r w:rsidR="0020579E" w:rsidRPr="00391307">
        <w:rPr>
          <w:rFonts w:eastAsia="黑体"/>
          <w:b/>
          <w:sz w:val="18"/>
          <w:szCs w:val="18"/>
        </w:rPr>
        <w:t>.1.3</w:t>
      </w:r>
      <w:r w:rsidR="0020579E" w:rsidRPr="00391307">
        <w:rPr>
          <w:rFonts w:eastAsia="黑体" w:hint="eastAsia"/>
          <w:b/>
          <w:sz w:val="18"/>
          <w:szCs w:val="18"/>
        </w:rPr>
        <w:t xml:space="preserve">  </w:t>
      </w:r>
      <w:r w:rsidR="0020579E" w:rsidRPr="00391307">
        <w:rPr>
          <w:rFonts w:eastAsia="黑体" w:hint="eastAsia"/>
          <w:b/>
          <w:sz w:val="18"/>
          <w:szCs w:val="18"/>
        </w:rPr>
        <w:t>锁口形式</w:t>
      </w:r>
    </w:p>
    <w:p w14:paraId="75546AD5" w14:textId="77777777" w:rsidR="00C92B96" w:rsidRPr="00391307" w:rsidRDefault="00C92B96" w:rsidP="00C92B96">
      <w:pPr>
        <w:adjustRightInd w:val="0"/>
        <w:snapToGrid w:val="0"/>
        <w:spacing w:line="360" w:lineRule="auto"/>
        <w:jc w:val="left"/>
        <w:rPr>
          <w:rFonts w:eastAsia="黑体"/>
          <w:b/>
          <w:sz w:val="18"/>
          <w:szCs w:val="18"/>
        </w:rPr>
      </w:pPr>
      <w:r w:rsidRPr="00391307">
        <w:rPr>
          <w:rFonts w:hint="eastAsia"/>
          <w:b/>
        </w:rPr>
        <w:t xml:space="preserve">    </w:t>
      </w:r>
      <w:r w:rsidRPr="00391307">
        <w:rPr>
          <w:rFonts w:hint="eastAsia"/>
        </w:rPr>
        <w:t>锁口检查：宜选用一块长约</w:t>
      </w:r>
      <w:r w:rsidRPr="00391307">
        <w:rPr>
          <w:rFonts w:hint="eastAsia"/>
        </w:rPr>
        <w:t xml:space="preserve"> 2m </w:t>
      </w:r>
      <w:r w:rsidRPr="00391307">
        <w:rPr>
          <w:rFonts w:hint="eastAsia"/>
        </w:rPr>
        <w:t>的同类型、同规格的钢板桩作标准，对同型号的钢板桩做锁口通过检查，可采用卷扬机拉动标准钢板桩平车，从桩头至桩尾作锁口通过检查。对检查出的锁口扭曲及</w:t>
      </w:r>
      <w:r w:rsidRPr="00391307">
        <w:rPr>
          <w:rFonts w:hint="eastAsia"/>
        </w:rPr>
        <w:t xml:space="preserve"> </w:t>
      </w:r>
      <w:r w:rsidRPr="00391307">
        <w:rPr>
          <w:rFonts w:hint="eastAsia"/>
        </w:rPr>
        <w:t>“死弯”可进行校正，合格通过后方可使用。</w:t>
      </w:r>
    </w:p>
    <w:p w14:paraId="42936869" w14:textId="77777777" w:rsidR="000C6586" w:rsidRPr="00391307" w:rsidRDefault="001D56EC" w:rsidP="00C92B96">
      <w:pPr>
        <w:tabs>
          <w:tab w:val="left" w:pos="1440"/>
        </w:tabs>
        <w:adjustRightInd w:val="0"/>
        <w:snapToGrid w:val="0"/>
        <w:spacing w:line="360" w:lineRule="auto"/>
      </w:pPr>
      <w:r>
        <w:rPr>
          <w:rFonts w:hint="eastAsia"/>
          <w:szCs w:val="21"/>
        </w:rPr>
        <w:t>5</w:t>
      </w:r>
      <w:r w:rsidR="0020579E" w:rsidRPr="00391307">
        <w:rPr>
          <w:rFonts w:hint="eastAsia"/>
          <w:szCs w:val="21"/>
        </w:rPr>
        <w:t>.1.4</w:t>
      </w:r>
      <w:r w:rsidR="0020579E" w:rsidRPr="00391307">
        <w:rPr>
          <w:rFonts w:hint="eastAsia"/>
        </w:rPr>
        <w:t>《热轧钢板桩》（</w:t>
      </w:r>
      <w:r w:rsidR="0020579E" w:rsidRPr="00391307">
        <w:rPr>
          <w:rFonts w:hint="eastAsia"/>
        </w:rPr>
        <w:t>GB/T20933-2014</w:t>
      </w:r>
      <w:r w:rsidR="0020579E" w:rsidRPr="00391307">
        <w:rPr>
          <w:rFonts w:hint="eastAsia"/>
        </w:rPr>
        <w:t>）和《冷弯钢板桩》（</w:t>
      </w:r>
      <w:r w:rsidR="0020579E" w:rsidRPr="00391307">
        <w:rPr>
          <w:rFonts w:hint="eastAsia"/>
        </w:rPr>
        <w:t>GB/T29654-2013</w:t>
      </w:r>
      <w:r w:rsidR="0020579E" w:rsidRPr="00391307">
        <w:rPr>
          <w:rFonts w:hint="eastAsia"/>
        </w:rPr>
        <w:t>）中规定“</w:t>
      </w:r>
      <w:r w:rsidR="000C6586" w:rsidRPr="00391307">
        <w:rPr>
          <w:rFonts w:hint="eastAsia"/>
        </w:rPr>
        <w:t>实际的交货重量与理论交货重量的偏差应不大于±</w:t>
      </w:r>
      <w:r w:rsidR="000C6586" w:rsidRPr="00391307">
        <w:rPr>
          <w:rFonts w:hint="eastAsia"/>
        </w:rPr>
        <w:t>6%</w:t>
      </w:r>
      <w:r w:rsidR="0020579E" w:rsidRPr="00391307">
        <w:rPr>
          <w:rFonts w:hint="eastAsia"/>
        </w:rPr>
        <w:t>”</w:t>
      </w:r>
      <w:r w:rsidR="002943AC" w:rsidRPr="00391307">
        <w:rPr>
          <w:rFonts w:hint="eastAsia"/>
        </w:rPr>
        <w:t>，《钢板桩》（</w:t>
      </w:r>
      <w:r w:rsidR="002943AC" w:rsidRPr="00391307">
        <w:rPr>
          <w:rFonts w:hint="eastAsia"/>
        </w:rPr>
        <w:t>JG/T196-2018</w:t>
      </w:r>
      <w:r w:rsidR="002943AC" w:rsidRPr="00391307">
        <w:rPr>
          <w:rFonts w:hint="eastAsia"/>
        </w:rPr>
        <w:t>）要求“实际的交货重量与理论交货重量的偏差应不大于±</w:t>
      </w:r>
      <w:r w:rsidR="002943AC" w:rsidRPr="00391307">
        <w:rPr>
          <w:rFonts w:hint="eastAsia"/>
        </w:rPr>
        <w:t>5%</w:t>
      </w:r>
      <w:r w:rsidR="002943AC" w:rsidRPr="00391307">
        <w:rPr>
          <w:rFonts w:hint="eastAsia"/>
        </w:rPr>
        <w:t>”，本规范按《钢板桩》（</w:t>
      </w:r>
      <w:r w:rsidR="002943AC" w:rsidRPr="00391307">
        <w:rPr>
          <w:rFonts w:hint="eastAsia"/>
        </w:rPr>
        <w:t>JG/T196-2018</w:t>
      </w:r>
      <w:r w:rsidR="002943AC" w:rsidRPr="00391307">
        <w:rPr>
          <w:rFonts w:hint="eastAsia"/>
        </w:rPr>
        <w:t>）规定要求</w:t>
      </w:r>
      <w:r w:rsidR="000C6586" w:rsidRPr="00391307">
        <w:rPr>
          <w:rFonts w:hint="eastAsia"/>
        </w:rPr>
        <w:t>。</w:t>
      </w:r>
    </w:p>
    <w:p w14:paraId="2C1967E0" w14:textId="77777777" w:rsidR="000C6586" w:rsidRPr="001D56EC" w:rsidRDefault="001D56EC" w:rsidP="001D56EC">
      <w:pPr>
        <w:pStyle w:val="2"/>
        <w:spacing w:before="312" w:after="312"/>
        <w:rPr>
          <w:rFonts w:ascii="Times New Roman" w:hAnsi="Times New Roman"/>
        </w:rPr>
      </w:pPr>
      <w:bookmarkStart w:id="82" w:name="_Toc530386152"/>
      <w:r w:rsidRPr="001D56EC">
        <w:rPr>
          <w:rFonts w:ascii="Times New Roman" w:hAnsi="Times New Roman" w:hint="eastAsia"/>
        </w:rPr>
        <w:t>5</w:t>
      </w:r>
      <w:r w:rsidR="000C6586" w:rsidRPr="001D56EC">
        <w:rPr>
          <w:rFonts w:ascii="Times New Roman" w:hAnsi="Times New Roman" w:hint="eastAsia"/>
        </w:rPr>
        <w:t xml:space="preserve">.2  </w:t>
      </w:r>
      <w:r w:rsidR="000C6586" w:rsidRPr="001D56EC">
        <w:rPr>
          <w:rFonts w:ascii="Times New Roman" w:hAnsi="Times New Roman" w:hint="eastAsia"/>
        </w:rPr>
        <w:t>设备准备</w:t>
      </w:r>
      <w:bookmarkEnd w:id="82"/>
    </w:p>
    <w:p w14:paraId="65B2CD25" w14:textId="77777777" w:rsidR="00207C5A" w:rsidRPr="00391307" w:rsidRDefault="001D56EC" w:rsidP="002943AC">
      <w:pPr>
        <w:adjustRightInd w:val="0"/>
        <w:snapToGrid w:val="0"/>
        <w:spacing w:line="360" w:lineRule="auto"/>
        <w:rPr>
          <w:szCs w:val="21"/>
        </w:rPr>
      </w:pPr>
      <w:r>
        <w:rPr>
          <w:rFonts w:hint="eastAsia"/>
          <w:szCs w:val="21"/>
        </w:rPr>
        <w:t>5</w:t>
      </w:r>
      <w:r w:rsidR="000C6586" w:rsidRPr="00391307">
        <w:rPr>
          <w:rFonts w:hint="eastAsia"/>
          <w:szCs w:val="21"/>
        </w:rPr>
        <w:t>.2.1</w:t>
      </w:r>
      <w:r w:rsidR="00166690" w:rsidRPr="00391307">
        <w:rPr>
          <w:rFonts w:hint="eastAsia"/>
          <w:szCs w:val="21"/>
        </w:rPr>
        <w:t xml:space="preserve">  </w:t>
      </w:r>
      <w:r w:rsidR="00166690" w:rsidRPr="00391307">
        <w:rPr>
          <w:rFonts w:hint="eastAsia"/>
          <w:szCs w:val="21"/>
        </w:rPr>
        <w:t>打桩</w:t>
      </w:r>
      <w:r w:rsidR="00207C5A" w:rsidRPr="00391307">
        <w:rPr>
          <w:rFonts w:hint="eastAsia"/>
          <w:szCs w:val="21"/>
        </w:rPr>
        <w:t>设备选型</w:t>
      </w:r>
      <w:r w:rsidR="00166690" w:rsidRPr="00391307">
        <w:rPr>
          <w:rFonts w:hint="eastAsia"/>
          <w:szCs w:val="21"/>
        </w:rPr>
        <w:t>可根据地层条件、施工条件、施工费用及施工规模等参照</w:t>
      </w:r>
      <w:r w:rsidR="00207C5A" w:rsidRPr="00391307">
        <w:rPr>
          <w:rFonts w:hint="eastAsia"/>
          <w:szCs w:val="21"/>
        </w:rPr>
        <w:t>下表。</w:t>
      </w:r>
    </w:p>
    <w:p w14:paraId="1774FD4E" w14:textId="77777777" w:rsidR="00207C5A" w:rsidRPr="00391307" w:rsidRDefault="00207C5A" w:rsidP="00A24A27">
      <w:pPr>
        <w:adjustRightInd w:val="0"/>
        <w:snapToGrid w:val="0"/>
        <w:jc w:val="center"/>
        <w:rPr>
          <w:rFonts w:eastAsia="黑体"/>
          <w:sz w:val="18"/>
          <w:szCs w:val="18"/>
        </w:rPr>
      </w:pPr>
      <w:r w:rsidRPr="00391307">
        <w:rPr>
          <w:rFonts w:eastAsia="黑体" w:hint="eastAsia"/>
          <w:sz w:val="18"/>
          <w:szCs w:val="18"/>
        </w:rPr>
        <w:t>表</w:t>
      </w:r>
      <w:r w:rsidR="001D56EC">
        <w:rPr>
          <w:rFonts w:eastAsia="黑体" w:hint="eastAsia"/>
          <w:sz w:val="18"/>
          <w:szCs w:val="18"/>
        </w:rPr>
        <w:t>5</w:t>
      </w:r>
      <w:r w:rsidRPr="00391307">
        <w:rPr>
          <w:rFonts w:eastAsia="黑体" w:hint="eastAsia"/>
          <w:sz w:val="18"/>
          <w:szCs w:val="18"/>
        </w:rPr>
        <w:t>.1.2</w:t>
      </w:r>
      <w:r w:rsidR="00C92B96" w:rsidRPr="00391307">
        <w:rPr>
          <w:rFonts w:eastAsia="黑体" w:hint="eastAsia"/>
          <w:sz w:val="18"/>
          <w:szCs w:val="18"/>
        </w:rPr>
        <w:t>-1</w:t>
      </w:r>
      <w:r w:rsidR="00166690" w:rsidRPr="00391307">
        <w:rPr>
          <w:rFonts w:eastAsia="黑体" w:hint="eastAsia"/>
          <w:sz w:val="18"/>
          <w:szCs w:val="18"/>
        </w:rPr>
        <w:t xml:space="preserve">  </w:t>
      </w:r>
      <w:r w:rsidRPr="00391307">
        <w:rPr>
          <w:rFonts w:eastAsia="黑体" w:hint="eastAsia"/>
          <w:sz w:val="18"/>
          <w:szCs w:val="18"/>
        </w:rPr>
        <w:t>打桩设备选型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994"/>
        <w:gridCol w:w="1418"/>
        <w:gridCol w:w="1416"/>
        <w:gridCol w:w="1048"/>
        <w:gridCol w:w="1369"/>
        <w:gridCol w:w="1461"/>
      </w:tblGrid>
      <w:tr w:rsidR="00207C5A" w:rsidRPr="00391307" w14:paraId="48613AD1" w14:textId="77777777" w:rsidTr="00D74842">
        <w:trPr>
          <w:tblHeader/>
        </w:trPr>
        <w:tc>
          <w:tcPr>
            <w:tcW w:w="1062" w:type="pct"/>
            <w:gridSpan w:val="2"/>
            <w:vMerge w:val="restart"/>
            <w:shd w:val="clear" w:color="auto" w:fill="auto"/>
            <w:noWrap/>
            <w:vAlign w:val="center"/>
            <w:hideMark/>
          </w:tcPr>
          <w:p w14:paraId="7E264C49"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机械类型</w:t>
            </w:r>
          </w:p>
        </w:tc>
        <w:tc>
          <w:tcPr>
            <w:tcW w:w="2278" w:type="pct"/>
            <w:gridSpan w:val="3"/>
            <w:shd w:val="clear" w:color="auto" w:fill="auto"/>
            <w:noWrap/>
            <w:vAlign w:val="center"/>
            <w:hideMark/>
          </w:tcPr>
          <w:p w14:paraId="1E497A24"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冲击式打桩机</w:t>
            </w:r>
          </w:p>
        </w:tc>
        <w:tc>
          <w:tcPr>
            <w:tcW w:w="803" w:type="pct"/>
            <w:vMerge w:val="restart"/>
            <w:shd w:val="clear" w:color="auto" w:fill="auto"/>
            <w:noWrap/>
            <w:vAlign w:val="center"/>
            <w:hideMark/>
          </w:tcPr>
          <w:p w14:paraId="03DF8708"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振动打桩机</w:t>
            </w:r>
          </w:p>
        </w:tc>
        <w:tc>
          <w:tcPr>
            <w:tcW w:w="857" w:type="pct"/>
            <w:vMerge w:val="restart"/>
            <w:shd w:val="clear" w:color="auto" w:fill="auto"/>
            <w:noWrap/>
            <w:vAlign w:val="center"/>
            <w:hideMark/>
          </w:tcPr>
          <w:p w14:paraId="314BEA1D"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静压打桩机</w:t>
            </w:r>
          </w:p>
        </w:tc>
      </w:tr>
      <w:tr w:rsidR="00207C5A" w:rsidRPr="00391307" w14:paraId="05363AF8" w14:textId="77777777" w:rsidTr="00D74842">
        <w:trPr>
          <w:tblHeader/>
        </w:trPr>
        <w:tc>
          <w:tcPr>
            <w:tcW w:w="1062" w:type="pct"/>
            <w:gridSpan w:val="2"/>
            <w:vMerge/>
            <w:vAlign w:val="center"/>
            <w:hideMark/>
          </w:tcPr>
          <w:p w14:paraId="551A4D6D" w14:textId="77777777" w:rsidR="00207C5A" w:rsidRPr="00391307" w:rsidRDefault="00207C5A" w:rsidP="00D74842">
            <w:pPr>
              <w:widowControl/>
              <w:adjustRightInd w:val="0"/>
              <w:snapToGrid w:val="0"/>
              <w:jc w:val="center"/>
              <w:rPr>
                <w:rFonts w:eastAsiaTheme="minorEastAsia" w:cs="宋体"/>
                <w:kern w:val="0"/>
                <w:sz w:val="18"/>
                <w:szCs w:val="18"/>
              </w:rPr>
            </w:pPr>
          </w:p>
        </w:tc>
        <w:tc>
          <w:tcPr>
            <w:tcW w:w="832" w:type="pct"/>
            <w:shd w:val="clear" w:color="auto" w:fill="auto"/>
            <w:noWrap/>
            <w:vAlign w:val="center"/>
            <w:hideMark/>
          </w:tcPr>
          <w:p w14:paraId="6D191ED8"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蒸汽锤</w:t>
            </w:r>
          </w:p>
        </w:tc>
        <w:tc>
          <w:tcPr>
            <w:tcW w:w="831" w:type="pct"/>
            <w:shd w:val="clear" w:color="auto" w:fill="auto"/>
            <w:noWrap/>
            <w:vAlign w:val="center"/>
            <w:hideMark/>
          </w:tcPr>
          <w:p w14:paraId="77C132E9"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柴油锤</w:t>
            </w:r>
          </w:p>
        </w:tc>
        <w:tc>
          <w:tcPr>
            <w:tcW w:w="615" w:type="pct"/>
            <w:shd w:val="clear" w:color="auto" w:fill="auto"/>
            <w:noWrap/>
            <w:vAlign w:val="center"/>
            <w:hideMark/>
          </w:tcPr>
          <w:p w14:paraId="49CB0AF5"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自由落锤</w:t>
            </w:r>
          </w:p>
        </w:tc>
        <w:tc>
          <w:tcPr>
            <w:tcW w:w="803" w:type="pct"/>
            <w:vMerge/>
            <w:vAlign w:val="center"/>
            <w:hideMark/>
          </w:tcPr>
          <w:p w14:paraId="0D702BA7" w14:textId="77777777" w:rsidR="00207C5A" w:rsidRPr="00391307" w:rsidRDefault="00207C5A" w:rsidP="00D74842">
            <w:pPr>
              <w:widowControl/>
              <w:adjustRightInd w:val="0"/>
              <w:snapToGrid w:val="0"/>
              <w:jc w:val="center"/>
              <w:rPr>
                <w:rFonts w:eastAsiaTheme="minorEastAsia" w:cs="宋体"/>
                <w:kern w:val="0"/>
                <w:sz w:val="18"/>
                <w:szCs w:val="18"/>
              </w:rPr>
            </w:pPr>
          </w:p>
        </w:tc>
        <w:tc>
          <w:tcPr>
            <w:tcW w:w="857" w:type="pct"/>
            <w:vMerge/>
            <w:vAlign w:val="center"/>
            <w:hideMark/>
          </w:tcPr>
          <w:p w14:paraId="2347668F" w14:textId="77777777" w:rsidR="00207C5A" w:rsidRPr="00391307" w:rsidRDefault="00207C5A" w:rsidP="00D74842">
            <w:pPr>
              <w:widowControl/>
              <w:adjustRightInd w:val="0"/>
              <w:snapToGrid w:val="0"/>
              <w:jc w:val="center"/>
              <w:rPr>
                <w:rFonts w:eastAsiaTheme="minorEastAsia" w:cs="宋体"/>
                <w:kern w:val="0"/>
                <w:sz w:val="18"/>
                <w:szCs w:val="18"/>
              </w:rPr>
            </w:pPr>
          </w:p>
        </w:tc>
      </w:tr>
      <w:tr w:rsidR="00207C5A" w:rsidRPr="00391307" w14:paraId="48361D0B" w14:textId="77777777" w:rsidTr="00D74842">
        <w:trPr>
          <w:tblHeader/>
        </w:trPr>
        <w:tc>
          <w:tcPr>
            <w:tcW w:w="479" w:type="pct"/>
            <w:vMerge w:val="restart"/>
            <w:shd w:val="clear" w:color="auto" w:fill="auto"/>
            <w:noWrap/>
            <w:vAlign w:val="center"/>
            <w:hideMark/>
          </w:tcPr>
          <w:p w14:paraId="0C80E65B"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钢板桩</w:t>
            </w:r>
          </w:p>
        </w:tc>
        <w:tc>
          <w:tcPr>
            <w:tcW w:w="583" w:type="pct"/>
            <w:shd w:val="clear" w:color="auto" w:fill="auto"/>
            <w:noWrap/>
            <w:vAlign w:val="center"/>
            <w:hideMark/>
          </w:tcPr>
          <w:p w14:paraId="4811F59E"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形式</w:t>
            </w:r>
          </w:p>
        </w:tc>
        <w:tc>
          <w:tcPr>
            <w:tcW w:w="832" w:type="pct"/>
            <w:shd w:val="clear" w:color="auto" w:fill="auto"/>
            <w:noWrap/>
            <w:vAlign w:val="center"/>
            <w:hideMark/>
          </w:tcPr>
          <w:p w14:paraId="74088FF4" w14:textId="77777777" w:rsidR="00207C5A" w:rsidRPr="00391307" w:rsidRDefault="00207C5A" w:rsidP="00CE63F4">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小型板</w:t>
            </w:r>
            <w:r w:rsidR="00CE63F4">
              <w:rPr>
                <w:rFonts w:eastAsiaTheme="minorEastAsia" w:cs="宋体" w:hint="eastAsia"/>
                <w:kern w:val="0"/>
                <w:sz w:val="18"/>
                <w:szCs w:val="18"/>
              </w:rPr>
              <w:t>桩</w:t>
            </w:r>
            <w:r w:rsidRPr="00391307">
              <w:rPr>
                <w:rFonts w:eastAsiaTheme="minorEastAsia" w:cs="宋体" w:hint="eastAsia"/>
                <w:kern w:val="0"/>
                <w:sz w:val="18"/>
                <w:szCs w:val="18"/>
              </w:rPr>
              <w:t>除外</w:t>
            </w:r>
          </w:p>
        </w:tc>
        <w:tc>
          <w:tcPr>
            <w:tcW w:w="831" w:type="pct"/>
            <w:shd w:val="clear" w:color="auto" w:fill="auto"/>
            <w:noWrap/>
            <w:vAlign w:val="center"/>
            <w:hideMark/>
          </w:tcPr>
          <w:p w14:paraId="07877084" w14:textId="77777777" w:rsidR="00207C5A" w:rsidRPr="00391307" w:rsidRDefault="00207C5A" w:rsidP="00CE63F4">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小型板</w:t>
            </w:r>
            <w:r w:rsidR="00CE63F4">
              <w:rPr>
                <w:rFonts w:eastAsiaTheme="minorEastAsia" w:cs="宋体" w:hint="eastAsia"/>
                <w:kern w:val="0"/>
                <w:sz w:val="18"/>
                <w:szCs w:val="18"/>
              </w:rPr>
              <w:t>桩</w:t>
            </w:r>
            <w:r w:rsidRPr="00391307">
              <w:rPr>
                <w:rFonts w:eastAsiaTheme="minorEastAsia" w:cs="宋体" w:hint="eastAsia"/>
                <w:kern w:val="0"/>
                <w:sz w:val="18"/>
                <w:szCs w:val="18"/>
              </w:rPr>
              <w:t>除外</w:t>
            </w:r>
          </w:p>
        </w:tc>
        <w:tc>
          <w:tcPr>
            <w:tcW w:w="615" w:type="pct"/>
            <w:shd w:val="clear" w:color="auto" w:fill="auto"/>
            <w:noWrap/>
            <w:vAlign w:val="center"/>
            <w:hideMark/>
          </w:tcPr>
          <w:p w14:paraId="71F42894"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所有板桩</w:t>
            </w:r>
          </w:p>
        </w:tc>
        <w:tc>
          <w:tcPr>
            <w:tcW w:w="803" w:type="pct"/>
            <w:shd w:val="clear" w:color="auto" w:fill="auto"/>
            <w:noWrap/>
            <w:vAlign w:val="center"/>
            <w:hideMark/>
          </w:tcPr>
          <w:p w14:paraId="3EC5B18C"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所有板桩</w:t>
            </w:r>
          </w:p>
        </w:tc>
        <w:tc>
          <w:tcPr>
            <w:tcW w:w="857" w:type="pct"/>
            <w:shd w:val="clear" w:color="auto" w:fill="auto"/>
            <w:noWrap/>
            <w:vAlign w:val="center"/>
            <w:hideMark/>
          </w:tcPr>
          <w:p w14:paraId="41392465" w14:textId="77777777" w:rsidR="00207C5A" w:rsidRPr="00391307" w:rsidRDefault="00207C5A" w:rsidP="00CE63F4">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小型板</w:t>
            </w:r>
            <w:r w:rsidR="00CE63F4">
              <w:rPr>
                <w:rFonts w:eastAsiaTheme="minorEastAsia" w:cs="宋体" w:hint="eastAsia"/>
                <w:kern w:val="0"/>
                <w:sz w:val="18"/>
                <w:szCs w:val="18"/>
              </w:rPr>
              <w:t>桩</w:t>
            </w:r>
            <w:r w:rsidRPr="00391307">
              <w:rPr>
                <w:rFonts w:eastAsiaTheme="minorEastAsia" w:cs="宋体" w:hint="eastAsia"/>
                <w:kern w:val="0"/>
                <w:sz w:val="18"/>
                <w:szCs w:val="18"/>
              </w:rPr>
              <w:t>除外</w:t>
            </w:r>
          </w:p>
        </w:tc>
      </w:tr>
      <w:tr w:rsidR="00207C5A" w:rsidRPr="00391307" w14:paraId="11DFD232" w14:textId="77777777" w:rsidTr="00D74842">
        <w:trPr>
          <w:tblHeader/>
        </w:trPr>
        <w:tc>
          <w:tcPr>
            <w:tcW w:w="479" w:type="pct"/>
            <w:vMerge/>
            <w:vAlign w:val="center"/>
            <w:hideMark/>
          </w:tcPr>
          <w:p w14:paraId="5F050D7B" w14:textId="77777777" w:rsidR="00207C5A" w:rsidRPr="00391307" w:rsidRDefault="00207C5A" w:rsidP="00D74842">
            <w:pPr>
              <w:widowControl/>
              <w:adjustRightInd w:val="0"/>
              <w:snapToGrid w:val="0"/>
              <w:jc w:val="center"/>
              <w:rPr>
                <w:rFonts w:eastAsiaTheme="minorEastAsia" w:cs="宋体"/>
                <w:kern w:val="0"/>
                <w:sz w:val="18"/>
                <w:szCs w:val="18"/>
              </w:rPr>
            </w:pPr>
          </w:p>
        </w:tc>
        <w:tc>
          <w:tcPr>
            <w:tcW w:w="583" w:type="pct"/>
            <w:shd w:val="clear" w:color="auto" w:fill="auto"/>
            <w:noWrap/>
            <w:vAlign w:val="center"/>
            <w:hideMark/>
          </w:tcPr>
          <w:p w14:paraId="5FE30365"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长度</w:t>
            </w:r>
          </w:p>
        </w:tc>
        <w:tc>
          <w:tcPr>
            <w:tcW w:w="832" w:type="pct"/>
            <w:shd w:val="clear" w:color="auto" w:fill="auto"/>
            <w:noWrap/>
            <w:vAlign w:val="center"/>
            <w:hideMark/>
          </w:tcPr>
          <w:p w14:paraId="2306201F"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任意长度</w:t>
            </w:r>
          </w:p>
        </w:tc>
        <w:tc>
          <w:tcPr>
            <w:tcW w:w="831" w:type="pct"/>
            <w:shd w:val="clear" w:color="auto" w:fill="auto"/>
            <w:noWrap/>
            <w:vAlign w:val="center"/>
            <w:hideMark/>
          </w:tcPr>
          <w:p w14:paraId="3D0B045A"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任意长度</w:t>
            </w:r>
          </w:p>
        </w:tc>
        <w:tc>
          <w:tcPr>
            <w:tcW w:w="615" w:type="pct"/>
            <w:shd w:val="clear" w:color="auto" w:fill="auto"/>
            <w:noWrap/>
            <w:vAlign w:val="center"/>
            <w:hideMark/>
          </w:tcPr>
          <w:p w14:paraId="6AB2C849"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适用短桩</w:t>
            </w:r>
          </w:p>
        </w:tc>
        <w:tc>
          <w:tcPr>
            <w:tcW w:w="803" w:type="pct"/>
            <w:shd w:val="clear" w:color="auto" w:fill="auto"/>
            <w:noWrap/>
            <w:vAlign w:val="center"/>
            <w:hideMark/>
          </w:tcPr>
          <w:p w14:paraId="67BA7F52"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不宜过长</w:t>
            </w:r>
          </w:p>
        </w:tc>
        <w:tc>
          <w:tcPr>
            <w:tcW w:w="857" w:type="pct"/>
            <w:shd w:val="clear" w:color="auto" w:fill="auto"/>
            <w:noWrap/>
            <w:vAlign w:val="center"/>
            <w:hideMark/>
          </w:tcPr>
          <w:p w14:paraId="78B34EB8"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任意长度</w:t>
            </w:r>
          </w:p>
        </w:tc>
      </w:tr>
      <w:tr w:rsidR="00207C5A" w:rsidRPr="00391307" w14:paraId="4B316E21" w14:textId="77777777" w:rsidTr="00D74842">
        <w:trPr>
          <w:tblHeader/>
        </w:trPr>
        <w:tc>
          <w:tcPr>
            <w:tcW w:w="479" w:type="pct"/>
            <w:vMerge w:val="restart"/>
            <w:shd w:val="clear" w:color="auto" w:fill="auto"/>
            <w:noWrap/>
            <w:vAlign w:val="center"/>
            <w:hideMark/>
          </w:tcPr>
          <w:p w14:paraId="528F8AA0"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地层</w:t>
            </w:r>
          </w:p>
          <w:p w14:paraId="67C5FA62"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条件</w:t>
            </w:r>
          </w:p>
        </w:tc>
        <w:tc>
          <w:tcPr>
            <w:tcW w:w="583" w:type="pct"/>
            <w:shd w:val="clear" w:color="auto" w:fill="auto"/>
            <w:noWrap/>
            <w:vAlign w:val="center"/>
            <w:hideMark/>
          </w:tcPr>
          <w:p w14:paraId="31236EC6"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软弱粉土</w:t>
            </w:r>
          </w:p>
        </w:tc>
        <w:tc>
          <w:tcPr>
            <w:tcW w:w="832" w:type="pct"/>
            <w:shd w:val="clear" w:color="auto" w:fill="auto"/>
            <w:noWrap/>
            <w:vAlign w:val="center"/>
            <w:hideMark/>
          </w:tcPr>
          <w:p w14:paraId="375D6E5B"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不适合</w:t>
            </w:r>
          </w:p>
        </w:tc>
        <w:tc>
          <w:tcPr>
            <w:tcW w:w="831" w:type="pct"/>
            <w:shd w:val="clear" w:color="auto" w:fill="auto"/>
            <w:noWrap/>
            <w:vAlign w:val="center"/>
            <w:hideMark/>
          </w:tcPr>
          <w:p w14:paraId="165F7D64"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不适合</w:t>
            </w:r>
          </w:p>
        </w:tc>
        <w:tc>
          <w:tcPr>
            <w:tcW w:w="615" w:type="pct"/>
            <w:shd w:val="clear" w:color="auto" w:fill="auto"/>
            <w:noWrap/>
            <w:vAlign w:val="center"/>
            <w:hideMark/>
          </w:tcPr>
          <w:p w14:paraId="685A211E"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适合</w:t>
            </w:r>
          </w:p>
        </w:tc>
        <w:tc>
          <w:tcPr>
            <w:tcW w:w="803" w:type="pct"/>
            <w:shd w:val="clear" w:color="auto" w:fill="auto"/>
            <w:noWrap/>
            <w:vAlign w:val="center"/>
            <w:hideMark/>
          </w:tcPr>
          <w:p w14:paraId="64B57A27"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适合</w:t>
            </w:r>
          </w:p>
        </w:tc>
        <w:tc>
          <w:tcPr>
            <w:tcW w:w="857" w:type="pct"/>
            <w:shd w:val="clear" w:color="auto" w:fill="auto"/>
            <w:noWrap/>
            <w:vAlign w:val="center"/>
            <w:hideMark/>
          </w:tcPr>
          <w:p w14:paraId="211C067B"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可以</w:t>
            </w:r>
          </w:p>
        </w:tc>
      </w:tr>
      <w:tr w:rsidR="00207C5A" w:rsidRPr="00391307" w14:paraId="3D65258B" w14:textId="77777777" w:rsidTr="00D74842">
        <w:trPr>
          <w:tblHeader/>
        </w:trPr>
        <w:tc>
          <w:tcPr>
            <w:tcW w:w="479" w:type="pct"/>
            <w:vMerge/>
            <w:vAlign w:val="center"/>
            <w:hideMark/>
          </w:tcPr>
          <w:p w14:paraId="425AD2D6" w14:textId="77777777" w:rsidR="00207C5A" w:rsidRPr="00391307" w:rsidRDefault="00207C5A" w:rsidP="00D74842">
            <w:pPr>
              <w:widowControl/>
              <w:adjustRightInd w:val="0"/>
              <w:snapToGrid w:val="0"/>
              <w:jc w:val="center"/>
              <w:rPr>
                <w:rFonts w:eastAsiaTheme="minorEastAsia" w:cs="宋体"/>
                <w:kern w:val="0"/>
                <w:sz w:val="18"/>
                <w:szCs w:val="18"/>
              </w:rPr>
            </w:pPr>
          </w:p>
        </w:tc>
        <w:tc>
          <w:tcPr>
            <w:tcW w:w="583" w:type="pct"/>
            <w:shd w:val="clear" w:color="auto" w:fill="auto"/>
            <w:noWrap/>
            <w:vAlign w:val="center"/>
            <w:hideMark/>
          </w:tcPr>
          <w:p w14:paraId="31573655"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粉土粘土</w:t>
            </w:r>
          </w:p>
        </w:tc>
        <w:tc>
          <w:tcPr>
            <w:tcW w:w="832" w:type="pct"/>
            <w:shd w:val="clear" w:color="auto" w:fill="auto"/>
            <w:noWrap/>
            <w:vAlign w:val="center"/>
            <w:hideMark/>
          </w:tcPr>
          <w:p w14:paraId="79CC2581"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适合</w:t>
            </w:r>
          </w:p>
        </w:tc>
        <w:tc>
          <w:tcPr>
            <w:tcW w:w="831" w:type="pct"/>
            <w:shd w:val="clear" w:color="auto" w:fill="auto"/>
            <w:noWrap/>
            <w:vAlign w:val="center"/>
            <w:hideMark/>
          </w:tcPr>
          <w:p w14:paraId="27C7C2C5"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适合</w:t>
            </w:r>
          </w:p>
        </w:tc>
        <w:tc>
          <w:tcPr>
            <w:tcW w:w="615" w:type="pct"/>
            <w:shd w:val="clear" w:color="auto" w:fill="auto"/>
            <w:noWrap/>
            <w:vAlign w:val="center"/>
            <w:hideMark/>
          </w:tcPr>
          <w:p w14:paraId="3587D19D"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适合</w:t>
            </w:r>
          </w:p>
        </w:tc>
        <w:tc>
          <w:tcPr>
            <w:tcW w:w="803" w:type="pct"/>
            <w:shd w:val="clear" w:color="auto" w:fill="auto"/>
            <w:noWrap/>
            <w:vAlign w:val="center"/>
            <w:hideMark/>
          </w:tcPr>
          <w:p w14:paraId="368149E7"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适合</w:t>
            </w:r>
          </w:p>
        </w:tc>
        <w:tc>
          <w:tcPr>
            <w:tcW w:w="857" w:type="pct"/>
            <w:shd w:val="clear" w:color="auto" w:fill="auto"/>
            <w:noWrap/>
            <w:vAlign w:val="center"/>
            <w:hideMark/>
          </w:tcPr>
          <w:p w14:paraId="18FD02E7"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适合</w:t>
            </w:r>
          </w:p>
        </w:tc>
      </w:tr>
      <w:tr w:rsidR="00207C5A" w:rsidRPr="00391307" w14:paraId="4B63CB91" w14:textId="77777777" w:rsidTr="00D74842">
        <w:trPr>
          <w:tblHeader/>
        </w:trPr>
        <w:tc>
          <w:tcPr>
            <w:tcW w:w="479" w:type="pct"/>
            <w:vMerge/>
            <w:vAlign w:val="center"/>
            <w:hideMark/>
          </w:tcPr>
          <w:p w14:paraId="6C5E263A" w14:textId="77777777" w:rsidR="00207C5A" w:rsidRPr="00391307" w:rsidRDefault="00207C5A" w:rsidP="00D74842">
            <w:pPr>
              <w:widowControl/>
              <w:adjustRightInd w:val="0"/>
              <w:snapToGrid w:val="0"/>
              <w:jc w:val="center"/>
              <w:rPr>
                <w:rFonts w:eastAsiaTheme="minorEastAsia" w:cs="宋体"/>
                <w:kern w:val="0"/>
                <w:sz w:val="18"/>
                <w:szCs w:val="18"/>
              </w:rPr>
            </w:pPr>
          </w:p>
        </w:tc>
        <w:tc>
          <w:tcPr>
            <w:tcW w:w="583" w:type="pct"/>
            <w:shd w:val="clear" w:color="auto" w:fill="auto"/>
            <w:noWrap/>
            <w:vAlign w:val="center"/>
            <w:hideMark/>
          </w:tcPr>
          <w:p w14:paraId="72ED6C03"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砂层</w:t>
            </w:r>
          </w:p>
        </w:tc>
        <w:tc>
          <w:tcPr>
            <w:tcW w:w="832" w:type="pct"/>
            <w:shd w:val="clear" w:color="auto" w:fill="auto"/>
            <w:noWrap/>
            <w:vAlign w:val="center"/>
            <w:hideMark/>
          </w:tcPr>
          <w:p w14:paraId="1955B37E"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适合</w:t>
            </w:r>
          </w:p>
        </w:tc>
        <w:tc>
          <w:tcPr>
            <w:tcW w:w="831" w:type="pct"/>
            <w:shd w:val="clear" w:color="auto" w:fill="auto"/>
            <w:noWrap/>
            <w:vAlign w:val="center"/>
            <w:hideMark/>
          </w:tcPr>
          <w:p w14:paraId="07D39AC1"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适合</w:t>
            </w:r>
          </w:p>
        </w:tc>
        <w:tc>
          <w:tcPr>
            <w:tcW w:w="615" w:type="pct"/>
            <w:shd w:val="clear" w:color="auto" w:fill="auto"/>
            <w:noWrap/>
            <w:vAlign w:val="center"/>
            <w:hideMark/>
          </w:tcPr>
          <w:p w14:paraId="5BE49782"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不适合</w:t>
            </w:r>
          </w:p>
        </w:tc>
        <w:tc>
          <w:tcPr>
            <w:tcW w:w="803" w:type="pct"/>
            <w:shd w:val="clear" w:color="auto" w:fill="auto"/>
            <w:noWrap/>
            <w:vAlign w:val="center"/>
            <w:hideMark/>
          </w:tcPr>
          <w:p w14:paraId="6B95354F"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适合</w:t>
            </w:r>
          </w:p>
        </w:tc>
        <w:tc>
          <w:tcPr>
            <w:tcW w:w="857" w:type="pct"/>
            <w:shd w:val="clear" w:color="auto" w:fill="auto"/>
            <w:noWrap/>
            <w:vAlign w:val="center"/>
            <w:hideMark/>
          </w:tcPr>
          <w:p w14:paraId="562B04CB"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可以</w:t>
            </w:r>
          </w:p>
        </w:tc>
      </w:tr>
      <w:tr w:rsidR="00207C5A" w:rsidRPr="00391307" w14:paraId="02995B1D" w14:textId="77777777" w:rsidTr="00D74842">
        <w:trPr>
          <w:tblHeader/>
        </w:trPr>
        <w:tc>
          <w:tcPr>
            <w:tcW w:w="479" w:type="pct"/>
            <w:vMerge/>
            <w:vAlign w:val="center"/>
            <w:hideMark/>
          </w:tcPr>
          <w:p w14:paraId="4E856220" w14:textId="77777777" w:rsidR="00207C5A" w:rsidRPr="00391307" w:rsidRDefault="00207C5A" w:rsidP="00D74842">
            <w:pPr>
              <w:widowControl/>
              <w:adjustRightInd w:val="0"/>
              <w:snapToGrid w:val="0"/>
              <w:jc w:val="center"/>
              <w:rPr>
                <w:rFonts w:eastAsiaTheme="minorEastAsia" w:cs="宋体"/>
                <w:kern w:val="0"/>
                <w:sz w:val="18"/>
                <w:szCs w:val="18"/>
              </w:rPr>
            </w:pPr>
          </w:p>
        </w:tc>
        <w:tc>
          <w:tcPr>
            <w:tcW w:w="583" w:type="pct"/>
            <w:shd w:val="clear" w:color="auto" w:fill="auto"/>
            <w:noWrap/>
            <w:vAlign w:val="center"/>
            <w:hideMark/>
          </w:tcPr>
          <w:p w14:paraId="6E124767"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硬土层</w:t>
            </w:r>
          </w:p>
        </w:tc>
        <w:tc>
          <w:tcPr>
            <w:tcW w:w="832" w:type="pct"/>
            <w:shd w:val="clear" w:color="auto" w:fill="auto"/>
            <w:noWrap/>
            <w:vAlign w:val="center"/>
            <w:hideMark/>
          </w:tcPr>
          <w:p w14:paraId="4E4A3C31"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可以</w:t>
            </w:r>
          </w:p>
        </w:tc>
        <w:tc>
          <w:tcPr>
            <w:tcW w:w="831" w:type="pct"/>
            <w:shd w:val="clear" w:color="auto" w:fill="auto"/>
            <w:noWrap/>
            <w:vAlign w:val="center"/>
            <w:hideMark/>
          </w:tcPr>
          <w:p w14:paraId="10F414B9"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可以</w:t>
            </w:r>
          </w:p>
        </w:tc>
        <w:tc>
          <w:tcPr>
            <w:tcW w:w="615" w:type="pct"/>
            <w:shd w:val="clear" w:color="auto" w:fill="auto"/>
            <w:noWrap/>
            <w:vAlign w:val="center"/>
            <w:hideMark/>
          </w:tcPr>
          <w:p w14:paraId="7ECBA66A"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不可以</w:t>
            </w:r>
          </w:p>
        </w:tc>
        <w:tc>
          <w:tcPr>
            <w:tcW w:w="803" w:type="pct"/>
            <w:shd w:val="clear" w:color="auto" w:fill="auto"/>
            <w:noWrap/>
            <w:vAlign w:val="center"/>
            <w:hideMark/>
          </w:tcPr>
          <w:p w14:paraId="65BC2CF6"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不可以</w:t>
            </w:r>
          </w:p>
        </w:tc>
        <w:tc>
          <w:tcPr>
            <w:tcW w:w="857" w:type="pct"/>
            <w:shd w:val="clear" w:color="auto" w:fill="auto"/>
            <w:noWrap/>
            <w:vAlign w:val="center"/>
            <w:hideMark/>
          </w:tcPr>
          <w:p w14:paraId="7F15CE54"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不适合</w:t>
            </w:r>
          </w:p>
        </w:tc>
      </w:tr>
      <w:tr w:rsidR="00207C5A" w:rsidRPr="00391307" w14:paraId="6F3C3D95" w14:textId="77777777" w:rsidTr="00D74842">
        <w:trPr>
          <w:tblHeader/>
        </w:trPr>
        <w:tc>
          <w:tcPr>
            <w:tcW w:w="479" w:type="pct"/>
            <w:vMerge w:val="restart"/>
            <w:shd w:val="clear" w:color="auto" w:fill="auto"/>
            <w:noWrap/>
            <w:vAlign w:val="center"/>
            <w:hideMark/>
          </w:tcPr>
          <w:p w14:paraId="50491EE8"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施工</w:t>
            </w:r>
          </w:p>
          <w:p w14:paraId="20338D0B"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条件</w:t>
            </w:r>
          </w:p>
        </w:tc>
        <w:tc>
          <w:tcPr>
            <w:tcW w:w="583" w:type="pct"/>
            <w:shd w:val="clear" w:color="auto" w:fill="auto"/>
            <w:noWrap/>
            <w:vAlign w:val="center"/>
            <w:hideMark/>
          </w:tcPr>
          <w:p w14:paraId="74B6928B"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辅助设施</w:t>
            </w:r>
          </w:p>
        </w:tc>
        <w:tc>
          <w:tcPr>
            <w:tcW w:w="832" w:type="pct"/>
            <w:shd w:val="clear" w:color="auto" w:fill="auto"/>
            <w:noWrap/>
            <w:vAlign w:val="center"/>
            <w:hideMark/>
          </w:tcPr>
          <w:p w14:paraId="1B20DD81"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规模大</w:t>
            </w:r>
          </w:p>
        </w:tc>
        <w:tc>
          <w:tcPr>
            <w:tcW w:w="831" w:type="pct"/>
            <w:shd w:val="clear" w:color="auto" w:fill="auto"/>
            <w:noWrap/>
            <w:vAlign w:val="center"/>
            <w:hideMark/>
          </w:tcPr>
          <w:p w14:paraId="56DE4CD8"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规模大</w:t>
            </w:r>
          </w:p>
        </w:tc>
        <w:tc>
          <w:tcPr>
            <w:tcW w:w="615" w:type="pct"/>
            <w:shd w:val="clear" w:color="auto" w:fill="auto"/>
            <w:noWrap/>
            <w:vAlign w:val="center"/>
            <w:hideMark/>
          </w:tcPr>
          <w:p w14:paraId="2936D00A"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简单</w:t>
            </w:r>
          </w:p>
        </w:tc>
        <w:tc>
          <w:tcPr>
            <w:tcW w:w="803" w:type="pct"/>
            <w:shd w:val="clear" w:color="auto" w:fill="auto"/>
            <w:noWrap/>
            <w:vAlign w:val="center"/>
            <w:hideMark/>
          </w:tcPr>
          <w:p w14:paraId="36D7D3BE"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简单</w:t>
            </w:r>
          </w:p>
        </w:tc>
        <w:tc>
          <w:tcPr>
            <w:tcW w:w="857" w:type="pct"/>
            <w:shd w:val="clear" w:color="auto" w:fill="auto"/>
            <w:noWrap/>
            <w:vAlign w:val="center"/>
            <w:hideMark/>
          </w:tcPr>
          <w:p w14:paraId="10E2FE23"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规模大</w:t>
            </w:r>
          </w:p>
        </w:tc>
      </w:tr>
      <w:tr w:rsidR="00207C5A" w:rsidRPr="00391307" w14:paraId="430CD7E6" w14:textId="77777777" w:rsidTr="00D74842">
        <w:trPr>
          <w:tblHeader/>
        </w:trPr>
        <w:tc>
          <w:tcPr>
            <w:tcW w:w="479" w:type="pct"/>
            <w:vMerge/>
            <w:vAlign w:val="center"/>
            <w:hideMark/>
          </w:tcPr>
          <w:p w14:paraId="75137829" w14:textId="77777777" w:rsidR="00207C5A" w:rsidRPr="00391307" w:rsidRDefault="00207C5A" w:rsidP="00D74842">
            <w:pPr>
              <w:widowControl/>
              <w:adjustRightInd w:val="0"/>
              <w:snapToGrid w:val="0"/>
              <w:jc w:val="center"/>
              <w:rPr>
                <w:rFonts w:eastAsiaTheme="minorEastAsia" w:cs="宋体"/>
                <w:kern w:val="0"/>
                <w:sz w:val="18"/>
                <w:szCs w:val="18"/>
              </w:rPr>
            </w:pPr>
          </w:p>
        </w:tc>
        <w:tc>
          <w:tcPr>
            <w:tcW w:w="583" w:type="pct"/>
            <w:shd w:val="clear" w:color="auto" w:fill="auto"/>
            <w:noWrap/>
            <w:vAlign w:val="center"/>
            <w:hideMark/>
          </w:tcPr>
          <w:p w14:paraId="06F5A0A1"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噪音</w:t>
            </w:r>
          </w:p>
        </w:tc>
        <w:tc>
          <w:tcPr>
            <w:tcW w:w="832" w:type="pct"/>
            <w:shd w:val="clear" w:color="auto" w:fill="auto"/>
            <w:noWrap/>
            <w:vAlign w:val="center"/>
            <w:hideMark/>
          </w:tcPr>
          <w:p w14:paraId="181FEAFA"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较高</w:t>
            </w:r>
          </w:p>
        </w:tc>
        <w:tc>
          <w:tcPr>
            <w:tcW w:w="831" w:type="pct"/>
            <w:shd w:val="clear" w:color="auto" w:fill="auto"/>
            <w:noWrap/>
            <w:vAlign w:val="center"/>
            <w:hideMark/>
          </w:tcPr>
          <w:p w14:paraId="1B862BED"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高</w:t>
            </w:r>
          </w:p>
        </w:tc>
        <w:tc>
          <w:tcPr>
            <w:tcW w:w="615" w:type="pct"/>
            <w:shd w:val="clear" w:color="auto" w:fill="auto"/>
            <w:noWrap/>
            <w:vAlign w:val="center"/>
            <w:hideMark/>
          </w:tcPr>
          <w:p w14:paraId="054FD1EF"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高</w:t>
            </w:r>
          </w:p>
        </w:tc>
        <w:tc>
          <w:tcPr>
            <w:tcW w:w="803" w:type="pct"/>
            <w:shd w:val="clear" w:color="auto" w:fill="auto"/>
            <w:noWrap/>
            <w:vAlign w:val="center"/>
            <w:hideMark/>
          </w:tcPr>
          <w:p w14:paraId="62355F17"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小</w:t>
            </w:r>
          </w:p>
        </w:tc>
        <w:tc>
          <w:tcPr>
            <w:tcW w:w="857" w:type="pct"/>
            <w:shd w:val="clear" w:color="auto" w:fill="auto"/>
            <w:noWrap/>
            <w:vAlign w:val="center"/>
            <w:hideMark/>
          </w:tcPr>
          <w:p w14:paraId="348DE812"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较小</w:t>
            </w:r>
          </w:p>
        </w:tc>
      </w:tr>
      <w:tr w:rsidR="00207C5A" w:rsidRPr="00391307" w14:paraId="7A155DEC" w14:textId="77777777" w:rsidTr="00D74842">
        <w:trPr>
          <w:tblHeader/>
        </w:trPr>
        <w:tc>
          <w:tcPr>
            <w:tcW w:w="479" w:type="pct"/>
            <w:vMerge/>
            <w:vAlign w:val="center"/>
            <w:hideMark/>
          </w:tcPr>
          <w:p w14:paraId="5EC378D5" w14:textId="77777777" w:rsidR="00207C5A" w:rsidRPr="00391307" w:rsidRDefault="00207C5A" w:rsidP="00D74842">
            <w:pPr>
              <w:widowControl/>
              <w:adjustRightInd w:val="0"/>
              <w:snapToGrid w:val="0"/>
              <w:jc w:val="center"/>
              <w:rPr>
                <w:rFonts w:eastAsiaTheme="minorEastAsia" w:cs="宋体"/>
                <w:kern w:val="0"/>
                <w:sz w:val="18"/>
                <w:szCs w:val="18"/>
              </w:rPr>
            </w:pPr>
          </w:p>
        </w:tc>
        <w:tc>
          <w:tcPr>
            <w:tcW w:w="583" w:type="pct"/>
            <w:shd w:val="clear" w:color="auto" w:fill="auto"/>
            <w:noWrap/>
            <w:vAlign w:val="center"/>
            <w:hideMark/>
          </w:tcPr>
          <w:p w14:paraId="0BFF5AE6"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振动</w:t>
            </w:r>
          </w:p>
        </w:tc>
        <w:tc>
          <w:tcPr>
            <w:tcW w:w="832" w:type="pct"/>
            <w:shd w:val="clear" w:color="auto" w:fill="auto"/>
            <w:noWrap/>
            <w:vAlign w:val="center"/>
            <w:hideMark/>
          </w:tcPr>
          <w:p w14:paraId="5E4EE306"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大</w:t>
            </w:r>
          </w:p>
        </w:tc>
        <w:tc>
          <w:tcPr>
            <w:tcW w:w="831" w:type="pct"/>
            <w:shd w:val="clear" w:color="auto" w:fill="auto"/>
            <w:noWrap/>
            <w:vAlign w:val="center"/>
            <w:hideMark/>
          </w:tcPr>
          <w:p w14:paraId="1368433C"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大</w:t>
            </w:r>
          </w:p>
        </w:tc>
        <w:tc>
          <w:tcPr>
            <w:tcW w:w="615" w:type="pct"/>
            <w:shd w:val="clear" w:color="auto" w:fill="auto"/>
            <w:noWrap/>
            <w:vAlign w:val="center"/>
            <w:hideMark/>
          </w:tcPr>
          <w:p w14:paraId="21E81769"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少</w:t>
            </w:r>
          </w:p>
        </w:tc>
        <w:tc>
          <w:tcPr>
            <w:tcW w:w="803" w:type="pct"/>
            <w:shd w:val="clear" w:color="auto" w:fill="auto"/>
            <w:noWrap/>
            <w:vAlign w:val="center"/>
            <w:hideMark/>
          </w:tcPr>
          <w:p w14:paraId="5FD6DCFA"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大</w:t>
            </w:r>
          </w:p>
        </w:tc>
        <w:tc>
          <w:tcPr>
            <w:tcW w:w="857" w:type="pct"/>
            <w:shd w:val="clear" w:color="auto" w:fill="auto"/>
            <w:noWrap/>
            <w:vAlign w:val="center"/>
            <w:hideMark/>
          </w:tcPr>
          <w:p w14:paraId="50E847BF"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无</w:t>
            </w:r>
          </w:p>
        </w:tc>
      </w:tr>
      <w:tr w:rsidR="00207C5A" w:rsidRPr="00391307" w14:paraId="04B241B7" w14:textId="77777777" w:rsidTr="00D74842">
        <w:trPr>
          <w:tblHeader/>
        </w:trPr>
        <w:tc>
          <w:tcPr>
            <w:tcW w:w="479" w:type="pct"/>
            <w:vMerge/>
            <w:vAlign w:val="center"/>
            <w:hideMark/>
          </w:tcPr>
          <w:p w14:paraId="20C12A63" w14:textId="77777777" w:rsidR="00207C5A" w:rsidRPr="00391307" w:rsidRDefault="00207C5A" w:rsidP="00D74842">
            <w:pPr>
              <w:widowControl/>
              <w:adjustRightInd w:val="0"/>
              <w:snapToGrid w:val="0"/>
              <w:jc w:val="center"/>
              <w:rPr>
                <w:rFonts w:eastAsiaTheme="minorEastAsia" w:cs="宋体"/>
                <w:kern w:val="0"/>
                <w:sz w:val="18"/>
                <w:szCs w:val="18"/>
              </w:rPr>
            </w:pPr>
          </w:p>
        </w:tc>
        <w:tc>
          <w:tcPr>
            <w:tcW w:w="583" w:type="pct"/>
            <w:shd w:val="clear" w:color="auto" w:fill="auto"/>
            <w:noWrap/>
            <w:vAlign w:val="center"/>
            <w:hideMark/>
          </w:tcPr>
          <w:p w14:paraId="2D83D0FD"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贯入能量</w:t>
            </w:r>
          </w:p>
        </w:tc>
        <w:tc>
          <w:tcPr>
            <w:tcW w:w="832" w:type="pct"/>
            <w:shd w:val="clear" w:color="auto" w:fill="auto"/>
            <w:noWrap/>
            <w:vAlign w:val="center"/>
            <w:hideMark/>
          </w:tcPr>
          <w:p w14:paraId="34F53627"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大</w:t>
            </w:r>
          </w:p>
        </w:tc>
        <w:tc>
          <w:tcPr>
            <w:tcW w:w="831" w:type="pct"/>
            <w:shd w:val="clear" w:color="auto" w:fill="auto"/>
            <w:noWrap/>
            <w:vAlign w:val="center"/>
            <w:hideMark/>
          </w:tcPr>
          <w:p w14:paraId="3E2B5182"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大</w:t>
            </w:r>
          </w:p>
        </w:tc>
        <w:tc>
          <w:tcPr>
            <w:tcW w:w="615" w:type="pct"/>
            <w:shd w:val="clear" w:color="auto" w:fill="auto"/>
            <w:noWrap/>
            <w:vAlign w:val="center"/>
            <w:hideMark/>
          </w:tcPr>
          <w:p w14:paraId="1EE2ABD0"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小</w:t>
            </w:r>
          </w:p>
        </w:tc>
        <w:tc>
          <w:tcPr>
            <w:tcW w:w="803" w:type="pct"/>
            <w:shd w:val="clear" w:color="auto" w:fill="auto"/>
            <w:noWrap/>
            <w:vAlign w:val="center"/>
            <w:hideMark/>
          </w:tcPr>
          <w:p w14:paraId="78E61E41"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一般</w:t>
            </w:r>
          </w:p>
        </w:tc>
        <w:tc>
          <w:tcPr>
            <w:tcW w:w="857" w:type="pct"/>
            <w:shd w:val="clear" w:color="auto" w:fill="auto"/>
            <w:noWrap/>
            <w:vAlign w:val="center"/>
            <w:hideMark/>
          </w:tcPr>
          <w:p w14:paraId="2F239FB2"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一般</w:t>
            </w:r>
          </w:p>
        </w:tc>
      </w:tr>
      <w:tr w:rsidR="00207C5A" w:rsidRPr="00391307" w14:paraId="368849AD" w14:textId="77777777" w:rsidTr="00D74842">
        <w:trPr>
          <w:tblHeader/>
        </w:trPr>
        <w:tc>
          <w:tcPr>
            <w:tcW w:w="479" w:type="pct"/>
            <w:vMerge/>
            <w:vAlign w:val="center"/>
            <w:hideMark/>
          </w:tcPr>
          <w:p w14:paraId="458FB8FC" w14:textId="77777777" w:rsidR="00207C5A" w:rsidRPr="00391307" w:rsidRDefault="00207C5A" w:rsidP="00D74842">
            <w:pPr>
              <w:widowControl/>
              <w:adjustRightInd w:val="0"/>
              <w:snapToGrid w:val="0"/>
              <w:jc w:val="center"/>
              <w:rPr>
                <w:rFonts w:eastAsiaTheme="minorEastAsia" w:cs="宋体"/>
                <w:kern w:val="0"/>
                <w:sz w:val="18"/>
                <w:szCs w:val="18"/>
              </w:rPr>
            </w:pPr>
          </w:p>
        </w:tc>
        <w:tc>
          <w:tcPr>
            <w:tcW w:w="583" w:type="pct"/>
            <w:shd w:val="clear" w:color="auto" w:fill="auto"/>
            <w:noWrap/>
            <w:vAlign w:val="center"/>
            <w:hideMark/>
          </w:tcPr>
          <w:p w14:paraId="35B87B88"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施工速度</w:t>
            </w:r>
          </w:p>
        </w:tc>
        <w:tc>
          <w:tcPr>
            <w:tcW w:w="832" w:type="pct"/>
            <w:shd w:val="clear" w:color="auto" w:fill="auto"/>
            <w:noWrap/>
            <w:vAlign w:val="center"/>
            <w:hideMark/>
          </w:tcPr>
          <w:p w14:paraId="0167DE09"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快</w:t>
            </w:r>
          </w:p>
        </w:tc>
        <w:tc>
          <w:tcPr>
            <w:tcW w:w="831" w:type="pct"/>
            <w:shd w:val="clear" w:color="auto" w:fill="auto"/>
            <w:noWrap/>
            <w:vAlign w:val="center"/>
            <w:hideMark/>
          </w:tcPr>
          <w:p w14:paraId="08BDB9A4"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快</w:t>
            </w:r>
          </w:p>
        </w:tc>
        <w:tc>
          <w:tcPr>
            <w:tcW w:w="615" w:type="pct"/>
            <w:shd w:val="clear" w:color="auto" w:fill="auto"/>
            <w:noWrap/>
            <w:vAlign w:val="center"/>
            <w:hideMark/>
          </w:tcPr>
          <w:p w14:paraId="71878F29"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慢</w:t>
            </w:r>
          </w:p>
        </w:tc>
        <w:tc>
          <w:tcPr>
            <w:tcW w:w="803" w:type="pct"/>
            <w:shd w:val="clear" w:color="auto" w:fill="auto"/>
            <w:noWrap/>
            <w:vAlign w:val="center"/>
            <w:hideMark/>
          </w:tcPr>
          <w:p w14:paraId="788C0147"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快</w:t>
            </w:r>
          </w:p>
        </w:tc>
        <w:tc>
          <w:tcPr>
            <w:tcW w:w="857" w:type="pct"/>
            <w:shd w:val="clear" w:color="auto" w:fill="auto"/>
            <w:noWrap/>
            <w:vAlign w:val="center"/>
            <w:hideMark/>
          </w:tcPr>
          <w:p w14:paraId="2E1A003F"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一般</w:t>
            </w:r>
          </w:p>
        </w:tc>
      </w:tr>
      <w:tr w:rsidR="00207C5A" w:rsidRPr="00391307" w14:paraId="71C4B82F" w14:textId="77777777" w:rsidTr="00D74842">
        <w:trPr>
          <w:tblHeader/>
        </w:trPr>
        <w:tc>
          <w:tcPr>
            <w:tcW w:w="1062" w:type="pct"/>
            <w:gridSpan w:val="2"/>
            <w:shd w:val="clear" w:color="auto" w:fill="auto"/>
            <w:noWrap/>
            <w:vAlign w:val="center"/>
            <w:hideMark/>
          </w:tcPr>
          <w:p w14:paraId="257F550E"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施工费用</w:t>
            </w:r>
          </w:p>
        </w:tc>
        <w:tc>
          <w:tcPr>
            <w:tcW w:w="832" w:type="pct"/>
            <w:shd w:val="clear" w:color="auto" w:fill="auto"/>
            <w:noWrap/>
            <w:vAlign w:val="center"/>
            <w:hideMark/>
          </w:tcPr>
          <w:p w14:paraId="20EEC072"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高</w:t>
            </w:r>
          </w:p>
        </w:tc>
        <w:tc>
          <w:tcPr>
            <w:tcW w:w="831" w:type="pct"/>
            <w:shd w:val="clear" w:color="auto" w:fill="auto"/>
            <w:noWrap/>
            <w:vAlign w:val="center"/>
            <w:hideMark/>
          </w:tcPr>
          <w:p w14:paraId="02599E66"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高</w:t>
            </w:r>
          </w:p>
        </w:tc>
        <w:tc>
          <w:tcPr>
            <w:tcW w:w="615" w:type="pct"/>
            <w:shd w:val="clear" w:color="auto" w:fill="auto"/>
            <w:noWrap/>
            <w:vAlign w:val="center"/>
            <w:hideMark/>
          </w:tcPr>
          <w:p w14:paraId="431E5F62"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低</w:t>
            </w:r>
          </w:p>
        </w:tc>
        <w:tc>
          <w:tcPr>
            <w:tcW w:w="803" w:type="pct"/>
            <w:shd w:val="clear" w:color="auto" w:fill="auto"/>
            <w:noWrap/>
            <w:vAlign w:val="center"/>
            <w:hideMark/>
          </w:tcPr>
          <w:p w14:paraId="7F3E1282"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一般</w:t>
            </w:r>
          </w:p>
        </w:tc>
        <w:tc>
          <w:tcPr>
            <w:tcW w:w="857" w:type="pct"/>
            <w:shd w:val="clear" w:color="auto" w:fill="auto"/>
            <w:noWrap/>
            <w:vAlign w:val="center"/>
            <w:hideMark/>
          </w:tcPr>
          <w:p w14:paraId="0B590941"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高</w:t>
            </w:r>
          </w:p>
        </w:tc>
      </w:tr>
      <w:tr w:rsidR="00207C5A" w:rsidRPr="00391307" w14:paraId="6447A5F3" w14:textId="77777777" w:rsidTr="00D74842">
        <w:trPr>
          <w:tblHeader/>
        </w:trPr>
        <w:tc>
          <w:tcPr>
            <w:tcW w:w="1062" w:type="pct"/>
            <w:gridSpan w:val="2"/>
            <w:shd w:val="clear" w:color="auto" w:fill="auto"/>
            <w:noWrap/>
            <w:vAlign w:val="center"/>
            <w:hideMark/>
          </w:tcPr>
          <w:p w14:paraId="22DADE69"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工程规模</w:t>
            </w:r>
          </w:p>
        </w:tc>
        <w:tc>
          <w:tcPr>
            <w:tcW w:w="832" w:type="pct"/>
            <w:shd w:val="clear" w:color="auto" w:fill="auto"/>
            <w:noWrap/>
            <w:vAlign w:val="center"/>
            <w:hideMark/>
          </w:tcPr>
          <w:p w14:paraId="41931505"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较大工程</w:t>
            </w:r>
          </w:p>
        </w:tc>
        <w:tc>
          <w:tcPr>
            <w:tcW w:w="831" w:type="pct"/>
            <w:shd w:val="clear" w:color="auto" w:fill="auto"/>
            <w:noWrap/>
            <w:vAlign w:val="center"/>
            <w:hideMark/>
          </w:tcPr>
          <w:p w14:paraId="429A4778"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较大工程</w:t>
            </w:r>
          </w:p>
        </w:tc>
        <w:tc>
          <w:tcPr>
            <w:tcW w:w="615" w:type="pct"/>
            <w:shd w:val="clear" w:color="auto" w:fill="auto"/>
            <w:noWrap/>
            <w:vAlign w:val="center"/>
            <w:hideMark/>
          </w:tcPr>
          <w:p w14:paraId="33B49A97"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简单工程</w:t>
            </w:r>
          </w:p>
        </w:tc>
        <w:tc>
          <w:tcPr>
            <w:tcW w:w="803" w:type="pct"/>
            <w:shd w:val="clear" w:color="auto" w:fill="auto"/>
            <w:noWrap/>
            <w:vAlign w:val="center"/>
            <w:hideMark/>
          </w:tcPr>
          <w:p w14:paraId="329B5E16"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较大工程</w:t>
            </w:r>
          </w:p>
        </w:tc>
        <w:tc>
          <w:tcPr>
            <w:tcW w:w="857" w:type="pct"/>
            <w:shd w:val="clear" w:color="auto" w:fill="auto"/>
            <w:noWrap/>
            <w:vAlign w:val="center"/>
            <w:hideMark/>
          </w:tcPr>
          <w:p w14:paraId="0D75338F" w14:textId="77777777" w:rsidR="00207C5A" w:rsidRPr="00391307" w:rsidRDefault="00207C5A" w:rsidP="00D74842">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较大工程</w:t>
            </w:r>
          </w:p>
        </w:tc>
      </w:tr>
    </w:tbl>
    <w:p w14:paraId="2BB6538A" w14:textId="77777777" w:rsidR="00C87E54" w:rsidRPr="00391307" w:rsidRDefault="00C92B96" w:rsidP="00826659">
      <w:pPr>
        <w:adjustRightInd w:val="0"/>
        <w:snapToGrid w:val="0"/>
        <w:spacing w:beforeLines="50" w:before="156" w:line="360" w:lineRule="auto"/>
        <w:ind w:firstLineChars="200" w:firstLine="420"/>
        <w:rPr>
          <w:rFonts w:eastAsia="黑体"/>
          <w:sz w:val="18"/>
          <w:szCs w:val="18"/>
        </w:rPr>
      </w:pPr>
      <w:r w:rsidRPr="00391307">
        <w:rPr>
          <w:rFonts w:hint="eastAsia"/>
          <w:szCs w:val="21"/>
        </w:rPr>
        <w:t>（</w:t>
      </w:r>
      <w:r w:rsidRPr="00391307">
        <w:rPr>
          <w:rFonts w:hint="eastAsia"/>
          <w:szCs w:val="21"/>
        </w:rPr>
        <w:t>1</w:t>
      </w:r>
      <w:r w:rsidRPr="00391307">
        <w:rPr>
          <w:rFonts w:hint="eastAsia"/>
          <w:szCs w:val="21"/>
        </w:rPr>
        <w:t>）</w:t>
      </w:r>
      <w:r w:rsidR="000C6586" w:rsidRPr="00391307">
        <w:rPr>
          <w:rFonts w:hint="eastAsia"/>
          <w:szCs w:val="21"/>
        </w:rPr>
        <w:t>冲击打桩机械</w:t>
      </w:r>
      <w:r w:rsidRPr="00391307">
        <w:rPr>
          <w:rFonts w:hint="eastAsia"/>
          <w:szCs w:val="21"/>
        </w:rPr>
        <w:t>：</w:t>
      </w:r>
      <w:r w:rsidR="000C6586" w:rsidRPr="00391307">
        <w:rPr>
          <w:rFonts w:hint="eastAsia"/>
        </w:rPr>
        <w:t>打桩机的基本技术参数是冲击部分重量、冲击动能和冲击频率，</w:t>
      </w:r>
      <w:r w:rsidR="000C6586" w:rsidRPr="00391307">
        <w:rPr>
          <w:rFonts w:hint="eastAsia"/>
          <w:szCs w:val="21"/>
        </w:rPr>
        <w:t>有自由落锤，蒸汽锤、空气锤、液压锤、柴油锤等</w:t>
      </w:r>
      <w:r w:rsidR="000C6586" w:rsidRPr="00391307">
        <w:rPr>
          <w:rFonts w:hint="eastAsia"/>
          <w:szCs w:val="21"/>
        </w:rPr>
        <w:t>,</w:t>
      </w:r>
      <w:r w:rsidR="000C6586" w:rsidRPr="00391307">
        <w:rPr>
          <w:rFonts w:hint="eastAsia"/>
        </w:rPr>
        <w:t xml:space="preserve"> </w:t>
      </w:r>
      <w:r w:rsidR="000C6586" w:rsidRPr="00391307">
        <w:rPr>
          <w:rFonts w:hint="eastAsia"/>
          <w:szCs w:val="21"/>
        </w:rPr>
        <w:t>锤击沉桩的原理主要是利用桩锤自由下落的瞬间冲击力锤击桩头，产生冲击机械能，从而克服土体对桩的阻力，打破土体的静力平衡状态，使桩体得以下沉。桩锤的选择是锤击桩施工中很重要的一个环节，不</w:t>
      </w:r>
      <w:r w:rsidR="00CE63F4">
        <w:rPr>
          <w:rFonts w:hint="eastAsia"/>
          <w:szCs w:val="21"/>
        </w:rPr>
        <w:t>同的承载力要求、土质条件、桩材强度应该选择不同的桩锤。同等级别</w:t>
      </w:r>
      <w:r w:rsidR="000C6586" w:rsidRPr="00391307">
        <w:rPr>
          <w:rFonts w:hint="eastAsia"/>
          <w:szCs w:val="21"/>
        </w:rPr>
        <w:t>蒸汽锤的冲击能量要比柴油锤高</w:t>
      </w:r>
      <w:r w:rsidR="000C6586" w:rsidRPr="00391307">
        <w:rPr>
          <w:rFonts w:hint="eastAsia"/>
          <w:szCs w:val="21"/>
        </w:rPr>
        <w:t>1.2</w:t>
      </w:r>
      <w:r w:rsidR="000C6586" w:rsidRPr="00391307">
        <w:rPr>
          <w:rFonts w:hint="eastAsia"/>
          <w:szCs w:val="21"/>
        </w:rPr>
        <w:t>～</w:t>
      </w:r>
      <w:r w:rsidR="000C6586" w:rsidRPr="00391307">
        <w:rPr>
          <w:rFonts w:hint="eastAsia"/>
          <w:szCs w:val="21"/>
        </w:rPr>
        <w:t>1.4</w:t>
      </w:r>
      <w:r w:rsidR="000C6586" w:rsidRPr="00391307">
        <w:rPr>
          <w:rFonts w:hint="eastAsia"/>
          <w:szCs w:val="21"/>
        </w:rPr>
        <w:t>倍，冲击能量多在</w:t>
      </w:r>
      <w:r w:rsidR="000C6586" w:rsidRPr="00391307">
        <w:rPr>
          <w:rFonts w:hint="eastAsia"/>
          <w:szCs w:val="21"/>
        </w:rPr>
        <w:t>180</w:t>
      </w:r>
      <w:r w:rsidR="000C6586" w:rsidRPr="00391307">
        <w:rPr>
          <w:rFonts w:hint="eastAsia"/>
          <w:szCs w:val="21"/>
        </w:rPr>
        <w:t>～</w:t>
      </w:r>
      <w:r w:rsidR="000C6586" w:rsidRPr="00391307">
        <w:rPr>
          <w:rFonts w:hint="eastAsia"/>
          <w:szCs w:val="21"/>
        </w:rPr>
        <w:t>590kN</w:t>
      </w:r>
      <w:r w:rsidR="00D74842" w:rsidRPr="00391307">
        <w:rPr>
          <w:rFonts w:hint="eastAsia"/>
          <w:szCs w:val="21"/>
        </w:rPr>
        <w:t>.</w:t>
      </w:r>
      <w:r w:rsidR="000C6586" w:rsidRPr="00391307">
        <w:rPr>
          <w:rFonts w:hint="eastAsia"/>
          <w:szCs w:val="21"/>
        </w:rPr>
        <w:t>m</w:t>
      </w:r>
      <w:r w:rsidR="000C6586" w:rsidRPr="00391307">
        <w:rPr>
          <w:rFonts w:hint="eastAsia"/>
          <w:szCs w:val="21"/>
        </w:rPr>
        <w:t>。</w:t>
      </w:r>
    </w:p>
    <w:p w14:paraId="0CAF9D11" w14:textId="77777777" w:rsidR="00065502" w:rsidRDefault="00065502" w:rsidP="00A24A27">
      <w:pPr>
        <w:adjustRightInd w:val="0"/>
        <w:snapToGrid w:val="0"/>
        <w:jc w:val="center"/>
        <w:rPr>
          <w:rFonts w:eastAsia="黑体"/>
          <w:sz w:val="18"/>
          <w:szCs w:val="18"/>
        </w:rPr>
      </w:pPr>
    </w:p>
    <w:p w14:paraId="4829570A" w14:textId="77777777" w:rsidR="00065502" w:rsidRDefault="00065502" w:rsidP="00A24A27">
      <w:pPr>
        <w:adjustRightInd w:val="0"/>
        <w:snapToGrid w:val="0"/>
        <w:jc w:val="center"/>
        <w:rPr>
          <w:rFonts w:eastAsia="黑体"/>
          <w:sz w:val="18"/>
          <w:szCs w:val="18"/>
        </w:rPr>
      </w:pPr>
    </w:p>
    <w:p w14:paraId="74FCE782" w14:textId="77777777" w:rsidR="00065502" w:rsidRDefault="00065502" w:rsidP="00A24A27">
      <w:pPr>
        <w:adjustRightInd w:val="0"/>
        <w:snapToGrid w:val="0"/>
        <w:jc w:val="center"/>
        <w:rPr>
          <w:rFonts w:eastAsia="黑体"/>
          <w:sz w:val="18"/>
          <w:szCs w:val="18"/>
        </w:rPr>
      </w:pPr>
    </w:p>
    <w:p w14:paraId="254A4E01" w14:textId="77777777" w:rsidR="000C6586" w:rsidRPr="00391307" w:rsidRDefault="00C92B96" w:rsidP="00A24A27">
      <w:pPr>
        <w:adjustRightInd w:val="0"/>
        <w:snapToGrid w:val="0"/>
        <w:jc w:val="center"/>
        <w:rPr>
          <w:rFonts w:eastAsia="黑体"/>
          <w:sz w:val="18"/>
          <w:szCs w:val="18"/>
        </w:rPr>
      </w:pPr>
      <w:r w:rsidRPr="00391307">
        <w:rPr>
          <w:rFonts w:eastAsia="黑体" w:hint="eastAsia"/>
          <w:sz w:val="18"/>
          <w:szCs w:val="18"/>
        </w:rPr>
        <w:lastRenderedPageBreak/>
        <w:t>表</w:t>
      </w:r>
      <w:r w:rsidR="001D56EC">
        <w:rPr>
          <w:rFonts w:eastAsia="黑体" w:hint="eastAsia"/>
          <w:sz w:val="18"/>
          <w:szCs w:val="18"/>
        </w:rPr>
        <w:t>5</w:t>
      </w:r>
      <w:r w:rsidRPr="00391307">
        <w:rPr>
          <w:rFonts w:eastAsia="黑体" w:hint="eastAsia"/>
          <w:sz w:val="18"/>
          <w:szCs w:val="18"/>
        </w:rPr>
        <w:t xml:space="preserve">.2-2  </w:t>
      </w:r>
      <w:r w:rsidR="00D74842" w:rsidRPr="00391307">
        <w:rPr>
          <w:rFonts w:eastAsia="黑体" w:hint="eastAsia"/>
          <w:sz w:val="18"/>
          <w:szCs w:val="18"/>
        </w:rPr>
        <w:t>液压冲击锤</w:t>
      </w:r>
      <w:r w:rsidR="000C6586" w:rsidRPr="00391307">
        <w:rPr>
          <w:rFonts w:eastAsia="黑体" w:hint="eastAsia"/>
          <w:sz w:val="18"/>
          <w:szCs w:val="18"/>
        </w:rPr>
        <w:t>技术参数</w:t>
      </w:r>
    </w:p>
    <w:tbl>
      <w:tblPr>
        <w:tblW w:w="8568" w:type="dxa"/>
        <w:jc w:val="center"/>
        <w:tblLook w:val="04A0" w:firstRow="1" w:lastRow="0" w:firstColumn="1" w:lastColumn="0" w:noHBand="0" w:noVBand="1"/>
      </w:tblPr>
      <w:tblGrid>
        <w:gridCol w:w="1278"/>
        <w:gridCol w:w="1476"/>
        <w:gridCol w:w="1386"/>
        <w:gridCol w:w="1476"/>
        <w:gridCol w:w="1476"/>
        <w:gridCol w:w="1476"/>
      </w:tblGrid>
      <w:tr w:rsidR="000C6586" w:rsidRPr="00391307" w14:paraId="1AECF8D3" w14:textId="77777777" w:rsidTr="00945603">
        <w:trPr>
          <w:trHeight w:val="252"/>
          <w:jc w:val="center"/>
        </w:trPr>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F45DF"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hint="eastAsia"/>
                <w:kern w:val="0"/>
                <w:sz w:val="18"/>
                <w:szCs w:val="18"/>
              </w:rPr>
              <w:t>冲击锤型号</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2F4836C2"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YC-3</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069738B"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YC-11</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8823E69"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YC-21</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7A134B6"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YC-40</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2E7007EE"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YC-50</w:t>
            </w:r>
          </w:p>
        </w:tc>
      </w:tr>
      <w:tr w:rsidR="000C6586" w:rsidRPr="00391307" w14:paraId="2A830239" w14:textId="77777777" w:rsidTr="00945603">
        <w:trPr>
          <w:trHeight w:val="288"/>
          <w:jc w:val="center"/>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10127572"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冲击能量</w:t>
            </w:r>
            <w:r w:rsidRPr="00391307">
              <w:rPr>
                <w:rFonts w:eastAsiaTheme="minorEastAsia"/>
                <w:kern w:val="0"/>
                <w:sz w:val="18"/>
                <w:szCs w:val="18"/>
              </w:rPr>
              <w:t>（</w:t>
            </w:r>
            <w:r w:rsidRPr="00391307">
              <w:rPr>
                <w:rFonts w:eastAsiaTheme="minorEastAsia"/>
                <w:kern w:val="0"/>
                <w:sz w:val="18"/>
                <w:szCs w:val="18"/>
              </w:rPr>
              <w:t>KN.m</w:t>
            </w:r>
            <w:r w:rsidRPr="00391307">
              <w:rPr>
                <w:rFonts w:eastAsiaTheme="minorEastAsia"/>
                <w:kern w:val="0"/>
                <w:sz w:val="18"/>
                <w:szCs w:val="18"/>
              </w:rPr>
              <w:t>）</w:t>
            </w:r>
          </w:p>
        </w:tc>
        <w:tc>
          <w:tcPr>
            <w:tcW w:w="1476" w:type="dxa"/>
            <w:tcBorders>
              <w:top w:val="nil"/>
              <w:left w:val="nil"/>
              <w:bottom w:val="single" w:sz="4" w:space="0" w:color="auto"/>
              <w:right w:val="single" w:sz="4" w:space="0" w:color="auto"/>
            </w:tcBorders>
            <w:shd w:val="clear" w:color="auto" w:fill="auto"/>
            <w:vAlign w:val="center"/>
            <w:hideMark/>
          </w:tcPr>
          <w:p w14:paraId="2F305222"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24</w:t>
            </w:r>
          </w:p>
        </w:tc>
        <w:tc>
          <w:tcPr>
            <w:tcW w:w="1386" w:type="dxa"/>
            <w:tcBorders>
              <w:top w:val="nil"/>
              <w:left w:val="nil"/>
              <w:bottom w:val="single" w:sz="4" w:space="0" w:color="auto"/>
              <w:right w:val="single" w:sz="4" w:space="0" w:color="auto"/>
            </w:tcBorders>
            <w:shd w:val="clear" w:color="auto" w:fill="auto"/>
            <w:vAlign w:val="center"/>
            <w:hideMark/>
          </w:tcPr>
          <w:p w14:paraId="6BCBB346"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165</w:t>
            </w:r>
          </w:p>
        </w:tc>
        <w:tc>
          <w:tcPr>
            <w:tcW w:w="1476" w:type="dxa"/>
            <w:tcBorders>
              <w:top w:val="nil"/>
              <w:left w:val="nil"/>
              <w:bottom w:val="single" w:sz="4" w:space="0" w:color="auto"/>
              <w:right w:val="single" w:sz="4" w:space="0" w:color="auto"/>
            </w:tcBorders>
            <w:shd w:val="clear" w:color="auto" w:fill="auto"/>
            <w:vAlign w:val="center"/>
            <w:hideMark/>
          </w:tcPr>
          <w:p w14:paraId="00A964DE"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315</w:t>
            </w:r>
          </w:p>
        </w:tc>
        <w:tc>
          <w:tcPr>
            <w:tcW w:w="1476" w:type="dxa"/>
            <w:tcBorders>
              <w:top w:val="nil"/>
              <w:left w:val="nil"/>
              <w:bottom w:val="single" w:sz="4" w:space="0" w:color="auto"/>
              <w:right w:val="single" w:sz="4" w:space="0" w:color="auto"/>
            </w:tcBorders>
            <w:shd w:val="clear" w:color="auto" w:fill="auto"/>
            <w:vAlign w:val="center"/>
            <w:hideMark/>
          </w:tcPr>
          <w:p w14:paraId="7D8F436E"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600</w:t>
            </w:r>
          </w:p>
        </w:tc>
        <w:tc>
          <w:tcPr>
            <w:tcW w:w="1331" w:type="dxa"/>
            <w:tcBorders>
              <w:top w:val="nil"/>
              <w:left w:val="nil"/>
              <w:bottom w:val="single" w:sz="4" w:space="0" w:color="auto"/>
              <w:right w:val="single" w:sz="4" w:space="0" w:color="auto"/>
            </w:tcBorders>
            <w:shd w:val="clear" w:color="auto" w:fill="auto"/>
            <w:vAlign w:val="center"/>
            <w:hideMark/>
          </w:tcPr>
          <w:p w14:paraId="7C1AC84C"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750</w:t>
            </w:r>
          </w:p>
        </w:tc>
      </w:tr>
      <w:tr w:rsidR="000C6586" w:rsidRPr="00391307" w14:paraId="7FD54E33" w14:textId="77777777" w:rsidTr="00945603">
        <w:trPr>
          <w:trHeight w:val="288"/>
          <w:jc w:val="center"/>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7EF90CDC"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锤体行程</w:t>
            </w:r>
            <w:r w:rsidRPr="00391307">
              <w:rPr>
                <w:rFonts w:eastAsiaTheme="minorEastAsia"/>
                <w:kern w:val="0"/>
                <w:sz w:val="18"/>
                <w:szCs w:val="18"/>
              </w:rPr>
              <w:t>（</w:t>
            </w:r>
            <w:r w:rsidRPr="00391307">
              <w:rPr>
                <w:rFonts w:eastAsiaTheme="minorEastAsia"/>
                <w:kern w:val="0"/>
                <w:sz w:val="18"/>
                <w:szCs w:val="18"/>
              </w:rPr>
              <w:t>mm</w:t>
            </w:r>
            <w:r w:rsidRPr="00391307">
              <w:rPr>
                <w:rFonts w:eastAsiaTheme="minorEastAsia"/>
                <w:kern w:val="0"/>
                <w:sz w:val="18"/>
                <w:szCs w:val="18"/>
              </w:rPr>
              <w:t>）</w:t>
            </w:r>
          </w:p>
        </w:tc>
        <w:tc>
          <w:tcPr>
            <w:tcW w:w="1476" w:type="dxa"/>
            <w:tcBorders>
              <w:top w:val="nil"/>
              <w:left w:val="nil"/>
              <w:bottom w:val="single" w:sz="4" w:space="0" w:color="auto"/>
              <w:right w:val="single" w:sz="4" w:space="0" w:color="auto"/>
            </w:tcBorders>
            <w:shd w:val="clear" w:color="auto" w:fill="auto"/>
            <w:vAlign w:val="center"/>
            <w:hideMark/>
          </w:tcPr>
          <w:p w14:paraId="336F510E"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800</w:t>
            </w:r>
          </w:p>
        </w:tc>
        <w:tc>
          <w:tcPr>
            <w:tcW w:w="1386" w:type="dxa"/>
            <w:tcBorders>
              <w:top w:val="nil"/>
              <w:left w:val="nil"/>
              <w:bottom w:val="single" w:sz="4" w:space="0" w:color="auto"/>
              <w:right w:val="single" w:sz="4" w:space="0" w:color="auto"/>
            </w:tcBorders>
            <w:shd w:val="clear" w:color="auto" w:fill="auto"/>
            <w:vAlign w:val="center"/>
            <w:hideMark/>
          </w:tcPr>
          <w:p w14:paraId="508546C0"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1500</w:t>
            </w:r>
          </w:p>
        </w:tc>
        <w:tc>
          <w:tcPr>
            <w:tcW w:w="1476" w:type="dxa"/>
            <w:tcBorders>
              <w:top w:val="nil"/>
              <w:left w:val="nil"/>
              <w:bottom w:val="single" w:sz="4" w:space="0" w:color="auto"/>
              <w:right w:val="single" w:sz="4" w:space="0" w:color="auto"/>
            </w:tcBorders>
            <w:shd w:val="clear" w:color="auto" w:fill="auto"/>
            <w:vAlign w:val="center"/>
            <w:hideMark/>
          </w:tcPr>
          <w:p w14:paraId="23F8043A"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1500</w:t>
            </w:r>
          </w:p>
        </w:tc>
        <w:tc>
          <w:tcPr>
            <w:tcW w:w="1476" w:type="dxa"/>
            <w:tcBorders>
              <w:top w:val="nil"/>
              <w:left w:val="nil"/>
              <w:bottom w:val="single" w:sz="4" w:space="0" w:color="auto"/>
              <w:right w:val="single" w:sz="4" w:space="0" w:color="auto"/>
            </w:tcBorders>
            <w:shd w:val="clear" w:color="auto" w:fill="auto"/>
            <w:vAlign w:val="center"/>
            <w:hideMark/>
          </w:tcPr>
          <w:p w14:paraId="7CC6DBB1"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1500</w:t>
            </w:r>
          </w:p>
        </w:tc>
        <w:tc>
          <w:tcPr>
            <w:tcW w:w="1331" w:type="dxa"/>
            <w:tcBorders>
              <w:top w:val="nil"/>
              <w:left w:val="nil"/>
              <w:bottom w:val="single" w:sz="4" w:space="0" w:color="auto"/>
              <w:right w:val="single" w:sz="4" w:space="0" w:color="auto"/>
            </w:tcBorders>
            <w:shd w:val="clear" w:color="auto" w:fill="auto"/>
            <w:vAlign w:val="center"/>
            <w:hideMark/>
          </w:tcPr>
          <w:p w14:paraId="73E6FF19"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1500</w:t>
            </w:r>
          </w:p>
        </w:tc>
      </w:tr>
      <w:tr w:rsidR="000C6586" w:rsidRPr="00391307" w14:paraId="229E29F5" w14:textId="77777777" w:rsidTr="00945603">
        <w:trPr>
          <w:trHeight w:val="288"/>
          <w:jc w:val="center"/>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3525FEED"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冲击频率</w:t>
            </w:r>
            <w:r w:rsidRPr="00391307">
              <w:rPr>
                <w:rFonts w:eastAsiaTheme="minorEastAsia"/>
                <w:kern w:val="0"/>
                <w:sz w:val="18"/>
                <w:szCs w:val="18"/>
              </w:rPr>
              <w:t>（</w:t>
            </w:r>
            <w:r w:rsidRPr="00391307">
              <w:rPr>
                <w:rFonts w:eastAsiaTheme="minorEastAsia"/>
                <w:kern w:val="0"/>
                <w:sz w:val="18"/>
                <w:szCs w:val="18"/>
              </w:rPr>
              <w:t>BMP</w:t>
            </w:r>
            <w:r w:rsidRPr="00391307">
              <w:rPr>
                <w:rFonts w:eastAsiaTheme="minorEastAsia"/>
                <w:kern w:val="0"/>
                <w:sz w:val="18"/>
                <w:szCs w:val="18"/>
              </w:rPr>
              <w:t>）</w:t>
            </w:r>
          </w:p>
        </w:tc>
        <w:tc>
          <w:tcPr>
            <w:tcW w:w="1476" w:type="dxa"/>
            <w:tcBorders>
              <w:top w:val="nil"/>
              <w:left w:val="nil"/>
              <w:bottom w:val="single" w:sz="4" w:space="0" w:color="auto"/>
              <w:right w:val="single" w:sz="4" w:space="0" w:color="auto"/>
            </w:tcBorders>
            <w:shd w:val="clear" w:color="auto" w:fill="auto"/>
            <w:vAlign w:val="center"/>
            <w:hideMark/>
          </w:tcPr>
          <w:p w14:paraId="0DB1A271"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50/100</w:t>
            </w:r>
          </w:p>
        </w:tc>
        <w:tc>
          <w:tcPr>
            <w:tcW w:w="1386" w:type="dxa"/>
            <w:tcBorders>
              <w:top w:val="nil"/>
              <w:left w:val="nil"/>
              <w:bottom w:val="single" w:sz="4" w:space="0" w:color="auto"/>
              <w:right w:val="single" w:sz="4" w:space="0" w:color="auto"/>
            </w:tcBorders>
            <w:shd w:val="clear" w:color="auto" w:fill="auto"/>
            <w:vAlign w:val="center"/>
            <w:hideMark/>
          </w:tcPr>
          <w:p w14:paraId="72B18271"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38/90(MAX)</w:t>
            </w:r>
          </w:p>
        </w:tc>
        <w:tc>
          <w:tcPr>
            <w:tcW w:w="1476" w:type="dxa"/>
            <w:tcBorders>
              <w:top w:val="nil"/>
              <w:left w:val="nil"/>
              <w:bottom w:val="single" w:sz="4" w:space="0" w:color="auto"/>
              <w:right w:val="single" w:sz="4" w:space="0" w:color="auto"/>
            </w:tcBorders>
            <w:shd w:val="clear" w:color="auto" w:fill="auto"/>
            <w:vAlign w:val="center"/>
            <w:hideMark/>
          </w:tcPr>
          <w:p w14:paraId="1EE62E80"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30/90(MAX)</w:t>
            </w:r>
          </w:p>
        </w:tc>
        <w:tc>
          <w:tcPr>
            <w:tcW w:w="1476" w:type="dxa"/>
            <w:tcBorders>
              <w:top w:val="nil"/>
              <w:left w:val="nil"/>
              <w:bottom w:val="single" w:sz="4" w:space="0" w:color="auto"/>
              <w:right w:val="single" w:sz="4" w:space="0" w:color="auto"/>
            </w:tcBorders>
            <w:shd w:val="clear" w:color="auto" w:fill="auto"/>
            <w:vAlign w:val="center"/>
            <w:hideMark/>
          </w:tcPr>
          <w:p w14:paraId="7F92AB4E"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22/68</w:t>
            </w:r>
          </w:p>
        </w:tc>
        <w:tc>
          <w:tcPr>
            <w:tcW w:w="1331" w:type="dxa"/>
            <w:tcBorders>
              <w:top w:val="nil"/>
              <w:left w:val="nil"/>
              <w:bottom w:val="single" w:sz="4" w:space="0" w:color="auto"/>
              <w:right w:val="single" w:sz="4" w:space="0" w:color="auto"/>
            </w:tcBorders>
            <w:shd w:val="clear" w:color="auto" w:fill="auto"/>
            <w:vAlign w:val="center"/>
            <w:hideMark/>
          </w:tcPr>
          <w:p w14:paraId="38C2C220"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22/60</w:t>
            </w:r>
          </w:p>
        </w:tc>
      </w:tr>
      <w:tr w:rsidR="000C6586" w:rsidRPr="00391307" w14:paraId="53B6CC24" w14:textId="77777777" w:rsidTr="00945603">
        <w:trPr>
          <w:trHeight w:val="288"/>
          <w:jc w:val="center"/>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28BC57CC"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锤体质量</w:t>
            </w:r>
            <w:r w:rsidRPr="00391307">
              <w:rPr>
                <w:rFonts w:eastAsiaTheme="minorEastAsia"/>
                <w:kern w:val="0"/>
                <w:sz w:val="18"/>
                <w:szCs w:val="18"/>
              </w:rPr>
              <w:t>（</w:t>
            </w:r>
            <w:r w:rsidRPr="00391307">
              <w:rPr>
                <w:rFonts w:eastAsiaTheme="minorEastAsia"/>
                <w:kern w:val="0"/>
                <w:sz w:val="18"/>
                <w:szCs w:val="18"/>
              </w:rPr>
              <w:t>Kg</w:t>
            </w:r>
            <w:r w:rsidRPr="00391307">
              <w:rPr>
                <w:rFonts w:eastAsiaTheme="minorEastAsia"/>
                <w:kern w:val="0"/>
                <w:sz w:val="18"/>
                <w:szCs w:val="18"/>
              </w:rPr>
              <w:t>）</w:t>
            </w:r>
          </w:p>
        </w:tc>
        <w:tc>
          <w:tcPr>
            <w:tcW w:w="1476" w:type="dxa"/>
            <w:tcBorders>
              <w:top w:val="nil"/>
              <w:left w:val="nil"/>
              <w:bottom w:val="single" w:sz="4" w:space="0" w:color="auto"/>
              <w:right w:val="single" w:sz="4" w:space="0" w:color="auto"/>
            </w:tcBorders>
            <w:shd w:val="clear" w:color="auto" w:fill="auto"/>
            <w:vAlign w:val="center"/>
            <w:hideMark/>
          </w:tcPr>
          <w:p w14:paraId="5C810500"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3000</w:t>
            </w:r>
          </w:p>
        </w:tc>
        <w:tc>
          <w:tcPr>
            <w:tcW w:w="1386" w:type="dxa"/>
            <w:tcBorders>
              <w:top w:val="nil"/>
              <w:left w:val="nil"/>
              <w:bottom w:val="single" w:sz="4" w:space="0" w:color="auto"/>
              <w:right w:val="single" w:sz="4" w:space="0" w:color="auto"/>
            </w:tcBorders>
            <w:shd w:val="clear" w:color="auto" w:fill="auto"/>
            <w:vAlign w:val="center"/>
            <w:hideMark/>
          </w:tcPr>
          <w:p w14:paraId="5CA9AD4F"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11000</w:t>
            </w:r>
          </w:p>
        </w:tc>
        <w:tc>
          <w:tcPr>
            <w:tcW w:w="1476" w:type="dxa"/>
            <w:tcBorders>
              <w:top w:val="nil"/>
              <w:left w:val="nil"/>
              <w:bottom w:val="single" w:sz="4" w:space="0" w:color="auto"/>
              <w:right w:val="single" w:sz="4" w:space="0" w:color="auto"/>
            </w:tcBorders>
            <w:shd w:val="clear" w:color="auto" w:fill="auto"/>
            <w:vAlign w:val="center"/>
            <w:hideMark/>
          </w:tcPr>
          <w:p w14:paraId="746AA782"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21000</w:t>
            </w:r>
          </w:p>
        </w:tc>
        <w:tc>
          <w:tcPr>
            <w:tcW w:w="1476" w:type="dxa"/>
            <w:tcBorders>
              <w:top w:val="nil"/>
              <w:left w:val="nil"/>
              <w:bottom w:val="single" w:sz="4" w:space="0" w:color="auto"/>
              <w:right w:val="single" w:sz="4" w:space="0" w:color="auto"/>
            </w:tcBorders>
            <w:shd w:val="clear" w:color="auto" w:fill="auto"/>
            <w:vAlign w:val="center"/>
            <w:hideMark/>
          </w:tcPr>
          <w:p w14:paraId="3AA91113"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40000</w:t>
            </w:r>
          </w:p>
        </w:tc>
        <w:tc>
          <w:tcPr>
            <w:tcW w:w="1331" w:type="dxa"/>
            <w:tcBorders>
              <w:top w:val="nil"/>
              <w:left w:val="nil"/>
              <w:bottom w:val="single" w:sz="4" w:space="0" w:color="auto"/>
              <w:right w:val="single" w:sz="4" w:space="0" w:color="auto"/>
            </w:tcBorders>
            <w:shd w:val="clear" w:color="auto" w:fill="auto"/>
            <w:vAlign w:val="center"/>
            <w:hideMark/>
          </w:tcPr>
          <w:p w14:paraId="0300E0A5"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50000</w:t>
            </w:r>
          </w:p>
        </w:tc>
      </w:tr>
      <w:tr w:rsidR="000C6586" w:rsidRPr="00391307" w14:paraId="506ACCC4" w14:textId="77777777" w:rsidTr="00945603">
        <w:trPr>
          <w:trHeight w:val="288"/>
          <w:jc w:val="center"/>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26C275BF"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提升方式</w:t>
            </w:r>
            <w:r w:rsidR="00264281" w:rsidRPr="00391307">
              <w:rPr>
                <w:rFonts w:eastAsiaTheme="minorEastAsia" w:cs="宋体"/>
                <w:kern w:val="0"/>
                <w:sz w:val="18"/>
                <w:szCs w:val="18"/>
              </w:rPr>
              <w:t xml:space="preserve"> </w:t>
            </w:r>
          </w:p>
        </w:tc>
        <w:tc>
          <w:tcPr>
            <w:tcW w:w="1476" w:type="dxa"/>
            <w:tcBorders>
              <w:top w:val="nil"/>
              <w:left w:val="nil"/>
              <w:bottom w:val="single" w:sz="4" w:space="0" w:color="auto"/>
              <w:right w:val="single" w:sz="4" w:space="0" w:color="auto"/>
            </w:tcBorders>
            <w:shd w:val="clear" w:color="auto" w:fill="auto"/>
            <w:vAlign w:val="center"/>
            <w:hideMark/>
          </w:tcPr>
          <w:p w14:paraId="0D2BE3C0"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单缸提升</w:t>
            </w:r>
          </w:p>
        </w:tc>
        <w:tc>
          <w:tcPr>
            <w:tcW w:w="1386" w:type="dxa"/>
            <w:tcBorders>
              <w:top w:val="nil"/>
              <w:left w:val="nil"/>
              <w:bottom w:val="single" w:sz="4" w:space="0" w:color="auto"/>
              <w:right w:val="single" w:sz="4" w:space="0" w:color="auto"/>
            </w:tcBorders>
            <w:shd w:val="clear" w:color="auto" w:fill="auto"/>
            <w:vAlign w:val="center"/>
            <w:hideMark/>
          </w:tcPr>
          <w:p w14:paraId="67CCFB8A"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单缸提升</w:t>
            </w:r>
          </w:p>
        </w:tc>
        <w:tc>
          <w:tcPr>
            <w:tcW w:w="1476" w:type="dxa"/>
            <w:tcBorders>
              <w:top w:val="nil"/>
              <w:left w:val="nil"/>
              <w:bottom w:val="single" w:sz="4" w:space="0" w:color="auto"/>
              <w:right w:val="single" w:sz="4" w:space="0" w:color="auto"/>
            </w:tcBorders>
            <w:shd w:val="clear" w:color="auto" w:fill="auto"/>
            <w:vAlign w:val="center"/>
            <w:hideMark/>
          </w:tcPr>
          <w:p w14:paraId="3DDABF37"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双缸提升</w:t>
            </w:r>
          </w:p>
        </w:tc>
        <w:tc>
          <w:tcPr>
            <w:tcW w:w="1476" w:type="dxa"/>
            <w:tcBorders>
              <w:top w:val="nil"/>
              <w:left w:val="nil"/>
              <w:bottom w:val="single" w:sz="4" w:space="0" w:color="auto"/>
              <w:right w:val="single" w:sz="4" w:space="0" w:color="auto"/>
            </w:tcBorders>
            <w:shd w:val="clear" w:color="auto" w:fill="auto"/>
            <w:vAlign w:val="center"/>
            <w:hideMark/>
          </w:tcPr>
          <w:p w14:paraId="0BE671E8"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双缸提升</w:t>
            </w:r>
          </w:p>
        </w:tc>
        <w:tc>
          <w:tcPr>
            <w:tcW w:w="1331" w:type="dxa"/>
            <w:tcBorders>
              <w:top w:val="nil"/>
              <w:left w:val="nil"/>
              <w:bottom w:val="single" w:sz="4" w:space="0" w:color="auto"/>
              <w:right w:val="single" w:sz="4" w:space="0" w:color="auto"/>
            </w:tcBorders>
            <w:shd w:val="clear" w:color="auto" w:fill="auto"/>
            <w:vAlign w:val="center"/>
            <w:hideMark/>
          </w:tcPr>
          <w:p w14:paraId="22AC8B5A"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双缸提升</w:t>
            </w:r>
          </w:p>
        </w:tc>
      </w:tr>
      <w:tr w:rsidR="000C6586" w:rsidRPr="00391307" w14:paraId="553B40D8" w14:textId="77777777" w:rsidTr="00945603">
        <w:trPr>
          <w:trHeight w:val="480"/>
          <w:jc w:val="center"/>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2C3E6993"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尺寸（不含桩帽）</w:t>
            </w:r>
            <w:r w:rsidRPr="00391307">
              <w:rPr>
                <w:rFonts w:eastAsiaTheme="minorEastAsia"/>
                <w:kern w:val="0"/>
                <w:sz w:val="18"/>
                <w:szCs w:val="18"/>
              </w:rPr>
              <w:t>（</w:t>
            </w:r>
            <w:r w:rsidRPr="00391307">
              <w:rPr>
                <w:rFonts w:eastAsiaTheme="minorEastAsia"/>
                <w:kern w:val="0"/>
                <w:sz w:val="18"/>
                <w:szCs w:val="18"/>
              </w:rPr>
              <w:t>mm</w:t>
            </w:r>
            <w:r w:rsidRPr="00391307">
              <w:rPr>
                <w:rFonts w:eastAsiaTheme="minorEastAsia"/>
                <w:kern w:val="0"/>
                <w:sz w:val="18"/>
                <w:szCs w:val="18"/>
              </w:rPr>
              <w:t>）</w:t>
            </w:r>
          </w:p>
        </w:tc>
        <w:tc>
          <w:tcPr>
            <w:tcW w:w="1476" w:type="dxa"/>
            <w:tcBorders>
              <w:top w:val="nil"/>
              <w:left w:val="nil"/>
              <w:bottom w:val="single" w:sz="4" w:space="0" w:color="auto"/>
              <w:right w:val="single" w:sz="4" w:space="0" w:color="auto"/>
            </w:tcBorders>
            <w:shd w:val="clear" w:color="auto" w:fill="auto"/>
            <w:vAlign w:val="center"/>
            <w:hideMark/>
          </w:tcPr>
          <w:p w14:paraId="7164F53B"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4020*900*1060</w:t>
            </w:r>
          </w:p>
        </w:tc>
        <w:tc>
          <w:tcPr>
            <w:tcW w:w="1386" w:type="dxa"/>
            <w:tcBorders>
              <w:top w:val="nil"/>
              <w:left w:val="nil"/>
              <w:bottom w:val="single" w:sz="4" w:space="0" w:color="auto"/>
              <w:right w:val="single" w:sz="4" w:space="0" w:color="auto"/>
            </w:tcBorders>
            <w:shd w:val="clear" w:color="auto" w:fill="auto"/>
            <w:vAlign w:val="center"/>
            <w:hideMark/>
          </w:tcPr>
          <w:p w14:paraId="4920C78D"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6790*976*1190</w:t>
            </w:r>
          </w:p>
        </w:tc>
        <w:tc>
          <w:tcPr>
            <w:tcW w:w="1476" w:type="dxa"/>
            <w:tcBorders>
              <w:top w:val="nil"/>
              <w:left w:val="nil"/>
              <w:bottom w:val="single" w:sz="4" w:space="0" w:color="auto"/>
              <w:right w:val="single" w:sz="4" w:space="0" w:color="auto"/>
            </w:tcBorders>
            <w:shd w:val="clear" w:color="auto" w:fill="auto"/>
            <w:vAlign w:val="center"/>
            <w:hideMark/>
          </w:tcPr>
          <w:p w14:paraId="09945474"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7530*1340*1450</w:t>
            </w:r>
          </w:p>
        </w:tc>
        <w:tc>
          <w:tcPr>
            <w:tcW w:w="1476" w:type="dxa"/>
            <w:tcBorders>
              <w:top w:val="nil"/>
              <w:left w:val="nil"/>
              <w:bottom w:val="single" w:sz="4" w:space="0" w:color="auto"/>
              <w:right w:val="single" w:sz="4" w:space="0" w:color="auto"/>
            </w:tcBorders>
            <w:shd w:val="clear" w:color="auto" w:fill="auto"/>
            <w:vAlign w:val="center"/>
            <w:hideMark/>
          </w:tcPr>
          <w:p w14:paraId="1A788CA8"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8560*1674*1860</w:t>
            </w:r>
          </w:p>
        </w:tc>
        <w:tc>
          <w:tcPr>
            <w:tcW w:w="1331" w:type="dxa"/>
            <w:tcBorders>
              <w:top w:val="nil"/>
              <w:left w:val="nil"/>
              <w:bottom w:val="single" w:sz="4" w:space="0" w:color="auto"/>
              <w:right w:val="single" w:sz="4" w:space="0" w:color="auto"/>
            </w:tcBorders>
            <w:shd w:val="clear" w:color="auto" w:fill="auto"/>
            <w:vAlign w:val="center"/>
            <w:hideMark/>
          </w:tcPr>
          <w:p w14:paraId="1DB8CA72"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9400*1674*1860</w:t>
            </w:r>
          </w:p>
        </w:tc>
      </w:tr>
      <w:tr w:rsidR="000C6586" w:rsidRPr="00391307" w14:paraId="78F7F893" w14:textId="77777777" w:rsidTr="00945603">
        <w:trPr>
          <w:trHeight w:val="480"/>
          <w:jc w:val="center"/>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5D33789B"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重量（不含桩帽）</w:t>
            </w:r>
            <w:r w:rsidRPr="00391307">
              <w:rPr>
                <w:rFonts w:eastAsiaTheme="minorEastAsia"/>
                <w:kern w:val="0"/>
                <w:sz w:val="18"/>
                <w:szCs w:val="18"/>
              </w:rPr>
              <w:t>（</w:t>
            </w:r>
            <w:r w:rsidRPr="00391307">
              <w:rPr>
                <w:rFonts w:eastAsiaTheme="minorEastAsia"/>
                <w:kern w:val="0"/>
                <w:sz w:val="18"/>
                <w:szCs w:val="18"/>
              </w:rPr>
              <w:t>kg)</w:t>
            </w:r>
          </w:p>
        </w:tc>
        <w:tc>
          <w:tcPr>
            <w:tcW w:w="1476" w:type="dxa"/>
            <w:tcBorders>
              <w:top w:val="nil"/>
              <w:left w:val="nil"/>
              <w:bottom w:val="single" w:sz="4" w:space="0" w:color="auto"/>
              <w:right w:val="single" w:sz="4" w:space="0" w:color="auto"/>
            </w:tcBorders>
            <w:shd w:val="clear" w:color="auto" w:fill="auto"/>
            <w:vAlign w:val="center"/>
            <w:hideMark/>
          </w:tcPr>
          <w:p w14:paraId="1AA6BFDB"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5800</w:t>
            </w:r>
          </w:p>
        </w:tc>
        <w:tc>
          <w:tcPr>
            <w:tcW w:w="1386" w:type="dxa"/>
            <w:tcBorders>
              <w:top w:val="nil"/>
              <w:left w:val="nil"/>
              <w:bottom w:val="single" w:sz="4" w:space="0" w:color="auto"/>
              <w:right w:val="single" w:sz="4" w:space="0" w:color="auto"/>
            </w:tcBorders>
            <w:shd w:val="clear" w:color="auto" w:fill="auto"/>
            <w:vAlign w:val="center"/>
            <w:hideMark/>
          </w:tcPr>
          <w:p w14:paraId="0A1AFD78"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16000</w:t>
            </w:r>
          </w:p>
        </w:tc>
        <w:tc>
          <w:tcPr>
            <w:tcW w:w="1476" w:type="dxa"/>
            <w:tcBorders>
              <w:top w:val="nil"/>
              <w:left w:val="nil"/>
              <w:bottom w:val="single" w:sz="4" w:space="0" w:color="auto"/>
              <w:right w:val="single" w:sz="4" w:space="0" w:color="auto"/>
            </w:tcBorders>
            <w:shd w:val="clear" w:color="auto" w:fill="auto"/>
            <w:vAlign w:val="center"/>
            <w:hideMark/>
          </w:tcPr>
          <w:p w14:paraId="487A8DF4"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31000</w:t>
            </w:r>
          </w:p>
        </w:tc>
        <w:tc>
          <w:tcPr>
            <w:tcW w:w="1476" w:type="dxa"/>
            <w:tcBorders>
              <w:top w:val="nil"/>
              <w:left w:val="nil"/>
              <w:bottom w:val="single" w:sz="4" w:space="0" w:color="auto"/>
              <w:right w:val="single" w:sz="4" w:space="0" w:color="auto"/>
            </w:tcBorders>
            <w:shd w:val="clear" w:color="auto" w:fill="auto"/>
            <w:vAlign w:val="center"/>
            <w:hideMark/>
          </w:tcPr>
          <w:p w14:paraId="20A4ADAC"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53000</w:t>
            </w:r>
          </w:p>
        </w:tc>
        <w:tc>
          <w:tcPr>
            <w:tcW w:w="1331" w:type="dxa"/>
            <w:tcBorders>
              <w:top w:val="nil"/>
              <w:left w:val="nil"/>
              <w:bottom w:val="single" w:sz="4" w:space="0" w:color="auto"/>
              <w:right w:val="single" w:sz="4" w:space="0" w:color="auto"/>
            </w:tcBorders>
            <w:shd w:val="clear" w:color="auto" w:fill="auto"/>
            <w:vAlign w:val="center"/>
            <w:hideMark/>
          </w:tcPr>
          <w:p w14:paraId="68A765C4"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65000</w:t>
            </w:r>
          </w:p>
        </w:tc>
      </w:tr>
      <w:tr w:rsidR="000C6586" w:rsidRPr="00391307" w14:paraId="71E0D063" w14:textId="77777777" w:rsidTr="00945603">
        <w:trPr>
          <w:trHeight w:val="288"/>
          <w:jc w:val="center"/>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5C082094"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发动机功率</w:t>
            </w:r>
            <w:r w:rsidRPr="00391307">
              <w:rPr>
                <w:rFonts w:eastAsiaTheme="minorEastAsia"/>
                <w:kern w:val="0"/>
                <w:sz w:val="18"/>
                <w:szCs w:val="18"/>
              </w:rPr>
              <w:t>（</w:t>
            </w:r>
            <w:r w:rsidRPr="00391307">
              <w:rPr>
                <w:rFonts w:eastAsiaTheme="minorEastAsia"/>
                <w:kern w:val="0"/>
                <w:sz w:val="18"/>
                <w:szCs w:val="18"/>
              </w:rPr>
              <w:t>HP</w:t>
            </w:r>
            <w:r w:rsidRPr="00391307">
              <w:rPr>
                <w:rFonts w:eastAsiaTheme="minorEastAsia"/>
                <w:kern w:val="0"/>
                <w:sz w:val="18"/>
                <w:szCs w:val="18"/>
              </w:rPr>
              <w:t>）</w:t>
            </w:r>
          </w:p>
        </w:tc>
        <w:tc>
          <w:tcPr>
            <w:tcW w:w="1476" w:type="dxa"/>
            <w:tcBorders>
              <w:top w:val="nil"/>
              <w:left w:val="nil"/>
              <w:bottom w:val="single" w:sz="4" w:space="0" w:color="auto"/>
              <w:right w:val="single" w:sz="4" w:space="0" w:color="auto"/>
            </w:tcBorders>
            <w:shd w:val="clear" w:color="auto" w:fill="auto"/>
            <w:vAlign w:val="center"/>
            <w:hideMark/>
          </w:tcPr>
          <w:p w14:paraId="3ED6AD4D"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120</w:t>
            </w:r>
          </w:p>
        </w:tc>
        <w:tc>
          <w:tcPr>
            <w:tcW w:w="1386" w:type="dxa"/>
            <w:tcBorders>
              <w:top w:val="nil"/>
              <w:left w:val="nil"/>
              <w:bottom w:val="single" w:sz="4" w:space="0" w:color="auto"/>
              <w:right w:val="single" w:sz="4" w:space="0" w:color="auto"/>
            </w:tcBorders>
            <w:shd w:val="clear" w:color="auto" w:fill="auto"/>
            <w:vAlign w:val="center"/>
            <w:hideMark/>
          </w:tcPr>
          <w:p w14:paraId="4CC32D27" w14:textId="77777777" w:rsidR="000C6586" w:rsidRPr="00391307" w:rsidRDefault="00CE63F4" w:rsidP="00264281">
            <w:pPr>
              <w:widowControl/>
              <w:adjustRightInd w:val="0"/>
              <w:snapToGrid w:val="0"/>
              <w:jc w:val="center"/>
              <w:rPr>
                <w:rFonts w:eastAsiaTheme="minorEastAsia"/>
                <w:kern w:val="0"/>
                <w:sz w:val="18"/>
                <w:szCs w:val="18"/>
              </w:rPr>
            </w:pPr>
            <w:r>
              <w:rPr>
                <w:rFonts w:eastAsiaTheme="minorEastAsia"/>
                <w:kern w:val="0"/>
                <w:sz w:val="18"/>
                <w:szCs w:val="18"/>
              </w:rPr>
              <w:t>400</w:t>
            </w:r>
          </w:p>
        </w:tc>
        <w:tc>
          <w:tcPr>
            <w:tcW w:w="1476" w:type="dxa"/>
            <w:tcBorders>
              <w:top w:val="nil"/>
              <w:left w:val="nil"/>
              <w:bottom w:val="single" w:sz="4" w:space="0" w:color="auto"/>
              <w:right w:val="single" w:sz="4" w:space="0" w:color="auto"/>
            </w:tcBorders>
            <w:shd w:val="clear" w:color="auto" w:fill="auto"/>
            <w:vAlign w:val="center"/>
            <w:hideMark/>
          </w:tcPr>
          <w:p w14:paraId="76A80443"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600</w:t>
            </w:r>
          </w:p>
        </w:tc>
        <w:tc>
          <w:tcPr>
            <w:tcW w:w="1476" w:type="dxa"/>
            <w:tcBorders>
              <w:top w:val="nil"/>
              <w:left w:val="nil"/>
              <w:bottom w:val="single" w:sz="4" w:space="0" w:color="auto"/>
              <w:right w:val="single" w:sz="4" w:space="0" w:color="auto"/>
            </w:tcBorders>
            <w:shd w:val="clear" w:color="auto" w:fill="auto"/>
            <w:vAlign w:val="center"/>
            <w:hideMark/>
          </w:tcPr>
          <w:p w14:paraId="26B8690A"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1200</w:t>
            </w:r>
          </w:p>
        </w:tc>
        <w:tc>
          <w:tcPr>
            <w:tcW w:w="1331" w:type="dxa"/>
            <w:tcBorders>
              <w:top w:val="nil"/>
              <w:left w:val="nil"/>
              <w:bottom w:val="single" w:sz="4" w:space="0" w:color="auto"/>
              <w:right w:val="single" w:sz="4" w:space="0" w:color="auto"/>
            </w:tcBorders>
            <w:shd w:val="clear" w:color="auto" w:fill="auto"/>
            <w:vAlign w:val="center"/>
            <w:hideMark/>
          </w:tcPr>
          <w:p w14:paraId="0BA2714A"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1100</w:t>
            </w:r>
          </w:p>
        </w:tc>
      </w:tr>
      <w:tr w:rsidR="000C6586" w:rsidRPr="00391307" w14:paraId="018BAD04" w14:textId="77777777" w:rsidTr="00945603">
        <w:trPr>
          <w:trHeight w:val="288"/>
          <w:jc w:val="center"/>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58A7621F" w14:textId="77777777" w:rsidR="000C6586" w:rsidRPr="00391307" w:rsidRDefault="000C6586" w:rsidP="008C2A74">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操作压力</w:t>
            </w:r>
            <w:r w:rsidRPr="00391307">
              <w:rPr>
                <w:rFonts w:eastAsiaTheme="minorEastAsia"/>
                <w:kern w:val="0"/>
                <w:sz w:val="18"/>
                <w:szCs w:val="18"/>
              </w:rPr>
              <w:t>（</w:t>
            </w:r>
            <w:r w:rsidRPr="00391307">
              <w:rPr>
                <w:rFonts w:eastAsiaTheme="minorEastAsia"/>
                <w:kern w:val="0"/>
                <w:sz w:val="18"/>
                <w:szCs w:val="18"/>
              </w:rPr>
              <w:t>M</w:t>
            </w:r>
            <w:r w:rsidR="008C2A74" w:rsidRPr="00391307">
              <w:rPr>
                <w:rFonts w:eastAsiaTheme="minorEastAsia" w:hint="eastAsia"/>
                <w:kern w:val="0"/>
                <w:sz w:val="18"/>
                <w:szCs w:val="18"/>
              </w:rPr>
              <w:t>P</w:t>
            </w:r>
            <w:r w:rsidRPr="00391307">
              <w:rPr>
                <w:rFonts w:eastAsiaTheme="minorEastAsia"/>
                <w:kern w:val="0"/>
                <w:sz w:val="18"/>
                <w:szCs w:val="18"/>
              </w:rPr>
              <w:t>a</w:t>
            </w:r>
            <w:r w:rsidRPr="00391307">
              <w:rPr>
                <w:rFonts w:eastAsiaTheme="minorEastAsia"/>
                <w:kern w:val="0"/>
                <w:sz w:val="18"/>
                <w:szCs w:val="18"/>
              </w:rPr>
              <w:t>）</w:t>
            </w:r>
          </w:p>
        </w:tc>
        <w:tc>
          <w:tcPr>
            <w:tcW w:w="1476" w:type="dxa"/>
            <w:tcBorders>
              <w:top w:val="nil"/>
              <w:left w:val="nil"/>
              <w:bottom w:val="single" w:sz="4" w:space="0" w:color="auto"/>
              <w:right w:val="single" w:sz="4" w:space="0" w:color="auto"/>
            </w:tcBorders>
            <w:shd w:val="clear" w:color="auto" w:fill="auto"/>
            <w:vAlign w:val="center"/>
            <w:hideMark/>
          </w:tcPr>
          <w:p w14:paraId="286C185A"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21</w:t>
            </w:r>
          </w:p>
        </w:tc>
        <w:tc>
          <w:tcPr>
            <w:tcW w:w="1386" w:type="dxa"/>
            <w:tcBorders>
              <w:top w:val="nil"/>
              <w:left w:val="nil"/>
              <w:bottom w:val="single" w:sz="4" w:space="0" w:color="auto"/>
              <w:right w:val="single" w:sz="4" w:space="0" w:color="auto"/>
            </w:tcBorders>
            <w:shd w:val="clear" w:color="auto" w:fill="auto"/>
            <w:vAlign w:val="center"/>
            <w:hideMark/>
          </w:tcPr>
          <w:p w14:paraId="55EF0D69"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24</w:t>
            </w:r>
          </w:p>
        </w:tc>
        <w:tc>
          <w:tcPr>
            <w:tcW w:w="1476" w:type="dxa"/>
            <w:tcBorders>
              <w:top w:val="nil"/>
              <w:left w:val="nil"/>
              <w:bottom w:val="single" w:sz="4" w:space="0" w:color="auto"/>
              <w:right w:val="single" w:sz="4" w:space="0" w:color="auto"/>
            </w:tcBorders>
            <w:shd w:val="clear" w:color="auto" w:fill="auto"/>
            <w:vAlign w:val="center"/>
            <w:hideMark/>
          </w:tcPr>
          <w:p w14:paraId="4EE25161"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24</w:t>
            </w:r>
          </w:p>
        </w:tc>
        <w:tc>
          <w:tcPr>
            <w:tcW w:w="1476" w:type="dxa"/>
            <w:tcBorders>
              <w:top w:val="nil"/>
              <w:left w:val="nil"/>
              <w:bottom w:val="single" w:sz="4" w:space="0" w:color="auto"/>
              <w:right w:val="single" w:sz="4" w:space="0" w:color="auto"/>
            </w:tcBorders>
            <w:shd w:val="clear" w:color="auto" w:fill="auto"/>
            <w:vAlign w:val="center"/>
            <w:hideMark/>
          </w:tcPr>
          <w:p w14:paraId="5B58E714"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1500</w:t>
            </w:r>
          </w:p>
        </w:tc>
        <w:tc>
          <w:tcPr>
            <w:tcW w:w="1331" w:type="dxa"/>
            <w:tcBorders>
              <w:top w:val="nil"/>
              <w:left w:val="nil"/>
              <w:bottom w:val="single" w:sz="4" w:space="0" w:color="auto"/>
              <w:right w:val="single" w:sz="4" w:space="0" w:color="auto"/>
            </w:tcBorders>
            <w:shd w:val="clear" w:color="auto" w:fill="auto"/>
            <w:vAlign w:val="center"/>
            <w:hideMark/>
          </w:tcPr>
          <w:p w14:paraId="7CA5D93B"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25</w:t>
            </w:r>
          </w:p>
        </w:tc>
      </w:tr>
      <w:tr w:rsidR="000C6586" w:rsidRPr="00391307" w14:paraId="5CE125BD" w14:textId="77777777" w:rsidTr="00945603">
        <w:trPr>
          <w:trHeight w:val="288"/>
          <w:jc w:val="center"/>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66791A3D"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最大流量</w:t>
            </w:r>
            <w:r w:rsidRPr="00391307">
              <w:rPr>
                <w:rFonts w:eastAsiaTheme="minorEastAsia"/>
                <w:kern w:val="0"/>
                <w:sz w:val="18"/>
                <w:szCs w:val="18"/>
              </w:rPr>
              <w:t>（</w:t>
            </w:r>
            <w:r w:rsidRPr="00391307">
              <w:rPr>
                <w:rFonts w:eastAsiaTheme="minorEastAsia"/>
                <w:kern w:val="0"/>
                <w:sz w:val="18"/>
                <w:szCs w:val="18"/>
              </w:rPr>
              <w:t>L/min</w:t>
            </w:r>
            <w:r w:rsidRPr="00391307">
              <w:rPr>
                <w:rFonts w:eastAsiaTheme="minorEastAsia"/>
                <w:kern w:val="0"/>
                <w:sz w:val="18"/>
                <w:szCs w:val="18"/>
              </w:rPr>
              <w:t>）</w:t>
            </w:r>
          </w:p>
        </w:tc>
        <w:tc>
          <w:tcPr>
            <w:tcW w:w="1476" w:type="dxa"/>
            <w:tcBorders>
              <w:top w:val="nil"/>
              <w:left w:val="nil"/>
              <w:bottom w:val="single" w:sz="4" w:space="0" w:color="auto"/>
              <w:right w:val="single" w:sz="4" w:space="0" w:color="auto"/>
            </w:tcBorders>
            <w:shd w:val="clear" w:color="auto" w:fill="auto"/>
            <w:vAlign w:val="center"/>
            <w:hideMark/>
          </w:tcPr>
          <w:p w14:paraId="4EF0814F"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140</w:t>
            </w:r>
          </w:p>
        </w:tc>
        <w:tc>
          <w:tcPr>
            <w:tcW w:w="1386" w:type="dxa"/>
            <w:tcBorders>
              <w:top w:val="nil"/>
              <w:left w:val="nil"/>
              <w:bottom w:val="single" w:sz="4" w:space="0" w:color="auto"/>
              <w:right w:val="single" w:sz="4" w:space="0" w:color="auto"/>
            </w:tcBorders>
            <w:shd w:val="clear" w:color="auto" w:fill="auto"/>
            <w:vAlign w:val="center"/>
            <w:hideMark/>
          </w:tcPr>
          <w:p w14:paraId="7B9D8F42"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520</w:t>
            </w:r>
          </w:p>
        </w:tc>
        <w:tc>
          <w:tcPr>
            <w:tcW w:w="1476" w:type="dxa"/>
            <w:tcBorders>
              <w:top w:val="nil"/>
              <w:left w:val="nil"/>
              <w:bottom w:val="single" w:sz="4" w:space="0" w:color="auto"/>
              <w:right w:val="single" w:sz="4" w:space="0" w:color="auto"/>
            </w:tcBorders>
            <w:shd w:val="clear" w:color="auto" w:fill="auto"/>
            <w:vAlign w:val="center"/>
            <w:hideMark/>
          </w:tcPr>
          <w:p w14:paraId="668DD5D4"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760</w:t>
            </w:r>
          </w:p>
        </w:tc>
        <w:tc>
          <w:tcPr>
            <w:tcW w:w="1476" w:type="dxa"/>
            <w:tcBorders>
              <w:top w:val="nil"/>
              <w:left w:val="nil"/>
              <w:bottom w:val="single" w:sz="4" w:space="0" w:color="auto"/>
              <w:right w:val="single" w:sz="4" w:space="0" w:color="auto"/>
            </w:tcBorders>
            <w:shd w:val="clear" w:color="auto" w:fill="auto"/>
            <w:vAlign w:val="center"/>
            <w:hideMark/>
          </w:tcPr>
          <w:p w14:paraId="6A5113C9"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1100</w:t>
            </w:r>
          </w:p>
        </w:tc>
        <w:tc>
          <w:tcPr>
            <w:tcW w:w="1331" w:type="dxa"/>
            <w:tcBorders>
              <w:top w:val="nil"/>
              <w:left w:val="nil"/>
              <w:bottom w:val="single" w:sz="4" w:space="0" w:color="auto"/>
              <w:right w:val="single" w:sz="4" w:space="0" w:color="auto"/>
            </w:tcBorders>
            <w:shd w:val="clear" w:color="auto" w:fill="auto"/>
            <w:vAlign w:val="center"/>
            <w:hideMark/>
          </w:tcPr>
          <w:p w14:paraId="4370E3D4"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1500</w:t>
            </w:r>
          </w:p>
        </w:tc>
      </w:tr>
      <w:tr w:rsidR="000C6586" w:rsidRPr="00391307" w14:paraId="1B13395E" w14:textId="77777777" w:rsidTr="00945603">
        <w:trPr>
          <w:trHeight w:val="288"/>
          <w:jc w:val="center"/>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4471A8D0" w14:textId="77777777" w:rsidR="000C6586" w:rsidRPr="00391307" w:rsidRDefault="00CE63F4" w:rsidP="00264281">
            <w:pPr>
              <w:widowControl/>
              <w:adjustRightInd w:val="0"/>
              <w:snapToGrid w:val="0"/>
              <w:jc w:val="center"/>
              <w:rPr>
                <w:rFonts w:eastAsiaTheme="minorEastAsia" w:cs="宋体"/>
                <w:kern w:val="0"/>
                <w:sz w:val="18"/>
                <w:szCs w:val="18"/>
              </w:rPr>
            </w:pPr>
            <w:r>
              <w:rPr>
                <w:rFonts w:eastAsiaTheme="minorEastAsia" w:cs="宋体" w:hint="eastAsia"/>
                <w:kern w:val="0"/>
                <w:sz w:val="18"/>
                <w:szCs w:val="18"/>
              </w:rPr>
              <w:t>油</w:t>
            </w:r>
            <w:r w:rsidR="000C6586" w:rsidRPr="00391307">
              <w:rPr>
                <w:rFonts w:eastAsiaTheme="minorEastAsia" w:cs="宋体"/>
                <w:kern w:val="0"/>
                <w:sz w:val="18"/>
                <w:szCs w:val="18"/>
              </w:rPr>
              <w:t>箱容积</w:t>
            </w:r>
            <w:r w:rsidR="000C6586" w:rsidRPr="00391307">
              <w:rPr>
                <w:rFonts w:eastAsiaTheme="minorEastAsia"/>
                <w:kern w:val="0"/>
                <w:sz w:val="18"/>
                <w:szCs w:val="18"/>
              </w:rPr>
              <w:t>（</w:t>
            </w:r>
            <w:r w:rsidR="000C6586" w:rsidRPr="00391307">
              <w:rPr>
                <w:rFonts w:eastAsiaTheme="minorEastAsia"/>
                <w:kern w:val="0"/>
                <w:sz w:val="18"/>
                <w:szCs w:val="18"/>
              </w:rPr>
              <w:t>L</w:t>
            </w:r>
            <w:r w:rsidR="000C6586" w:rsidRPr="00391307">
              <w:rPr>
                <w:rFonts w:eastAsiaTheme="minorEastAsia"/>
                <w:kern w:val="0"/>
                <w:sz w:val="18"/>
                <w:szCs w:val="18"/>
              </w:rPr>
              <w:t>）</w:t>
            </w:r>
          </w:p>
        </w:tc>
        <w:tc>
          <w:tcPr>
            <w:tcW w:w="1476" w:type="dxa"/>
            <w:tcBorders>
              <w:top w:val="nil"/>
              <w:left w:val="nil"/>
              <w:bottom w:val="single" w:sz="4" w:space="0" w:color="auto"/>
              <w:right w:val="single" w:sz="4" w:space="0" w:color="auto"/>
            </w:tcBorders>
            <w:shd w:val="clear" w:color="auto" w:fill="auto"/>
            <w:vAlign w:val="center"/>
            <w:hideMark/>
          </w:tcPr>
          <w:p w14:paraId="576615A4"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400</w:t>
            </w:r>
          </w:p>
        </w:tc>
        <w:tc>
          <w:tcPr>
            <w:tcW w:w="1386" w:type="dxa"/>
            <w:tcBorders>
              <w:top w:val="nil"/>
              <w:left w:val="nil"/>
              <w:bottom w:val="single" w:sz="4" w:space="0" w:color="auto"/>
              <w:right w:val="single" w:sz="4" w:space="0" w:color="auto"/>
            </w:tcBorders>
            <w:shd w:val="clear" w:color="auto" w:fill="auto"/>
            <w:vAlign w:val="center"/>
            <w:hideMark/>
          </w:tcPr>
          <w:p w14:paraId="02592BDE"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1400</w:t>
            </w:r>
          </w:p>
        </w:tc>
        <w:tc>
          <w:tcPr>
            <w:tcW w:w="1476" w:type="dxa"/>
            <w:tcBorders>
              <w:top w:val="nil"/>
              <w:left w:val="nil"/>
              <w:bottom w:val="single" w:sz="4" w:space="0" w:color="auto"/>
              <w:right w:val="single" w:sz="4" w:space="0" w:color="auto"/>
            </w:tcBorders>
            <w:shd w:val="clear" w:color="auto" w:fill="auto"/>
            <w:vAlign w:val="center"/>
            <w:hideMark/>
          </w:tcPr>
          <w:p w14:paraId="31F49DB8"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2000</w:t>
            </w:r>
          </w:p>
        </w:tc>
        <w:tc>
          <w:tcPr>
            <w:tcW w:w="1476" w:type="dxa"/>
            <w:tcBorders>
              <w:top w:val="nil"/>
              <w:left w:val="nil"/>
              <w:bottom w:val="single" w:sz="4" w:space="0" w:color="auto"/>
              <w:right w:val="single" w:sz="4" w:space="0" w:color="auto"/>
            </w:tcBorders>
            <w:shd w:val="clear" w:color="auto" w:fill="auto"/>
            <w:vAlign w:val="center"/>
            <w:hideMark/>
          </w:tcPr>
          <w:p w14:paraId="10536CEC"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3200</w:t>
            </w:r>
          </w:p>
        </w:tc>
        <w:tc>
          <w:tcPr>
            <w:tcW w:w="1331" w:type="dxa"/>
            <w:tcBorders>
              <w:top w:val="nil"/>
              <w:left w:val="nil"/>
              <w:bottom w:val="single" w:sz="4" w:space="0" w:color="auto"/>
              <w:right w:val="single" w:sz="4" w:space="0" w:color="auto"/>
            </w:tcBorders>
            <w:shd w:val="clear" w:color="auto" w:fill="auto"/>
            <w:vAlign w:val="center"/>
            <w:hideMark/>
          </w:tcPr>
          <w:p w14:paraId="6B865261"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3200</w:t>
            </w:r>
          </w:p>
        </w:tc>
      </w:tr>
      <w:tr w:rsidR="000C6586" w:rsidRPr="00391307" w14:paraId="3E1E4DAF" w14:textId="77777777" w:rsidTr="00945603">
        <w:trPr>
          <w:trHeight w:val="288"/>
          <w:jc w:val="center"/>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4B8C94CD"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燃油容积</w:t>
            </w:r>
            <w:r w:rsidRPr="00391307">
              <w:rPr>
                <w:rFonts w:eastAsiaTheme="minorEastAsia"/>
                <w:kern w:val="0"/>
                <w:sz w:val="18"/>
                <w:szCs w:val="18"/>
              </w:rPr>
              <w:t>（</w:t>
            </w:r>
            <w:r w:rsidRPr="00391307">
              <w:rPr>
                <w:rFonts w:eastAsiaTheme="minorEastAsia"/>
                <w:kern w:val="0"/>
                <w:sz w:val="18"/>
                <w:szCs w:val="18"/>
              </w:rPr>
              <w:t>L)</w:t>
            </w:r>
          </w:p>
        </w:tc>
        <w:tc>
          <w:tcPr>
            <w:tcW w:w="1476" w:type="dxa"/>
            <w:tcBorders>
              <w:top w:val="nil"/>
              <w:left w:val="nil"/>
              <w:bottom w:val="single" w:sz="4" w:space="0" w:color="auto"/>
              <w:right w:val="single" w:sz="4" w:space="0" w:color="auto"/>
            </w:tcBorders>
            <w:shd w:val="clear" w:color="auto" w:fill="auto"/>
            <w:vAlign w:val="center"/>
            <w:hideMark/>
          </w:tcPr>
          <w:p w14:paraId="6B356B84"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260</w:t>
            </w:r>
          </w:p>
        </w:tc>
        <w:tc>
          <w:tcPr>
            <w:tcW w:w="1386" w:type="dxa"/>
            <w:tcBorders>
              <w:top w:val="nil"/>
              <w:left w:val="nil"/>
              <w:bottom w:val="single" w:sz="4" w:space="0" w:color="auto"/>
              <w:right w:val="single" w:sz="4" w:space="0" w:color="auto"/>
            </w:tcBorders>
            <w:shd w:val="clear" w:color="auto" w:fill="auto"/>
            <w:vAlign w:val="center"/>
            <w:hideMark/>
          </w:tcPr>
          <w:p w14:paraId="7B6A8822"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500</w:t>
            </w:r>
          </w:p>
        </w:tc>
        <w:tc>
          <w:tcPr>
            <w:tcW w:w="1476" w:type="dxa"/>
            <w:tcBorders>
              <w:top w:val="nil"/>
              <w:left w:val="nil"/>
              <w:bottom w:val="single" w:sz="4" w:space="0" w:color="auto"/>
              <w:right w:val="single" w:sz="4" w:space="0" w:color="auto"/>
            </w:tcBorders>
            <w:shd w:val="clear" w:color="auto" w:fill="auto"/>
            <w:vAlign w:val="center"/>
            <w:hideMark/>
          </w:tcPr>
          <w:p w14:paraId="40F570D2"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600</w:t>
            </w:r>
          </w:p>
        </w:tc>
        <w:tc>
          <w:tcPr>
            <w:tcW w:w="1476" w:type="dxa"/>
            <w:tcBorders>
              <w:top w:val="nil"/>
              <w:left w:val="nil"/>
              <w:bottom w:val="single" w:sz="4" w:space="0" w:color="auto"/>
              <w:right w:val="single" w:sz="4" w:space="0" w:color="auto"/>
            </w:tcBorders>
            <w:shd w:val="clear" w:color="auto" w:fill="auto"/>
            <w:vAlign w:val="center"/>
            <w:hideMark/>
          </w:tcPr>
          <w:p w14:paraId="22F5F47E"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800</w:t>
            </w:r>
          </w:p>
        </w:tc>
        <w:tc>
          <w:tcPr>
            <w:tcW w:w="1331" w:type="dxa"/>
            <w:tcBorders>
              <w:top w:val="nil"/>
              <w:left w:val="nil"/>
              <w:bottom w:val="single" w:sz="4" w:space="0" w:color="auto"/>
              <w:right w:val="single" w:sz="4" w:space="0" w:color="auto"/>
            </w:tcBorders>
            <w:shd w:val="clear" w:color="auto" w:fill="auto"/>
            <w:vAlign w:val="center"/>
            <w:hideMark/>
          </w:tcPr>
          <w:p w14:paraId="50B15532"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800</w:t>
            </w:r>
          </w:p>
        </w:tc>
      </w:tr>
      <w:tr w:rsidR="000C6586" w:rsidRPr="00391307" w14:paraId="5C689843" w14:textId="77777777" w:rsidTr="00945603">
        <w:trPr>
          <w:trHeight w:val="349"/>
          <w:jc w:val="center"/>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2B970958"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尺寸</w:t>
            </w:r>
            <w:r w:rsidRPr="00391307">
              <w:rPr>
                <w:rFonts w:eastAsiaTheme="minorEastAsia"/>
                <w:kern w:val="0"/>
                <w:sz w:val="18"/>
                <w:szCs w:val="18"/>
              </w:rPr>
              <w:t>(mm)</w:t>
            </w:r>
          </w:p>
        </w:tc>
        <w:tc>
          <w:tcPr>
            <w:tcW w:w="1476" w:type="dxa"/>
            <w:tcBorders>
              <w:top w:val="nil"/>
              <w:left w:val="nil"/>
              <w:bottom w:val="single" w:sz="4" w:space="0" w:color="auto"/>
              <w:right w:val="single" w:sz="4" w:space="0" w:color="auto"/>
            </w:tcBorders>
            <w:shd w:val="clear" w:color="auto" w:fill="auto"/>
            <w:vAlign w:val="center"/>
            <w:hideMark/>
          </w:tcPr>
          <w:p w14:paraId="5C4E357B"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2800*1450*1950</w:t>
            </w:r>
          </w:p>
        </w:tc>
        <w:tc>
          <w:tcPr>
            <w:tcW w:w="1386" w:type="dxa"/>
            <w:tcBorders>
              <w:top w:val="nil"/>
              <w:left w:val="nil"/>
              <w:bottom w:val="single" w:sz="4" w:space="0" w:color="auto"/>
              <w:right w:val="single" w:sz="4" w:space="0" w:color="auto"/>
            </w:tcBorders>
            <w:shd w:val="clear" w:color="auto" w:fill="auto"/>
            <w:vAlign w:val="center"/>
            <w:hideMark/>
          </w:tcPr>
          <w:p w14:paraId="3F669895"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3900*1550*205</w:t>
            </w:r>
          </w:p>
        </w:tc>
        <w:tc>
          <w:tcPr>
            <w:tcW w:w="1476" w:type="dxa"/>
            <w:tcBorders>
              <w:top w:val="nil"/>
              <w:left w:val="nil"/>
              <w:bottom w:val="single" w:sz="4" w:space="0" w:color="auto"/>
              <w:right w:val="single" w:sz="4" w:space="0" w:color="auto"/>
            </w:tcBorders>
            <w:shd w:val="clear" w:color="auto" w:fill="auto"/>
            <w:vAlign w:val="center"/>
            <w:hideMark/>
          </w:tcPr>
          <w:p w14:paraId="5DF8715B"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4350*1800*2400</w:t>
            </w:r>
          </w:p>
        </w:tc>
        <w:tc>
          <w:tcPr>
            <w:tcW w:w="1476" w:type="dxa"/>
            <w:tcBorders>
              <w:top w:val="nil"/>
              <w:left w:val="nil"/>
              <w:bottom w:val="single" w:sz="4" w:space="0" w:color="auto"/>
              <w:right w:val="single" w:sz="4" w:space="0" w:color="auto"/>
            </w:tcBorders>
            <w:shd w:val="clear" w:color="auto" w:fill="auto"/>
            <w:vAlign w:val="center"/>
            <w:hideMark/>
          </w:tcPr>
          <w:p w14:paraId="1F21991C"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5400*2350*2700</w:t>
            </w:r>
          </w:p>
        </w:tc>
        <w:tc>
          <w:tcPr>
            <w:tcW w:w="1331" w:type="dxa"/>
            <w:tcBorders>
              <w:top w:val="nil"/>
              <w:left w:val="nil"/>
              <w:bottom w:val="single" w:sz="4" w:space="0" w:color="auto"/>
              <w:right w:val="single" w:sz="4" w:space="0" w:color="auto"/>
            </w:tcBorders>
            <w:shd w:val="clear" w:color="auto" w:fill="auto"/>
            <w:vAlign w:val="center"/>
            <w:hideMark/>
          </w:tcPr>
          <w:p w14:paraId="66FB93F9"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5400*2350*2700</w:t>
            </w:r>
          </w:p>
        </w:tc>
      </w:tr>
      <w:tr w:rsidR="000C6586" w:rsidRPr="00391307" w14:paraId="4A0F3E5C" w14:textId="77777777" w:rsidTr="00945603">
        <w:trPr>
          <w:trHeight w:val="288"/>
          <w:jc w:val="center"/>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33A63641" w14:textId="77777777" w:rsidR="000C6586" w:rsidRPr="00391307" w:rsidRDefault="000C6586" w:rsidP="00264281">
            <w:pPr>
              <w:widowControl/>
              <w:adjustRightInd w:val="0"/>
              <w:snapToGrid w:val="0"/>
              <w:jc w:val="center"/>
              <w:rPr>
                <w:rFonts w:eastAsiaTheme="minorEastAsia" w:cs="宋体"/>
                <w:kern w:val="0"/>
                <w:sz w:val="18"/>
                <w:szCs w:val="18"/>
              </w:rPr>
            </w:pPr>
            <w:r w:rsidRPr="00391307">
              <w:rPr>
                <w:rFonts w:eastAsiaTheme="minorEastAsia" w:cs="宋体"/>
                <w:kern w:val="0"/>
                <w:sz w:val="18"/>
                <w:szCs w:val="18"/>
              </w:rPr>
              <w:t>重量</w:t>
            </w:r>
            <w:r w:rsidRPr="00391307">
              <w:rPr>
                <w:rFonts w:eastAsiaTheme="minorEastAsia"/>
                <w:kern w:val="0"/>
                <w:sz w:val="18"/>
                <w:szCs w:val="18"/>
              </w:rPr>
              <w:t>（</w:t>
            </w:r>
            <w:r w:rsidRPr="00391307">
              <w:rPr>
                <w:rFonts w:eastAsiaTheme="minorEastAsia"/>
                <w:kern w:val="0"/>
                <w:sz w:val="18"/>
                <w:szCs w:val="18"/>
              </w:rPr>
              <w:t>kg</w:t>
            </w:r>
            <w:r w:rsidRPr="00391307">
              <w:rPr>
                <w:rFonts w:eastAsiaTheme="minorEastAsia"/>
                <w:kern w:val="0"/>
                <w:sz w:val="18"/>
                <w:szCs w:val="18"/>
              </w:rPr>
              <w:t>）</w:t>
            </w:r>
          </w:p>
        </w:tc>
        <w:tc>
          <w:tcPr>
            <w:tcW w:w="1476" w:type="dxa"/>
            <w:tcBorders>
              <w:top w:val="nil"/>
              <w:left w:val="nil"/>
              <w:bottom w:val="single" w:sz="4" w:space="0" w:color="auto"/>
              <w:right w:val="single" w:sz="4" w:space="0" w:color="auto"/>
            </w:tcBorders>
            <w:shd w:val="clear" w:color="auto" w:fill="auto"/>
            <w:vAlign w:val="center"/>
            <w:hideMark/>
          </w:tcPr>
          <w:p w14:paraId="0A7C3562"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3000</w:t>
            </w:r>
          </w:p>
        </w:tc>
        <w:tc>
          <w:tcPr>
            <w:tcW w:w="1386" w:type="dxa"/>
            <w:tcBorders>
              <w:top w:val="nil"/>
              <w:left w:val="nil"/>
              <w:bottom w:val="single" w:sz="4" w:space="0" w:color="auto"/>
              <w:right w:val="single" w:sz="4" w:space="0" w:color="auto"/>
            </w:tcBorders>
            <w:shd w:val="clear" w:color="auto" w:fill="auto"/>
            <w:vAlign w:val="center"/>
            <w:hideMark/>
          </w:tcPr>
          <w:p w14:paraId="5A1894F1"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5000</w:t>
            </w:r>
          </w:p>
        </w:tc>
        <w:tc>
          <w:tcPr>
            <w:tcW w:w="1476" w:type="dxa"/>
            <w:tcBorders>
              <w:top w:val="nil"/>
              <w:left w:val="nil"/>
              <w:bottom w:val="single" w:sz="4" w:space="0" w:color="auto"/>
              <w:right w:val="single" w:sz="4" w:space="0" w:color="auto"/>
            </w:tcBorders>
            <w:shd w:val="clear" w:color="auto" w:fill="auto"/>
            <w:vAlign w:val="center"/>
            <w:hideMark/>
          </w:tcPr>
          <w:p w14:paraId="7C16BF0F"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8000</w:t>
            </w:r>
          </w:p>
        </w:tc>
        <w:tc>
          <w:tcPr>
            <w:tcW w:w="1476" w:type="dxa"/>
            <w:tcBorders>
              <w:top w:val="nil"/>
              <w:left w:val="nil"/>
              <w:bottom w:val="single" w:sz="4" w:space="0" w:color="auto"/>
              <w:right w:val="single" w:sz="4" w:space="0" w:color="auto"/>
            </w:tcBorders>
            <w:shd w:val="clear" w:color="auto" w:fill="auto"/>
            <w:vAlign w:val="center"/>
            <w:hideMark/>
          </w:tcPr>
          <w:p w14:paraId="0FAC96AB"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14500</w:t>
            </w:r>
          </w:p>
        </w:tc>
        <w:tc>
          <w:tcPr>
            <w:tcW w:w="1331" w:type="dxa"/>
            <w:tcBorders>
              <w:top w:val="nil"/>
              <w:left w:val="nil"/>
              <w:bottom w:val="single" w:sz="4" w:space="0" w:color="auto"/>
              <w:right w:val="single" w:sz="4" w:space="0" w:color="auto"/>
            </w:tcBorders>
            <w:shd w:val="clear" w:color="auto" w:fill="auto"/>
            <w:vAlign w:val="center"/>
            <w:hideMark/>
          </w:tcPr>
          <w:p w14:paraId="6B1CC71B" w14:textId="77777777" w:rsidR="000C6586" w:rsidRPr="00391307" w:rsidRDefault="000C6586" w:rsidP="00264281">
            <w:pPr>
              <w:widowControl/>
              <w:adjustRightInd w:val="0"/>
              <w:snapToGrid w:val="0"/>
              <w:jc w:val="center"/>
              <w:rPr>
                <w:rFonts w:eastAsiaTheme="minorEastAsia"/>
                <w:kern w:val="0"/>
                <w:sz w:val="18"/>
                <w:szCs w:val="18"/>
              </w:rPr>
            </w:pPr>
            <w:r w:rsidRPr="00391307">
              <w:rPr>
                <w:rFonts w:eastAsiaTheme="minorEastAsia"/>
                <w:kern w:val="0"/>
                <w:sz w:val="18"/>
                <w:szCs w:val="18"/>
              </w:rPr>
              <w:t>14500</w:t>
            </w:r>
          </w:p>
        </w:tc>
      </w:tr>
    </w:tbl>
    <w:p w14:paraId="45D82A76" w14:textId="77777777" w:rsidR="00A24A27" w:rsidRPr="00391307" w:rsidRDefault="00A24A27" w:rsidP="00264281">
      <w:pPr>
        <w:widowControl/>
        <w:snapToGrid w:val="0"/>
        <w:spacing w:line="360" w:lineRule="auto"/>
        <w:ind w:rightChars="-27" w:right="-57" w:firstLineChars="200" w:firstLine="420"/>
        <w:jc w:val="left"/>
        <w:rPr>
          <w:szCs w:val="21"/>
        </w:rPr>
      </w:pPr>
    </w:p>
    <w:p w14:paraId="10E1BEF2" w14:textId="77777777" w:rsidR="000C6586" w:rsidRPr="00391307" w:rsidRDefault="00264281" w:rsidP="00A24A27">
      <w:pPr>
        <w:widowControl/>
        <w:adjustRightInd w:val="0"/>
        <w:snapToGrid w:val="0"/>
        <w:spacing w:line="360" w:lineRule="auto"/>
        <w:ind w:rightChars="-27" w:right="-57" w:firstLineChars="200" w:firstLine="420"/>
        <w:jc w:val="left"/>
        <w:rPr>
          <w:szCs w:val="21"/>
        </w:rPr>
      </w:pPr>
      <w:r w:rsidRPr="00391307">
        <w:rPr>
          <w:rFonts w:hint="eastAsia"/>
          <w:szCs w:val="21"/>
        </w:rPr>
        <w:t>（</w:t>
      </w:r>
      <w:r w:rsidRPr="00391307">
        <w:rPr>
          <w:rFonts w:hint="eastAsia"/>
          <w:szCs w:val="21"/>
        </w:rPr>
        <w:t>2</w:t>
      </w:r>
      <w:r w:rsidRPr="00391307">
        <w:rPr>
          <w:rFonts w:hint="eastAsia"/>
          <w:szCs w:val="21"/>
        </w:rPr>
        <w:t>）</w:t>
      </w:r>
      <w:r w:rsidR="000C6586" w:rsidRPr="00391307">
        <w:rPr>
          <w:rFonts w:hint="eastAsia"/>
          <w:szCs w:val="21"/>
        </w:rPr>
        <w:t>振动打桩机械：既可用于打桩亦可用于拔桩，常用的是中小型振动打拔桩机，即挖掘机底盘加装机械手，设备激振力多在</w:t>
      </w:r>
      <w:r w:rsidR="000C6586" w:rsidRPr="00391307">
        <w:rPr>
          <w:rFonts w:hint="eastAsia"/>
          <w:szCs w:val="21"/>
        </w:rPr>
        <w:t>60t</w:t>
      </w:r>
      <w:r w:rsidR="000C6586" w:rsidRPr="00391307">
        <w:rPr>
          <w:rFonts w:hint="eastAsia"/>
          <w:szCs w:val="21"/>
        </w:rPr>
        <w:t>以下，采用顶夹作业方式，适用于</w:t>
      </w:r>
      <w:r w:rsidR="000C6586" w:rsidRPr="00391307">
        <w:rPr>
          <w:szCs w:val="21"/>
        </w:rPr>
        <w:t>桩长</w:t>
      </w:r>
      <w:r w:rsidR="00265735" w:rsidRPr="00391307">
        <w:rPr>
          <w:rFonts w:hint="eastAsia"/>
          <w:szCs w:val="21"/>
        </w:rPr>
        <w:t>1</w:t>
      </w:r>
      <w:r w:rsidR="00CE63F4">
        <w:rPr>
          <w:rFonts w:hint="eastAsia"/>
          <w:szCs w:val="21"/>
        </w:rPr>
        <w:t>8</w:t>
      </w:r>
      <w:r w:rsidR="00265735" w:rsidRPr="00391307">
        <w:rPr>
          <w:rFonts w:hint="eastAsia"/>
          <w:szCs w:val="21"/>
        </w:rPr>
        <w:t xml:space="preserve"> </w:t>
      </w:r>
      <w:r w:rsidR="00265735" w:rsidRPr="00391307">
        <w:rPr>
          <w:szCs w:val="21"/>
        </w:rPr>
        <w:t>m</w:t>
      </w:r>
      <w:r w:rsidR="000C6586" w:rsidRPr="00391307">
        <w:rPr>
          <w:szCs w:val="21"/>
        </w:rPr>
        <w:t>以内的钢板桩</w:t>
      </w:r>
      <w:r w:rsidR="000C6586" w:rsidRPr="00391307">
        <w:rPr>
          <w:rFonts w:hint="eastAsia"/>
          <w:szCs w:val="21"/>
        </w:rPr>
        <w:t>施工；</w:t>
      </w:r>
      <w:r w:rsidR="000C6586" w:rsidRPr="00391307">
        <w:rPr>
          <w:szCs w:val="21"/>
        </w:rPr>
        <w:t>超过</w:t>
      </w:r>
      <w:r w:rsidR="00265735" w:rsidRPr="00391307">
        <w:rPr>
          <w:rFonts w:hint="eastAsia"/>
          <w:szCs w:val="21"/>
        </w:rPr>
        <w:t>1</w:t>
      </w:r>
      <w:r w:rsidR="00CE63F4">
        <w:rPr>
          <w:rFonts w:hint="eastAsia"/>
          <w:szCs w:val="21"/>
        </w:rPr>
        <w:t>8</w:t>
      </w:r>
      <w:r w:rsidR="000C6586" w:rsidRPr="00391307">
        <w:rPr>
          <w:szCs w:val="21"/>
        </w:rPr>
        <w:t>m</w:t>
      </w:r>
      <w:r w:rsidR="000C6586" w:rsidRPr="00391307">
        <w:rPr>
          <w:szCs w:val="21"/>
        </w:rPr>
        <w:t>长度采用履带吊结合振动锤施工，</w:t>
      </w:r>
      <w:r w:rsidR="000C6586" w:rsidRPr="00391307">
        <w:rPr>
          <w:rFonts w:hint="eastAsia"/>
          <w:szCs w:val="21"/>
        </w:rPr>
        <w:t>设备激振力多在</w:t>
      </w:r>
      <w:r w:rsidR="000C6586" w:rsidRPr="00391307">
        <w:rPr>
          <w:rFonts w:hint="eastAsia"/>
          <w:szCs w:val="21"/>
        </w:rPr>
        <w:t>60t</w:t>
      </w:r>
      <w:r w:rsidR="000C6586" w:rsidRPr="00391307">
        <w:rPr>
          <w:rFonts w:hint="eastAsia"/>
          <w:szCs w:val="21"/>
        </w:rPr>
        <w:t>以上。</w:t>
      </w:r>
    </w:p>
    <w:p w14:paraId="3F6707BB" w14:textId="77777777" w:rsidR="00D53D5C" w:rsidRPr="00391307" w:rsidRDefault="00D53D5C" w:rsidP="00A24A27">
      <w:pPr>
        <w:adjustRightInd w:val="0"/>
        <w:snapToGrid w:val="0"/>
        <w:jc w:val="center"/>
        <w:rPr>
          <w:rFonts w:eastAsia="黑体"/>
          <w:sz w:val="18"/>
          <w:szCs w:val="18"/>
        </w:rPr>
      </w:pPr>
      <w:r w:rsidRPr="00391307">
        <w:rPr>
          <w:rFonts w:eastAsia="黑体" w:hint="eastAsia"/>
          <w:sz w:val="18"/>
          <w:szCs w:val="18"/>
        </w:rPr>
        <w:t>表</w:t>
      </w:r>
      <w:r w:rsidR="001D56EC">
        <w:rPr>
          <w:rFonts w:eastAsia="黑体" w:hint="eastAsia"/>
          <w:sz w:val="18"/>
          <w:szCs w:val="18"/>
        </w:rPr>
        <w:t>5</w:t>
      </w:r>
      <w:r w:rsidRPr="00391307">
        <w:rPr>
          <w:rFonts w:eastAsia="黑体"/>
          <w:sz w:val="18"/>
          <w:szCs w:val="18"/>
        </w:rPr>
        <w:t>.2-3</w:t>
      </w:r>
      <w:r w:rsidRPr="00391307">
        <w:rPr>
          <w:rFonts w:eastAsia="黑体" w:hint="eastAsia"/>
          <w:sz w:val="18"/>
          <w:szCs w:val="18"/>
        </w:rPr>
        <w:t xml:space="preserve">  </w:t>
      </w:r>
      <w:r w:rsidRPr="00391307">
        <w:rPr>
          <w:rFonts w:eastAsia="黑体" w:hint="eastAsia"/>
          <w:sz w:val="18"/>
          <w:szCs w:val="18"/>
        </w:rPr>
        <w:t>常用机械手型号及技术参数</w:t>
      </w:r>
    </w:p>
    <w:tbl>
      <w:tblPr>
        <w:tblStyle w:val="af7"/>
        <w:tblW w:w="0" w:type="auto"/>
        <w:tblLook w:val="04A0" w:firstRow="1" w:lastRow="0" w:firstColumn="1" w:lastColumn="0" w:noHBand="0" w:noVBand="1"/>
      </w:tblPr>
      <w:tblGrid>
        <w:gridCol w:w="1668"/>
        <w:gridCol w:w="1370"/>
        <w:gridCol w:w="1371"/>
        <w:gridCol w:w="1371"/>
        <w:gridCol w:w="1371"/>
        <w:gridCol w:w="1371"/>
      </w:tblGrid>
      <w:tr w:rsidR="00D53D5C" w:rsidRPr="00391307" w14:paraId="08A8E15F" w14:textId="77777777" w:rsidTr="008C2A74">
        <w:tc>
          <w:tcPr>
            <w:tcW w:w="1668" w:type="dxa"/>
            <w:vAlign w:val="center"/>
          </w:tcPr>
          <w:p w14:paraId="6EA06527"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hint="eastAsia"/>
                <w:sz w:val="18"/>
                <w:szCs w:val="18"/>
              </w:rPr>
              <w:t>项</w:t>
            </w:r>
            <w:r w:rsidRPr="00391307">
              <w:rPr>
                <w:rFonts w:ascii="Times New Roman" w:hAnsi="Times New Roman" w:hint="eastAsia"/>
                <w:sz w:val="18"/>
                <w:szCs w:val="18"/>
              </w:rPr>
              <w:t xml:space="preserve">  </w:t>
            </w:r>
            <w:r w:rsidRPr="00391307">
              <w:rPr>
                <w:rFonts w:ascii="Times New Roman" w:hAnsi="Times New Roman" w:hint="eastAsia"/>
                <w:sz w:val="18"/>
                <w:szCs w:val="18"/>
              </w:rPr>
              <w:t>目</w:t>
            </w:r>
          </w:p>
        </w:tc>
        <w:tc>
          <w:tcPr>
            <w:tcW w:w="1370" w:type="dxa"/>
            <w:vAlign w:val="center"/>
          </w:tcPr>
          <w:p w14:paraId="1A55694E"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BY-VH250</w:t>
            </w:r>
          </w:p>
        </w:tc>
        <w:tc>
          <w:tcPr>
            <w:tcW w:w="1371" w:type="dxa"/>
            <w:vAlign w:val="center"/>
          </w:tcPr>
          <w:p w14:paraId="59B58A9C"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BY-VH330</w:t>
            </w:r>
          </w:p>
        </w:tc>
        <w:tc>
          <w:tcPr>
            <w:tcW w:w="1371" w:type="dxa"/>
            <w:vAlign w:val="center"/>
          </w:tcPr>
          <w:p w14:paraId="24936222"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BY-VH350</w:t>
            </w:r>
          </w:p>
        </w:tc>
        <w:tc>
          <w:tcPr>
            <w:tcW w:w="1371" w:type="dxa"/>
            <w:vAlign w:val="center"/>
          </w:tcPr>
          <w:p w14:paraId="45287590"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BY-VH400</w:t>
            </w:r>
          </w:p>
        </w:tc>
        <w:tc>
          <w:tcPr>
            <w:tcW w:w="1371" w:type="dxa"/>
            <w:vAlign w:val="center"/>
          </w:tcPr>
          <w:p w14:paraId="3C32EC88"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BY-VH450</w:t>
            </w:r>
          </w:p>
        </w:tc>
      </w:tr>
      <w:tr w:rsidR="00D53D5C" w:rsidRPr="00391307" w14:paraId="3AFE1312" w14:textId="77777777" w:rsidTr="008C2A74">
        <w:tc>
          <w:tcPr>
            <w:tcW w:w="1668" w:type="dxa"/>
            <w:vAlign w:val="center"/>
          </w:tcPr>
          <w:p w14:paraId="51DAA352" w14:textId="77777777" w:rsidR="00D53D5C" w:rsidRPr="00391307" w:rsidRDefault="00D53D5C" w:rsidP="008C2A74">
            <w:pPr>
              <w:widowControl/>
              <w:snapToGrid w:val="0"/>
              <w:ind w:rightChars="-27" w:right="-57"/>
              <w:jc w:val="center"/>
              <w:rPr>
                <w:rFonts w:ascii="Times New Roman" w:hAnsi="Times New Roman"/>
                <w:sz w:val="18"/>
                <w:szCs w:val="18"/>
              </w:rPr>
            </w:pPr>
            <w:r w:rsidRPr="00391307">
              <w:rPr>
                <w:rFonts w:ascii="Times New Roman" w:hAnsi="Times New Roman" w:hint="eastAsia"/>
                <w:sz w:val="18"/>
                <w:szCs w:val="18"/>
              </w:rPr>
              <w:t>偏心力矩</w:t>
            </w:r>
            <w:r w:rsidRPr="00391307">
              <w:rPr>
                <w:rFonts w:ascii="Times New Roman" w:hAnsi="Times New Roman"/>
                <w:sz w:val="18"/>
                <w:szCs w:val="18"/>
              </w:rPr>
              <w:t>（</w:t>
            </w:r>
            <w:r w:rsidRPr="00391307">
              <w:rPr>
                <w:rFonts w:ascii="Times New Roman" w:hAnsi="Times New Roman"/>
                <w:sz w:val="18"/>
                <w:szCs w:val="18"/>
              </w:rPr>
              <w:t>N.m</w:t>
            </w:r>
            <w:r w:rsidRPr="00391307">
              <w:rPr>
                <w:rFonts w:ascii="Times New Roman" w:hAnsi="Times New Roman"/>
                <w:sz w:val="18"/>
                <w:szCs w:val="18"/>
              </w:rPr>
              <w:t>）</w:t>
            </w:r>
          </w:p>
        </w:tc>
        <w:tc>
          <w:tcPr>
            <w:tcW w:w="1370" w:type="dxa"/>
            <w:vAlign w:val="center"/>
          </w:tcPr>
          <w:p w14:paraId="4BB86844"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40</w:t>
            </w:r>
          </w:p>
        </w:tc>
        <w:tc>
          <w:tcPr>
            <w:tcW w:w="1371" w:type="dxa"/>
            <w:vAlign w:val="center"/>
          </w:tcPr>
          <w:p w14:paraId="7C84CC9F"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50</w:t>
            </w:r>
          </w:p>
        </w:tc>
        <w:tc>
          <w:tcPr>
            <w:tcW w:w="1371" w:type="dxa"/>
            <w:vAlign w:val="center"/>
          </w:tcPr>
          <w:p w14:paraId="0DAADA63"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65</w:t>
            </w:r>
          </w:p>
        </w:tc>
        <w:tc>
          <w:tcPr>
            <w:tcW w:w="1371" w:type="dxa"/>
            <w:vAlign w:val="center"/>
          </w:tcPr>
          <w:p w14:paraId="6E88CDB8"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75</w:t>
            </w:r>
          </w:p>
        </w:tc>
        <w:tc>
          <w:tcPr>
            <w:tcW w:w="1371" w:type="dxa"/>
            <w:vAlign w:val="center"/>
          </w:tcPr>
          <w:p w14:paraId="1149102C"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85</w:t>
            </w:r>
          </w:p>
        </w:tc>
      </w:tr>
      <w:tr w:rsidR="00D53D5C" w:rsidRPr="00391307" w14:paraId="656630B2" w14:textId="77777777" w:rsidTr="008C2A74">
        <w:tc>
          <w:tcPr>
            <w:tcW w:w="1668" w:type="dxa"/>
            <w:vAlign w:val="center"/>
          </w:tcPr>
          <w:p w14:paraId="402E5E06" w14:textId="77777777" w:rsidR="00D53D5C" w:rsidRPr="00391307" w:rsidRDefault="00D53D5C" w:rsidP="008C2A74">
            <w:pPr>
              <w:widowControl/>
              <w:snapToGrid w:val="0"/>
              <w:ind w:rightChars="-27" w:right="-57"/>
              <w:jc w:val="center"/>
              <w:rPr>
                <w:rFonts w:ascii="Times New Roman" w:hAnsi="Times New Roman"/>
                <w:sz w:val="18"/>
                <w:szCs w:val="18"/>
              </w:rPr>
            </w:pPr>
            <w:r w:rsidRPr="00391307">
              <w:rPr>
                <w:rFonts w:ascii="Times New Roman" w:hAnsi="Times New Roman" w:hint="eastAsia"/>
                <w:sz w:val="18"/>
                <w:szCs w:val="18"/>
              </w:rPr>
              <w:t>振频</w:t>
            </w:r>
            <w:r w:rsidR="008C2A74" w:rsidRPr="00391307">
              <w:rPr>
                <w:rFonts w:ascii="Times New Roman" w:hAnsi="Times New Roman"/>
                <w:sz w:val="18"/>
                <w:szCs w:val="18"/>
              </w:rPr>
              <w:t>（</w:t>
            </w:r>
            <w:r w:rsidR="008C2A74" w:rsidRPr="00391307">
              <w:rPr>
                <w:rFonts w:ascii="Times New Roman" w:hAnsi="Times New Roman"/>
                <w:sz w:val="18"/>
                <w:szCs w:val="18"/>
              </w:rPr>
              <w:t>r/min</w:t>
            </w:r>
            <w:r w:rsidR="008C2A74" w:rsidRPr="00391307">
              <w:rPr>
                <w:rFonts w:ascii="Times New Roman" w:hAnsi="Times New Roman"/>
                <w:sz w:val="18"/>
                <w:szCs w:val="18"/>
              </w:rPr>
              <w:t>）</w:t>
            </w:r>
          </w:p>
        </w:tc>
        <w:tc>
          <w:tcPr>
            <w:tcW w:w="1370" w:type="dxa"/>
            <w:vAlign w:val="center"/>
          </w:tcPr>
          <w:p w14:paraId="4DD9E6C4"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2800</w:t>
            </w:r>
          </w:p>
        </w:tc>
        <w:tc>
          <w:tcPr>
            <w:tcW w:w="1371" w:type="dxa"/>
            <w:vAlign w:val="center"/>
          </w:tcPr>
          <w:p w14:paraId="3B76DE32"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2800</w:t>
            </w:r>
          </w:p>
        </w:tc>
        <w:tc>
          <w:tcPr>
            <w:tcW w:w="1371" w:type="dxa"/>
            <w:vAlign w:val="center"/>
          </w:tcPr>
          <w:p w14:paraId="5A36FAB4"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2800</w:t>
            </w:r>
          </w:p>
        </w:tc>
        <w:tc>
          <w:tcPr>
            <w:tcW w:w="1371" w:type="dxa"/>
            <w:vAlign w:val="center"/>
          </w:tcPr>
          <w:p w14:paraId="0A3CC3BB"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2800</w:t>
            </w:r>
          </w:p>
        </w:tc>
        <w:tc>
          <w:tcPr>
            <w:tcW w:w="1371" w:type="dxa"/>
            <w:vAlign w:val="center"/>
          </w:tcPr>
          <w:p w14:paraId="582D8578"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2800</w:t>
            </w:r>
          </w:p>
        </w:tc>
      </w:tr>
      <w:tr w:rsidR="00D53D5C" w:rsidRPr="00391307" w14:paraId="5B13FFD9" w14:textId="77777777" w:rsidTr="008C2A74">
        <w:tc>
          <w:tcPr>
            <w:tcW w:w="1668" w:type="dxa"/>
            <w:vAlign w:val="center"/>
          </w:tcPr>
          <w:p w14:paraId="1C671048" w14:textId="77777777" w:rsidR="00D53D5C" w:rsidRPr="00391307" w:rsidRDefault="00D53D5C" w:rsidP="008C2A74">
            <w:pPr>
              <w:widowControl/>
              <w:snapToGrid w:val="0"/>
              <w:ind w:rightChars="-27" w:right="-57"/>
              <w:jc w:val="center"/>
              <w:rPr>
                <w:rFonts w:ascii="Times New Roman" w:hAnsi="Times New Roman"/>
                <w:sz w:val="18"/>
                <w:szCs w:val="18"/>
              </w:rPr>
            </w:pPr>
            <w:r w:rsidRPr="00391307">
              <w:rPr>
                <w:rFonts w:ascii="Times New Roman" w:hAnsi="Times New Roman" w:hint="eastAsia"/>
                <w:sz w:val="18"/>
                <w:szCs w:val="18"/>
              </w:rPr>
              <w:t>激振力</w:t>
            </w:r>
            <w:r w:rsidR="008C2A74" w:rsidRPr="00391307">
              <w:rPr>
                <w:rFonts w:ascii="Times New Roman" w:hAnsi="Times New Roman" w:hint="eastAsia"/>
                <w:sz w:val="18"/>
                <w:szCs w:val="18"/>
              </w:rPr>
              <w:t>（</w:t>
            </w:r>
            <w:r w:rsidR="008C2A74" w:rsidRPr="00391307">
              <w:rPr>
                <w:rFonts w:ascii="Times New Roman" w:hAnsi="Times New Roman" w:hint="eastAsia"/>
                <w:sz w:val="18"/>
                <w:szCs w:val="18"/>
              </w:rPr>
              <w:t>t</w:t>
            </w:r>
            <w:r w:rsidR="008C2A74" w:rsidRPr="00391307">
              <w:rPr>
                <w:rFonts w:ascii="Times New Roman" w:hAnsi="Times New Roman" w:hint="eastAsia"/>
                <w:sz w:val="18"/>
                <w:szCs w:val="18"/>
              </w:rPr>
              <w:t>）</w:t>
            </w:r>
          </w:p>
        </w:tc>
        <w:tc>
          <w:tcPr>
            <w:tcW w:w="1370" w:type="dxa"/>
            <w:vAlign w:val="center"/>
          </w:tcPr>
          <w:p w14:paraId="38E8580C"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36</w:t>
            </w:r>
          </w:p>
        </w:tc>
        <w:tc>
          <w:tcPr>
            <w:tcW w:w="1371" w:type="dxa"/>
            <w:vAlign w:val="center"/>
          </w:tcPr>
          <w:p w14:paraId="44869F8C"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45</w:t>
            </w:r>
          </w:p>
        </w:tc>
        <w:tc>
          <w:tcPr>
            <w:tcW w:w="1371" w:type="dxa"/>
            <w:vAlign w:val="center"/>
          </w:tcPr>
          <w:p w14:paraId="7BA399DE"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58</w:t>
            </w:r>
          </w:p>
        </w:tc>
        <w:tc>
          <w:tcPr>
            <w:tcW w:w="1371" w:type="dxa"/>
            <w:vAlign w:val="center"/>
          </w:tcPr>
          <w:p w14:paraId="4E52DBF3"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65</w:t>
            </w:r>
          </w:p>
        </w:tc>
        <w:tc>
          <w:tcPr>
            <w:tcW w:w="1371" w:type="dxa"/>
            <w:vAlign w:val="center"/>
          </w:tcPr>
          <w:p w14:paraId="5BCCCE52"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75</w:t>
            </w:r>
          </w:p>
        </w:tc>
      </w:tr>
      <w:tr w:rsidR="00D53D5C" w:rsidRPr="00391307" w14:paraId="6C31673A" w14:textId="77777777" w:rsidTr="008C2A74">
        <w:tc>
          <w:tcPr>
            <w:tcW w:w="1668" w:type="dxa"/>
            <w:vAlign w:val="center"/>
          </w:tcPr>
          <w:p w14:paraId="294AFC6E" w14:textId="77777777" w:rsidR="00D53D5C" w:rsidRPr="00391307" w:rsidRDefault="00D53D5C" w:rsidP="008C2A74">
            <w:pPr>
              <w:widowControl/>
              <w:snapToGrid w:val="0"/>
              <w:ind w:rightChars="-27" w:right="-57"/>
              <w:jc w:val="center"/>
              <w:rPr>
                <w:rFonts w:ascii="Times New Roman" w:hAnsi="Times New Roman"/>
                <w:sz w:val="18"/>
                <w:szCs w:val="18"/>
              </w:rPr>
            </w:pPr>
            <w:r w:rsidRPr="00391307">
              <w:rPr>
                <w:rFonts w:ascii="Times New Roman" w:hAnsi="Times New Roman" w:hint="eastAsia"/>
                <w:sz w:val="18"/>
                <w:szCs w:val="18"/>
              </w:rPr>
              <w:t>主机重量</w:t>
            </w:r>
            <w:r w:rsidR="008C2A74" w:rsidRPr="00391307">
              <w:rPr>
                <w:rFonts w:ascii="Times New Roman" w:hAnsi="Times New Roman"/>
                <w:sz w:val="18"/>
                <w:szCs w:val="18"/>
              </w:rPr>
              <w:t>（</w:t>
            </w:r>
            <w:r w:rsidR="008C2A74" w:rsidRPr="00391307">
              <w:rPr>
                <w:rFonts w:ascii="Times New Roman" w:hAnsi="Times New Roman"/>
                <w:sz w:val="18"/>
                <w:szCs w:val="18"/>
              </w:rPr>
              <w:t>kg</w:t>
            </w:r>
            <w:r w:rsidR="008C2A74" w:rsidRPr="00391307">
              <w:rPr>
                <w:rFonts w:ascii="Times New Roman" w:hAnsi="Times New Roman"/>
                <w:sz w:val="18"/>
                <w:szCs w:val="18"/>
              </w:rPr>
              <w:t>）</w:t>
            </w:r>
          </w:p>
        </w:tc>
        <w:tc>
          <w:tcPr>
            <w:tcW w:w="1370" w:type="dxa"/>
            <w:vAlign w:val="center"/>
          </w:tcPr>
          <w:p w14:paraId="3CC2BE36"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1500</w:t>
            </w:r>
          </w:p>
        </w:tc>
        <w:tc>
          <w:tcPr>
            <w:tcW w:w="1371" w:type="dxa"/>
            <w:vAlign w:val="center"/>
          </w:tcPr>
          <w:p w14:paraId="1607E494"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2200</w:t>
            </w:r>
          </w:p>
        </w:tc>
        <w:tc>
          <w:tcPr>
            <w:tcW w:w="1371" w:type="dxa"/>
            <w:vAlign w:val="center"/>
          </w:tcPr>
          <w:p w14:paraId="47D8B5C4"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2800</w:t>
            </w:r>
          </w:p>
        </w:tc>
        <w:tc>
          <w:tcPr>
            <w:tcW w:w="1371" w:type="dxa"/>
            <w:vAlign w:val="center"/>
          </w:tcPr>
          <w:p w14:paraId="5FC1FC4A"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3000</w:t>
            </w:r>
          </w:p>
        </w:tc>
        <w:tc>
          <w:tcPr>
            <w:tcW w:w="1371" w:type="dxa"/>
            <w:vAlign w:val="center"/>
          </w:tcPr>
          <w:p w14:paraId="2FF885CA"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3500</w:t>
            </w:r>
          </w:p>
        </w:tc>
      </w:tr>
      <w:tr w:rsidR="00D53D5C" w:rsidRPr="00391307" w14:paraId="212C1088" w14:textId="77777777" w:rsidTr="008C2A74">
        <w:tc>
          <w:tcPr>
            <w:tcW w:w="1668" w:type="dxa"/>
            <w:vAlign w:val="center"/>
          </w:tcPr>
          <w:p w14:paraId="3E521BE6" w14:textId="77777777" w:rsidR="00D53D5C" w:rsidRPr="00391307" w:rsidRDefault="00D53D5C" w:rsidP="008C2A74">
            <w:pPr>
              <w:widowControl/>
              <w:snapToGrid w:val="0"/>
              <w:ind w:rightChars="-27" w:right="-57"/>
              <w:jc w:val="center"/>
              <w:rPr>
                <w:rFonts w:ascii="Times New Roman" w:hAnsi="Times New Roman"/>
                <w:sz w:val="18"/>
                <w:szCs w:val="18"/>
              </w:rPr>
            </w:pPr>
            <w:r w:rsidRPr="00391307">
              <w:rPr>
                <w:rFonts w:ascii="Times New Roman" w:hAnsi="Times New Roman" w:hint="eastAsia"/>
                <w:sz w:val="18"/>
                <w:szCs w:val="18"/>
              </w:rPr>
              <w:t>液压系统操作压力</w:t>
            </w:r>
            <w:r w:rsidR="008C2A74" w:rsidRPr="00391307">
              <w:rPr>
                <w:rFonts w:ascii="Times New Roman" w:hAnsi="Times New Roman"/>
                <w:sz w:val="18"/>
                <w:szCs w:val="18"/>
              </w:rPr>
              <w:t>（</w:t>
            </w:r>
            <w:r w:rsidR="008C2A74" w:rsidRPr="00391307">
              <w:rPr>
                <w:rFonts w:ascii="Times New Roman" w:hAnsi="Times New Roman"/>
                <w:sz w:val="18"/>
                <w:szCs w:val="18"/>
              </w:rPr>
              <w:t>bar</w:t>
            </w:r>
            <w:r w:rsidR="008C2A74" w:rsidRPr="00391307">
              <w:rPr>
                <w:rFonts w:ascii="Times New Roman" w:hAnsi="Times New Roman"/>
                <w:sz w:val="18"/>
                <w:szCs w:val="18"/>
              </w:rPr>
              <w:t>）</w:t>
            </w:r>
          </w:p>
        </w:tc>
        <w:tc>
          <w:tcPr>
            <w:tcW w:w="1370" w:type="dxa"/>
            <w:vAlign w:val="center"/>
          </w:tcPr>
          <w:p w14:paraId="6F051BE5"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280</w:t>
            </w:r>
          </w:p>
        </w:tc>
        <w:tc>
          <w:tcPr>
            <w:tcW w:w="1371" w:type="dxa"/>
            <w:vAlign w:val="center"/>
          </w:tcPr>
          <w:p w14:paraId="320C1C20"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280</w:t>
            </w:r>
          </w:p>
        </w:tc>
        <w:tc>
          <w:tcPr>
            <w:tcW w:w="1371" w:type="dxa"/>
            <w:vAlign w:val="center"/>
          </w:tcPr>
          <w:p w14:paraId="159FBBE3"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300</w:t>
            </w:r>
          </w:p>
        </w:tc>
        <w:tc>
          <w:tcPr>
            <w:tcW w:w="1371" w:type="dxa"/>
            <w:vAlign w:val="center"/>
          </w:tcPr>
          <w:p w14:paraId="2BF7B926"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300</w:t>
            </w:r>
          </w:p>
        </w:tc>
        <w:tc>
          <w:tcPr>
            <w:tcW w:w="1371" w:type="dxa"/>
            <w:vAlign w:val="center"/>
          </w:tcPr>
          <w:p w14:paraId="5986BDCC"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300</w:t>
            </w:r>
          </w:p>
        </w:tc>
      </w:tr>
      <w:tr w:rsidR="008C2A74" w:rsidRPr="00391307" w14:paraId="44E807E0" w14:textId="77777777" w:rsidTr="008C2A74">
        <w:tc>
          <w:tcPr>
            <w:tcW w:w="1668" w:type="dxa"/>
            <w:vAlign w:val="center"/>
          </w:tcPr>
          <w:p w14:paraId="3282E795" w14:textId="77777777" w:rsidR="008C2A74"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hint="eastAsia"/>
                <w:sz w:val="18"/>
                <w:szCs w:val="18"/>
              </w:rPr>
              <w:t>液压系统流量需求</w:t>
            </w:r>
            <w:r w:rsidRPr="00391307">
              <w:rPr>
                <w:rFonts w:ascii="Times New Roman" w:hAnsi="Times New Roman"/>
                <w:sz w:val="18"/>
                <w:szCs w:val="18"/>
              </w:rPr>
              <w:t>（</w:t>
            </w:r>
            <w:r w:rsidRPr="00391307">
              <w:rPr>
                <w:rFonts w:ascii="Times New Roman" w:hAnsi="Times New Roman"/>
                <w:sz w:val="18"/>
                <w:szCs w:val="18"/>
              </w:rPr>
              <w:t>L/min</w:t>
            </w:r>
            <w:r w:rsidRPr="00391307">
              <w:rPr>
                <w:rFonts w:ascii="Times New Roman" w:hAnsi="Times New Roman"/>
                <w:sz w:val="18"/>
                <w:szCs w:val="18"/>
              </w:rPr>
              <w:t>）</w:t>
            </w:r>
          </w:p>
        </w:tc>
        <w:tc>
          <w:tcPr>
            <w:tcW w:w="1370" w:type="dxa"/>
            <w:vAlign w:val="center"/>
          </w:tcPr>
          <w:p w14:paraId="62FAFF1E" w14:textId="77777777" w:rsidR="008C2A74"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155</w:t>
            </w:r>
          </w:p>
        </w:tc>
        <w:tc>
          <w:tcPr>
            <w:tcW w:w="1371" w:type="dxa"/>
            <w:vAlign w:val="center"/>
          </w:tcPr>
          <w:p w14:paraId="521A0062" w14:textId="77777777" w:rsidR="008C2A74"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168</w:t>
            </w:r>
          </w:p>
        </w:tc>
        <w:tc>
          <w:tcPr>
            <w:tcW w:w="1371" w:type="dxa"/>
            <w:vAlign w:val="center"/>
          </w:tcPr>
          <w:p w14:paraId="4A8D8B50" w14:textId="77777777" w:rsidR="008C2A74"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210</w:t>
            </w:r>
          </w:p>
        </w:tc>
        <w:tc>
          <w:tcPr>
            <w:tcW w:w="1371" w:type="dxa"/>
            <w:vAlign w:val="center"/>
          </w:tcPr>
          <w:p w14:paraId="3326627E" w14:textId="77777777" w:rsidR="008C2A74"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235</w:t>
            </w:r>
          </w:p>
        </w:tc>
        <w:tc>
          <w:tcPr>
            <w:tcW w:w="1371" w:type="dxa"/>
            <w:vAlign w:val="center"/>
          </w:tcPr>
          <w:p w14:paraId="629D3ADC" w14:textId="77777777" w:rsidR="008C2A74"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255</w:t>
            </w:r>
          </w:p>
        </w:tc>
      </w:tr>
      <w:tr w:rsidR="00D53D5C" w:rsidRPr="00391307" w14:paraId="44E4BB64" w14:textId="77777777" w:rsidTr="008C2A74">
        <w:tc>
          <w:tcPr>
            <w:tcW w:w="1668" w:type="dxa"/>
            <w:vAlign w:val="center"/>
          </w:tcPr>
          <w:p w14:paraId="1483032E" w14:textId="77777777" w:rsidR="00D53D5C" w:rsidRPr="00391307" w:rsidRDefault="00D53D5C" w:rsidP="008C2A74">
            <w:pPr>
              <w:widowControl/>
              <w:snapToGrid w:val="0"/>
              <w:ind w:rightChars="-27" w:right="-57"/>
              <w:jc w:val="center"/>
              <w:rPr>
                <w:rFonts w:ascii="Times New Roman" w:hAnsi="Times New Roman"/>
                <w:sz w:val="18"/>
                <w:szCs w:val="18"/>
              </w:rPr>
            </w:pPr>
            <w:r w:rsidRPr="00391307">
              <w:rPr>
                <w:rFonts w:ascii="Times New Roman" w:hAnsi="Times New Roman" w:hint="eastAsia"/>
                <w:sz w:val="18"/>
                <w:szCs w:val="18"/>
              </w:rPr>
              <w:t>适合挖掘机重量</w:t>
            </w:r>
          </w:p>
        </w:tc>
        <w:tc>
          <w:tcPr>
            <w:tcW w:w="1370" w:type="dxa"/>
            <w:vAlign w:val="center"/>
          </w:tcPr>
          <w:p w14:paraId="011DB748"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18-25</w:t>
            </w:r>
          </w:p>
        </w:tc>
        <w:tc>
          <w:tcPr>
            <w:tcW w:w="1371" w:type="dxa"/>
            <w:vAlign w:val="center"/>
          </w:tcPr>
          <w:p w14:paraId="6C0D0824"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30-40</w:t>
            </w:r>
          </w:p>
        </w:tc>
        <w:tc>
          <w:tcPr>
            <w:tcW w:w="1371" w:type="dxa"/>
            <w:vAlign w:val="center"/>
          </w:tcPr>
          <w:p w14:paraId="4AFE35C1"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40-50</w:t>
            </w:r>
          </w:p>
        </w:tc>
        <w:tc>
          <w:tcPr>
            <w:tcW w:w="1371" w:type="dxa"/>
            <w:vAlign w:val="center"/>
          </w:tcPr>
          <w:p w14:paraId="1561090E"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50-60</w:t>
            </w:r>
          </w:p>
        </w:tc>
        <w:tc>
          <w:tcPr>
            <w:tcW w:w="1371" w:type="dxa"/>
            <w:vAlign w:val="center"/>
          </w:tcPr>
          <w:p w14:paraId="46A50CB1"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40-65</w:t>
            </w:r>
          </w:p>
        </w:tc>
      </w:tr>
      <w:tr w:rsidR="00D53D5C" w:rsidRPr="00391307" w14:paraId="01986F6E" w14:textId="77777777" w:rsidTr="008C2A74">
        <w:tc>
          <w:tcPr>
            <w:tcW w:w="1668" w:type="dxa"/>
            <w:vAlign w:val="center"/>
          </w:tcPr>
          <w:p w14:paraId="15F5C40C" w14:textId="77777777" w:rsidR="00D53D5C" w:rsidRPr="00391307" w:rsidRDefault="00D53D5C" w:rsidP="008C2A74">
            <w:pPr>
              <w:widowControl/>
              <w:snapToGrid w:val="0"/>
              <w:ind w:rightChars="-27" w:right="-57"/>
              <w:jc w:val="center"/>
              <w:rPr>
                <w:rFonts w:ascii="Times New Roman" w:hAnsi="Times New Roman"/>
                <w:sz w:val="18"/>
                <w:szCs w:val="18"/>
              </w:rPr>
            </w:pPr>
            <w:r w:rsidRPr="00391307">
              <w:rPr>
                <w:rFonts w:ascii="Times New Roman" w:hAnsi="Times New Roman" w:hint="eastAsia"/>
                <w:sz w:val="18"/>
                <w:szCs w:val="18"/>
              </w:rPr>
              <w:t>最长可打桩长</w:t>
            </w:r>
            <w:r w:rsidRPr="00391307">
              <w:rPr>
                <w:rFonts w:ascii="Times New Roman" w:hAnsi="Times New Roman"/>
                <w:sz w:val="18"/>
                <w:szCs w:val="18"/>
              </w:rPr>
              <w:t>（</w:t>
            </w:r>
            <w:r w:rsidRPr="00391307">
              <w:rPr>
                <w:rFonts w:ascii="Times New Roman" w:hAnsi="Times New Roman"/>
                <w:sz w:val="18"/>
                <w:szCs w:val="18"/>
              </w:rPr>
              <w:t>m</w:t>
            </w:r>
            <w:r w:rsidRPr="00391307">
              <w:rPr>
                <w:rFonts w:ascii="Times New Roman" w:hAnsi="Times New Roman"/>
                <w:sz w:val="18"/>
                <w:szCs w:val="18"/>
              </w:rPr>
              <w:t>）</w:t>
            </w:r>
          </w:p>
        </w:tc>
        <w:tc>
          <w:tcPr>
            <w:tcW w:w="1370" w:type="dxa"/>
            <w:vAlign w:val="center"/>
          </w:tcPr>
          <w:p w14:paraId="106EB63C"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9</w:t>
            </w:r>
          </w:p>
        </w:tc>
        <w:tc>
          <w:tcPr>
            <w:tcW w:w="1371" w:type="dxa"/>
            <w:vAlign w:val="center"/>
          </w:tcPr>
          <w:p w14:paraId="0251E648"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13</w:t>
            </w:r>
          </w:p>
        </w:tc>
        <w:tc>
          <w:tcPr>
            <w:tcW w:w="1371" w:type="dxa"/>
            <w:vAlign w:val="center"/>
          </w:tcPr>
          <w:p w14:paraId="1AFBFA67"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16</w:t>
            </w:r>
          </w:p>
        </w:tc>
        <w:tc>
          <w:tcPr>
            <w:tcW w:w="1371" w:type="dxa"/>
            <w:vAlign w:val="center"/>
          </w:tcPr>
          <w:p w14:paraId="4FC1F545"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17</w:t>
            </w:r>
          </w:p>
        </w:tc>
        <w:tc>
          <w:tcPr>
            <w:tcW w:w="1371" w:type="dxa"/>
            <w:vAlign w:val="center"/>
          </w:tcPr>
          <w:p w14:paraId="5EEB3D38" w14:textId="77777777" w:rsidR="00D53D5C" w:rsidRPr="00391307" w:rsidRDefault="008C2A74" w:rsidP="008C2A74">
            <w:pPr>
              <w:widowControl/>
              <w:snapToGrid w:val="0"/>
              <w:ind w:rightChars="-27" w:right="-57"/>
              <w:jc w:val="center"/>
              <w:rPr>
                <w:rFonts w:ascii="Times New Roman" w:hAnsi="Times New Roman"/>
                <w:sz w:val="18"/>
                <w:szCs w:val="18"/>
              </w:rPr>
            </w:pPr>
            <w:r w:rsidRPr="00391307">
              <w:rPr>
                <w:rFonts w:ascii="Times New Roman" w:hAnsi="Times New Roman"/>
                <w:sz w:val="18"/>
                <w:szCs w:val="18"/>
              </w:rPr>
              <w:t>18</w:t>
            </w:r>
          </w:p>
        </w:tc>
      </w:tr>
    </w:tbl>
    <w:p w14:paraId="4FF77985" w14:textId="77777777" w:rsidR="00D74842" w:rsidRPr="00391307" w:rsidRDefault="00D74842" w:rsidP="00826659">
      <w:pPr>
        <w:adjustRightInd w:val="0"/>
        <w:snapToGrid w:val="0"/>
        <w:spacing w:beforeLines="50" w:before="156"/>
        <w:jc w:val="center"/>
        <w:rPr>
          <w:rFonts w:eastAsia="黑体"/>
          <w:sz w:val="18"/>
          <w:szCs w:val="18"/>
        </w:rPr>
      </w:pPr>
      <w:bookmarkStart w:id="83" w:name="OLE_LINK4"/>
      <w:bookmarkStart w:id="84" w:name="OLE_LINK5"/>
      <w:r w:rsidRPr="00391307">
        <w:rPr>
          <w:rFonts w:eastAsia="黑体" w:hint="eastAsia"/>
          <w:sz w:val="18"/>
          <w:szCs w:val="18"/>
        </w:rPr>
        <w:t>表</w:t>
      </w:r>
      <w:r w:rsidR="001D56EC">
        <w:rPr>
          <w:rFonts w:eastAsia="黑体" w:hint="eastAsia"/>
          <w:sz w:val="18"/>
          <w:szCs w:val="18"/>
        </w:rPr>
        <w:t>5</w:t>
      </w:r>
      <w:r w:rsidRPr="00391307">
        <w:rPr>
          <w:rFonts w:eastAsia="黑体" w:hint="eastAsia"/>
          <w:sz w:val="18"/>
          <w:szCs w:val="18"/>
        </w:rPr>
        <w:t xml:space="preserve">.2-4  </w:t>
      </w:r>
      <w:r w:rsidRPr="00391307">
        <w:rPr>
          <w:rFonts w:eastAsia="黑体" w:hint="eastAsia"/>
          <w:sz w:val="18"/>
          <w:szCs w:val="18"/>
        </w:rPr>
        <w:t>电动振动锤技术性能表</w:t>
      </w:r>
      <w:bookmarkEnd w:id="83"/>
    </w:p>
    <w:tbl>
      <w:tblPr>
        <w:tblStyle w:val="af7"/>
        <w:tblW w:w="5000" w:type="pct"/>
        <w:jc w:val="center"/>
        <w:tblLook w:val="04A0" w:firstRow="1" w:lastRow="0" w:firstColumn="1" w:lastColumn="0" w:noHBand="0" w:noVBand="1"/>
      </w:tblPr>
      <w:tblGrid>
        <w:gridCol w:w="1160"/>
        <w:gridCol w:w="1542"/>
        <w:gridCol w:w="1027"/>
        <w:gridCol w:w="1541"/>
        <w:gridCol w:w="1711"/>
        <w:gridCol w:w="1541"/>
      </w:tblGrid>
      <w:tr w:rsidR="00D74842" w:rsidRPr="00391307" w14:paraId="41997552" w14:textId="77777777" w:rsidTr="00391307">
        <w:trPr>
          <w:jc w:val="center"/>
        </w:trPr>
        <w:tc>
          <w:tcPr>
            <w:tcW w:w="680" w:type="pct"/>
            <w:vAlign w:val="center"/>
          </w:tcPr>
          <w:bookmarkEnd w:id="84"/>
          <w:p w14:paraId="63FDC3C0" w14:textId="77777777" w:rsidR="00D74842" w:rsidRPr="00391307" w:rsidRDefault="00D74842"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型号</w:t>
            </w:r>
          </w:p>
        </w:tc>
        <w:tc>
          <w:tcPr>
            <w:tcW w:w="904" w:type="pct"/>
            <w:vAlign w:val="center"/>
          </w:tcPr>
          <w:p w14:paraId="194B794A" w14:textId="77777777" w:rsidR="00D74842" w:rsidRPr="00391307" w:rsidRDefault="00D74842"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电动机功率</w:t>
            </w:r>
            <w:r w:rsidRPr="00391307">
              <w:rPr>
                <w:rFonts w:ascii="Times New Roman" w:eastAsiaTheme="minorEastAsia" w:hAnsi="Times New Roman"/>
                <w:sz w:val="18"/>
                <w:szCs w:val="18"/>
              </w:rPr>
              <w:t>（</w:t>
            </w:r>
            <w:r w:rsidRPr="00391307">
              <w:rPr>
                <w:rFonts w:ascii="Times New Roman" w:eastAsiaTheme="minorEastAsia" w:hAnsi="Times New Roman"/>
                <w:sz w:val="18"/>
                <w:szCs w:val="18"/>
              </w:rPr>
              <w:t>kW</w:t>
            </w:r>
            <w:r w:rsidRPr="00391307">
              <w:rPr>
                <w:rFonts w:ascii="Times New Roman" w:eastAsiaTheme="minorEastAsia" w:hAnsi="Times New Roman"/>
                <w:sz w:val="18"/>
                <w:szCs w:val="18"/>
              </w:rPr>
              <w:t>）</w:t>
            </w:r>
          </w:p>
        </w:tc>
        <w:tc>
          <w:tcPr>
            <w:tcW w:w="602" w:type="pct"/>
            <w:vAlign w:val="center"/>
          </w:tcPr>
          <w:p w14:paraId="7F78CBDE" w14:textId="77777777" w:rsidR="00D74842" w:rsidRPr="00391307" w:rsidRDefault="00D74842"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激振力</w:t>
            </w:r>
            <w:r w:rsidRPr="00391307">
              <w:rPr>
                <w:rFonts w:ascii="Times New Roman" w:eastAsiaTheme="minorEastAsia" w:hAnsi="Times New Roman"/>
                <w:sz w:val="18"/>
                <w:szCs w:val="18"/>
              </w:rPr>
              <w:t>（</w:t>
            </w:r>
            <w:r w:rsidRPr="00391307">
              <w:rPr>
                <w:rFonts w:ascii="Times New Roman" w:eastAsiaTheme="minorEastAsia" w:hAnsi="Times New Roman"/>
                <w:sz w:val="18"/>
                <w:szCs w:val="18"/>
              </w:rPr>
              <w:t>kN</w:t>
            </w:r>
            <w:r w:rsidRPr="00391307">
              <w:rPr>
                <w:rFonts w:ascii="Times New Roman" w:eastAsiaTheme="minorEastAsia" w:hAnsi="Times New Roman"/>
                <w:sz w:val="18"/>
                <w:szCs w:val="18"/>
              </w:rPr>
              <w:t>）</w:t>
            </w:r>
          </w:p>
        </w:tc>
        <w:tc>
          <w:tcPr>
            <w:tcW w:w="904" w:type="pct"/>
            <w:vAlign w:val="center"/>
          </w:tcPr>
          <w:p w14:paraId="5832087F" w14:textId="77777777" w:rsidR="00D74842" w:rsidRPr="00391307" w:rsidRDefault="00D74842"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偏心静力矩</w:t>
            </w:r>
            <w:r w:rsidRPr="00391307">
              <w:rPr>
                <w:rFonts w:ascii="Times New Roman" w:eastAsiaTheme="minorEastAsia" w:hAnsi="Times New Roman"/>
                <w:sz w:val="18"/>
                <w:szCs w:val="18"/>
              </w:rPr>
              <w:t>（</w:t>
            </w:r>
            <w:r w:rsidRPr="00391307">
              <w:rPr>
                <w:rFonts w:ascii="Times New Roman" w:eastAsiaTheme="minorEastAsia" w:hAnsi="Times New Roman"/>
                <w:sz w:val="18"/>
                <w:szCs w:val="18"/>
              </w:rPr>
              <w:t>N.m</w:t>
            </w:r>
            <w:r w:rsidRPr="00391307">
              <w:rPr>
                <w:rFonts w:ascii="Times New Roman" w:eastAsiaTheme="minorEastAsia" w:hAnsi="Times New Roman"/>
                <w:sz w:val="18"/>
                <w:szCs w:val="18"/>
              </w:rPr>
              <w:t>）</w:t>
            </w:r>
          </w:p>
        </w:tc>
        <w:tc>
          <w:tcPr>
            <w:tcW w:w="1004" w:type="pct"/>
            <w:vAlign w:val="center"/>
          </w:tcPr>
          <w:p w14:paraId="127CCBED" w14:textId="77777777" w:rsidR="00D74842" w:rsidRPr="00391307" w:rsidRDefault="00D74842"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偏心轴速度</w:t>
            </w:r>
            <w:r w:rsidRPr="00391307">
              <w:rPr>
                <w:rFonts w:ascii="Times New Roman" w:eastAsiaTheme="minorEastAsia" w:hAnsi="Times New Roman"/>
                <w:sz w:val="18"/>
                <w:szCs w:val="18"/>
              </w:rPr>
              <w:t>（</w:t>
            </w:r>
            <w:r w:rsidRPr="00391307">
              <w:rPr>
                <w:rFonts w:ascii="Times New Roman" w:eastAsiaTheme="minorEastAsia" w:hAnsi="Times New Roman"/>
                <w:sz w:val="18"/>
                <w:szCs w:val="18"/>
              </w:rPr>
              <w:t>r/min</w:t>
            </w:r>
            <w:r w:rsidRPr="00391307">
              <w:rPr>
                <w:rFonts w:ascii="Times New Roman" w:eastAsiaTheme="minorEastAsia" w:hAnsi="Times New Roman"/>
                <w:sz w:val="18"/>
                <w:szCs w:val="18"/>
              </w:rPr>
              <w:t>）</w:t>
            </w:r>
          </w:p>
        </w:tc>
        <w:tc>
          <w:tcPr>
            <w:tcW w:w="904" w:type="pct"/>
            <w:vAlign w:val="center"/>
          </w:tcPr>
          <w:p w14:paraId="58A80A21" w14:textId="77777777" w:rsidR="00D74842" w:rsidRPr="00391307" w:rsidRDefault="00D74842"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整机重量</w:t>
            </w:r>
            <w:r w:rsidRPr="00391307">
              <w:rPr>
                <w:rFonts w:ascii="Times New Roman" w:eastAsiaTheme="minorEastAsia" w:hAnsi="Times New Roman"/>
                <w:sz w:val="18"/>
                <w:szCs w:val="18"/>
              </w:rPr>
              <w:t>（</w:t>
            </w:r>
            <w:r w:rsidRPr="00391307">
              <w:rPr>
                <w:rFonts w:ascii="Times New Roman" w:eastAsiaTheme="minorEastAsia" w:hAnsi="Times New Roman"/>
                <w:sz w:val="18"/>
                <w:szCs w:val="18"/>
              </w:rPr>
              <w:t>T</w:t>
            </w:r>
            <w:r w:rsidRPr="00391307">
              <w:rPr>
                <w:rFonts w:ascii="Times New Roman" w:eastAsiaTheme="minorEastAsia" w:hAnsi="Times New Roman"/>
                <w:sz w:val="18"/>
                <w:szCs w:val="18"/>
              </w:rPr>
              <w:t>）</w:t>
            </w:r>
          </w:p>
        </w:tc>
      </w:tr>
      <w:tr w:rsidR="00D74842" w:rsidRPr="00391307" w14:paraId="448A281B" w14:textId="77777777" w:rsidTr="00391307">
        <w:trPr>
          <w:jc w:val="center"/>
        </w:trPr>
        <w:tc>
          <w:tcPr>
            <w:tcW w:w="680" w:type="pct"/>
            <w:vAlign w:val="center"/>
          </w:tcPr>
          <w:p w14:paraId="3736A2C1"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DZ30A</w:t>
            </w:r>
          </w:p>
        </w:tc>
        <w:tc>
          <w:tcPr>
            <w:tcW w:w="904" w:type="pct"/>
            <w:vAlign w:val="center"/>
          </w:tcPr>
          <w:p w14:paraId="460EA965"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30</w:t>
            </w:r>
          </w:p>
        </w:tc>
        <w:tc>
          <w:tcPr>
            <w:tcW w:w="602" w:type="pct"/>
            <w:vAlign w:val="center"/>
          </w:tcPr>
          <w:p w14:paraId="3B855505"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185</w:t>
            </w:r>
          </w:p>
        </w:tc>
        <w:tc>
          <w:tcPr>
            <w:tcW w:w="904" w:type="pct"/>
            <w:vAlign w:val="center"/>
          </w:tcPr>
          <w:p w14:paraId="051B65AE"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170</w:t>
            </w:r>
          </w:p>
        </w:tc>
        <w:tc>
          <w:tcPr>
            <w:tcW w:w="1004" w:type="pct"/>
            <w:vAlign w:val="center"/>
          </w:tcPr>
          <w:p w14:paraId="071874EB"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980</w:t>
            </w:r>
          </w:p>
        </w:tc>
        <w:tc>
          <w:tcPr>
            <w:tcW w:w="904" w:type="pct"/>
            <w:vAlign w:val="center"/>
          </w:tcPr>
          <w:p w14:paraId="504A1165"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2.2</w:t>
            </w:r>
          </w:p>
        </w:tc>
      </w:tr>
      <w:tr w:rsidR="00D74842" w:rsidRPr="00391307" w14:paraId="78B75029" w14:textId="77777777" w:rsidTr="00391307">
        <w:trPr>
          <w:jc w:val="center"/>
        </w:trPr>
        <w:tc>
          <w:tcPr>
            <w:tcW w:w="680" w:type="pct"/>
            <w:vAlign w:val="center"/>
          </w:tcPr>
          <w:p w14:paraId="03317A8A"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DZ20A</w:t>
            </w:r>
          </w:p>
        </w:tc>
        <w:tc>
          <w:tcPr>
            <w:tcW w:w="904" w:type="pct"/>
            <w:vAlign w:val="center"/>
          </w:tcPr>
          <w:p w14:paraId="1C36B4BC"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22</w:t>
            </w:r>
          </w:p>
        </w:tc>
        <w:tc>
          <w:tcPr>
            <w:tcW w:w="602" w:type="pct"/>
            <w:vAlign w:val="center"/>
          </w:tcPr>
          <w:p w14:paraId="79C05767"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140</w:t>
            </w:r>
          </w:p>
        </w:tc>
        <w:tc>
          <w:tcPr>
            <w:tcW w:w="904" w:type="pct"/>
            <w:vAlign w:val="center"/>
          </w:tcPr>
          <w:p w14:paraId="62E609B8"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132</w:t>
            </w:r>
          </w:p>
        </w:tc>
        <w:tc>
          <w:tcPr>
            <w:tcW w:w="1004" w:type="pct"/>
            <w:vAlign w:val="center"/>
          </w:tcPr>
          <w:p w14:paraId="2E0FC910"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970</w:t>
            </w:r>
          </w:p>
        </w:tc>
        <w:tc>
          <w:tcPr>
            <w:tcW w:w="904" w:type="pct"/>
            <w:vAlign w:val="center"/>
          </w:tcPr>
          <w:p w14:paraId="2EA12FE6"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2.2</w:t>
            </w:r>
          </w:p>
        </w:tc>
      </w:tr>
      <w:tr w:rsidR="00D74842" w:rsidRPr="00391307" w14:paraId="7C349D57" w14:textId="77777777" w:rsidTr="00391307">
        <w:trPr>
          <w:jc w:val="center"/>
        </w:trPr>
        <w:tc>
          <w:tcPr>
            <w:tcW w:w="680" w:type="pct"/>
            <w:vAlign w:val="center"/>
          </w:tcPr>
          <w:p w14:paraId="2B8B2B48"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DZ10A</w:t>
            </w:r>
          </w:p>
        </w:tc>
        <w:tc>
          <w:tcPr>
            <w:tcW w:w="904" w:type="pct"/>
            <w:vAlign w:val="center"/>
          </w:tcPr>
          <w:p w14:paraId="150842B3"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11</w:t>
            </w:r>
          </w:p>
        </w:tc>
        <w:tc>
          <w:tcPr>
            <w:tcW w:w="602" w:type="pct"/>
            <w:vAlign w:val="center"/>
          </w:tcPr>
          <w:p w14:paraId="78F382D3"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76</w:t>
            </w:r>
          </w:p>
        </w:tc>
        <w:tc>
          <w:tcPr>
            <w:tcW w:w="904" w:type="pct"/>
            <w:vAlign w:val="center"/>
          </w:tcPr>
          <w:p w14:paraId="30EEC287"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51</w:t>
            </w:r>
          </w:p>
        </w:tc>
        <w:tc>
          <w:tcPr>
            <w:tcW w:w="1004" w:type="pct"/>
            <w:vAlign w:val="center"/>
          </w:tcPr>
          <w:p w14:paraId="52A981D8"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1150</w:t>
            </w:r>
          </w:p>
        </w:tc>
        <w:tc>
          <w:tcPr>
            <w:tcW w:w="904" w:type="pct"/>
            <w:vAlign w:val="center"/>
          </w:tcPr>
          <w:p w14:paraId="4BE71C47"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0.8</w:t>
            </w:r>
          </w:p>
        </w:tc>
      </w:tr>
      <w:tr w:rsidR="00D74842" w:rsidRPr="00391307" w14:paraId="085CD41F" w14:textId="77777777" w:rsidTr="00391307">
        <w:trPr>
          <w:jc w:val="center"/>
        </w:trPr>
        <w:tc>
          <w:tcPr>
            <w:tcW w:w="680" w:type="pct"/>
            <w:vAlign w:val="center"/>
          </w:tcPr>
          <w:p w14:paraId="098512BD"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DZ18A</w:t>
            </w:r>
          </w:p>
        </w:tc>
        <w:tc>
          <w:tcPr>
            <w:tcW w:w="904" w:type="pct"/>
            <w:vAlign w:val="center"/>
          </w:tcPr>
          <w:p w14:paraId="512C8126"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18.5</w:t>
            </w:r>
          </w:p>
        </w:tc>
        <w:tc>
          <w:tcPr>
            <w:tcW w:w="602" w:type="pct"/>
            <w:vAlign w:val="center"/>
          </w:tcPr>
          <w:p w14:paraId="33637A41"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100</w:t>
            </w:r>
          </w:p>
        </w:tc>
        <w:tc>
          <w:tcPr>
            <w:tcW w:w="904" w:type="pct"/>
            <w:vAlign w:val="center"/>
          </w:tcPr>
          <w:p w14:paraId="0A55D53A"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85</w:t>
            </w:r>
          </w:p>
        </w:tc>
        <w:tc>
          <w:tcPr>
            <w:tcW w:w="1004" w:type="pct"/>
            <w:vAlign w:val="center"/>
          </w:tcPr>
          <w:p w14:paraId="19E1BBBC"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1150</w:t>
            </w:r>
          </w:p>
        </w:tc>
        <w:tc>
          <w:tcPr>
            <w:tcW w:w="904" w:type="pct"/>
            <w:vAlign w:val="center"/>
          </w:tcPr>
          <w:p w14:paraId="03EBCE7A" w14:textId="77777777" w:rsidR="00D74842" w:rsidRPr="00391307" w:rsidRDefault="00D74842" w:rsidP="00391307">
            <w:pPr>
              <w:jc w:val="center"/>
              <w:rPr>
                <w:rFonts w:ascii="Times New Roman" w:eastAsiaTheme="minorEastAsia" w:hAnsi="Times New Roman"/>
                <w:sz w:val="18"/>
                <w:szCs w:val="18"/>
              </w:rPr>
            </w:pPr>
            <w:r w:rsidRPr="00391307">
              <w:rPr>
                <w:rFonts w:ascii="Times New Roman" w:eastAsiaTheme="minorEastAsia" w:hAnsi="Times New Roman"/>
                <w:sz w:val="18"/>
                <w:szCs w:val="18"/>
              </w:rPr>
              <w:t>1.3</w:t>
            </w:r>
          </w:p>
        </w:tc>
      </w:tr>
    </w:tbl>
    <w:p w14:paraId="6C426CC5" w14:textId="77777777" w:rsidR="00D74842" w:rsidRPr="00391307" w:rsidRDefault="00D74842" w:rsidP="00741826">
      <w:pPr>
        <w:widowControl/>
        <w:adjustRightInd w:val="0"/>
        <w:snapToGrid w:val="0"/>
        <w:spacing w:line="360" w:lineRule="auto"/>
        <w:ind w:firstLineChars="200" w:firstLine="422"/>
        <w:jc w:val="left"/>
        <w:rPr>
          <w:b/>
          <w:szCs w:val="21"/>
        </w:rPr>
      </w:pPr>
    </w:p>
    <w:p w14:paraId="4B53B4A8" w14:textId="77777777" w:rsidR="000C6586" w:rsidRPr="00391307" w:rsidRDefault="00D53D5C" w:rsidP="00741826">
      <w:pPr>
        <w:widowControl/>
        <w:adjustRightInd w:val="0"/>
        <w:snapToGrid w:val="0"/>
        <w:spacing w:line="360" w:lineRule="auto"/>
        <w:ind w:firstLineChars="200" w:firstLine="422"/>
        <w:jc w:val="left"/>
        <w:rPr>
          <w:szCs w:val="21"/>
        </w:rPr>
      </w:pPr>
      <w:r w:rsidRPr="00391307">
        <w:rPr>
          <w:rFonts w:hint="eastAsia"/>
          <w:b/>
          <w:szCs w:val="21"/>
        </w:rPr>
        <w:lastRenderedPageBreak/>
        <w:t>（</w:t>
      </w:r>
      <w:r w:rsidRPr="00391307">
        <w:rPr>
          <w:rFonts w:hint="eastAsia"/>
          <w:b/>
          <w:szCs w:val="21"/>
        </w:rPr>
        <w:t>3</w:t>
      </w:r>
      <w:r w:rsidRPr="00391307">
        <w:rPr>
          <w:rFonts w:hint="eastAsia"/>
          <w:b/>
          <w:szCs w:val="21"/>
        </w:rPr>
        <w:t>）</w:t>
      </w:r>
      <w:r w:rsidR="000C6586" w:rsidRPr="00391307">
        <w:rPr>
          <w:rFonts w:hint="eastAsia"/>
          <w:szCs w:val="21"/>
        </w:rPr>
        <w:t>静压植桩机械：靠静力（</w:t>
      </w:r>
      <w:r w:rsidR="000C6586" w:rsidRPr="00391307">
        <w:rPr>
          <w:rFonts w:hint="eastAsia"/>
          <w:szCs w:val="21"/>
        </w:rPr>
        <w:t>90</w:t>
      </w:r>
      <w:r w:rsidR="000C6586" w:rsidRPr="00391307">
        <w:rPr>
          <w:rFonts w:hint="eastAsia"/>
          <w:szCs w:val="21"/>
        </w:rPr>
        <w:t>～</w:t>
      </w:r>
      <w:r w:rsidR="000C6586" w:rsidRPr="00391307">
        <w:rPr>
          <w:rFonts w:hint="eastAsia"/>
          <w:szCs w:val="21"/>
        </w:rPr>
        <w:t>160t</w:t>
      </w:r>
      <w:r w:rsidR="000C6586" w:rsidRPr="00391307">
        <w:rPr>
          <w:rFonts w:hint="eastAsia"/>
          <w:szCs w:val="21"/>
        </w:rPr>
        <w:t>）将</w:t>
      </w:r>
      <w:r w:rsidR="00CE63F4">
        <w:rPr>
          <w:rFonts w:hint="eastAsia"/>
          <w:szCs w:val="21"/>
        </w:rPr>
        <w:t>钢</w:t>
      </w:r>
      <w:r w:rsidR="000C6586" w:rsidRPr="00391307">
        <w:rPr>
          <w:rFonts w:hint="eastAsia"/>
          <w:szCs w:val="21"/>
        </w:rPr>
        <w:t>板桩压入土中。由于静压桩机采用侧夹作业方式，比较适合桩长</w:t>
      </w:r>
      <w:r w:rsidR="000C6586" w:rsidRPr="00391307">
        <w:rPr>
          <w:szCs w:val="21"/>
        </w:rPr>
        <w:t>15</w:t>
      </w:r>
      <w:r w:rsidR="000C6586" w:rsidRPr="00391307">
        <w:rPr>
          <w:rFonts w:hint="eastAsia"/>
          <w:szCs w:val="21"/>
        </w:rPr>
        <w:t>m</w:t>
      </w:r>
      <w:r w:rsidR="000C6586" w:rsidRPr="00391307">
        <w:rPr>
          <w:rFonts w:hint="eastAsia"/>
          <w:szCs w:val="21"/>
        </w:rPr>
        <w:t>以上的超长桩施工，同时适用于</w:t>
      </w:r>
      <w:r w:rsidR="000C6586" w:rsidRPr="00391307">
        <w:rPr>
          <w:szCs w:val="21"/>
        </w:rPr>
        <w:t>周围环境对振动比较敏感</w:t>
      </w:r>
      <w:r w:rsidR="000C6586" w:rsidRPr="00391307">
        <w:rPr>
          <w:rFonts w:hint="eastAsia"/>
          <w:szCs w:val="21"/>
        </w:rPr>
        <w:t>，施工场地较小等多种复杂的施工现场，复合式静压植桩机采用水刀并用、钻孔贯入等工法可以实现坚硬地质条件钢板桩施工。</w:t>
      </w:r>
    </w:p>
    <w:p w14:paraId="65466ADE" w14:textId="77777777" w:rsidR="000C6586" w:rsidRPr="00391307" w:rsidRDefault="00D53D5C" w:rsidP="00741826">
      <w:pPr>
        <w:adjustRightInd w:val="0"/>
        <w:snapToGrid w:val="0"/>
        <w:spacing w:line="360" w:lineRule="auto"/>
        <w:ind w:firstLineChars="200" w:firstLine="422"/>
        <w:rPr>
          <w:szCs w:val="21"/>
        </w:rPr>
      </w:pPr>
      <w:r w:rsidRPr="00391307">
        <w:rPr>
          <w:rFonts w:hint="eastAsia"/>
          <w:b/>
          <w:szCs w:val="21"/>
        </w:rPr>
        <w:t>（</w:t>
      </w:r>
      <w:r w:rsidRPr="00391307">
        <w:rPr>
          <w:rFonts w:hint="eastAsia"/>
          <w:b/>
          <w:szCs w:val="21"/>
        </w:rPr>
        <w:t>4</w:t>
      </w:r>
      <w:r w:rsidRPr="00391307">
        <w:rPr>
          <w:rFonts w:hint="eastAsia"/>
          <w:b/>
          <w:szCs w:val="21"/>
        </w:rPr>
        <w:t>）</w:t>
      </w:r>
      <w:r w:rsidR="000C6586" w:rsidRPr="00391307">
        <w:rPr>
          <w:rFonts w:hint="eastAsia"/>
          <w:szCs w:val="21"/>
        </w:rPr>
        <w:t>船用打桩机：多为一工作平台，前部为桩架，</w:t>
      </w:r>
      <w:r w:rsidR="000C6586" w:rsidRPr="00391307">
        <w:rPr>
          <w:szCs w:val="21"/>
        </w:rPr>
        <w:t>后部设有卷扬机，用以起吊桩和桩锤</w:t>
      </w:r>
      <w:r w:rsidR="000C6586" w:rsidRPr="00391307">
        <w:rPr>
          <w:rFonts w:hint="eastAsia"/>
          <w:szCs w:val="21"/>
        </w:rPr>
        <w:t>，</w:t>
      </w:r>
      <w:r w:rsidR="000C6586" w:rsidRPr="00391307">
        <w:rPr>
          <w:szCs w:val="21"/>
        </w:rPr>
        <w:t>桩锤依附在桩架前部两根平行的竖直导杆</w:t>
      </w:r>
      <w:r w:rsidR="000C6586" w:rsidRPr="00391307">
        <w:rPr>
          <w:szCs w:val="21"/>
        </w:rPr>
        <w:t>(</w:t>
      </w:r>
      <w:r w:rsidR="000C6586" w:rsidRPr="00391307">
        <w:rPr>
          <w:szCs w:val="21"/>
        </w:rPr>
        <w:t>俗称龙门</w:t>
      </w:r>
      <w:r w:rsidR="000C6586" w:rsidRPr="00391307">
        <w:rPr>
          <w:szCs w:val="21"/>
        </w:rPr>
        <w:t>)</w:t>
      </w:r>
      <w:r w:rsidR="000C6586" w:rsidRPr="00391307">
        <w:rPr>
          <w:szCs w:val="21"/>
        </w:rPr>
        <w:t>之间，用提升吊钩吊升。</w:t>
      </w:r>
      <w:r w:rsidR="000C6586" w:rsidRPr="00391307">
        <w:rPr>
          <w:rFonts w:hint="eastAsia"/>
          <w:szCs w:val="21"/>
        </w:rPr>
        <w:t>两侧有斜拉杆支撑，固定在船或浮箱上进行作业，</w:t>
      </w:r>
      <w:r w:rsidR="000C6586" w:rsidRPr="00391307">
        <w:rPr>
          <w:szCs w:val="21"/>
        </w:rPr>
        <w:t>桩锤按运动的动力来源可分为落锤、汽锤、柴油锤、液压锤</w:t>
      </w:r>
      <w:r w:rsidR="000C6586" w:rsidRPr="00391307">
        <w:rPr>
          <w:rFonts w:hint="eastAsia"/>
          <w:szCs w:val="21"/>
        </w:rPr>
        <w:t>或液压振动夹持器</w:t>
      </w:r>
      <w:r w:rsidR="000C6586" w:rsidRPr="00391307">
        <w:rPr>
          <w:szCs w:val="21"/>
        </w:rPr>
        <w:t>。</w:t>
      </w:r>
    </w:p>
    <w:p w14:paraId="597EBEAF" w14:textId="77777777" w:rsidR="000C6586" w:rsidRPr="00391307" w:rsidRDefault="000C6586" w:rsidP="00A24A27">
      <w:pPr>
        <w:adjustRightInd w:val="0"/>
        <w:snapToGrid w:val="0"/>
        <w:spacing w:line="360" w:lineRule="auto"/>
        <w:rPr>
          <w:rFonts w:eastAsia="方正小标宋简体"/>
          <w:sz w:val="18"/>
          <w:szCs w:val="18"/>
        </w:rPr>
      </w:pPr>
      <w:r w:rsidRPr="00391307">
        <w:rPr>
          <w:rFonts w:hint="eastAsia"/>
          <w:szCs w:val="21"/>
        </w:rPr>
        <w:t>4.1.2.</w:t>
      </w:r>
      <w:r w:rsidRPr="00391307">
        <w:rPr>
          <w:szCs w:val="21"/>
        </w:rPr>
        <w:t>4</w:t>
      </w:r>
      <w:r w:rsidRPr="00391307">
        <w:rPr>
          <w:rFonts w:hint="eastAsia"/>
          <w:szCs w:val="21"/>
        </w:rPr>
        <w:t xml:space="preserve"> </w:t>
      </w:r>
      <w:r w:rsidRPr="00391307">
        <w:rPr>
          <w:rFonts w:hint="eastAsia"/>
          <w:szCs w:val="21"/>
        </w:rPr>
        <w:t>确定沉桩机械及配套设施，</w:t>
      </w:r>
      <w:r w:rsidR="00265735" w:rsidRPr="00391307">
        <w:rPr>
          <w:rFonts w:hint="eastAsia"/>
          <w:szCs w:val="21"/>
        </w:rPr>
        <w:t>宜在正式施工前进行沉桩试验。</w:t>
      </w:r>
      <w:r w:rsidRPr="00391307">
        <w:rPr>
          <w:rFonts w:hint="eastAsia"/>
          <w:szCs w:val="21"/>
        </w:rPr>
        <w:t>并对设备状况及使用许可证件进行检验确认，不得使用不合格设备。桩机组装、移位、拆卸应由专人统一指挥，严格按照施工要求进行操作，桩机组装完毕，必须经过有关人员实地检查、测试桩架、桩锤、动力系统、电缆等主要设备部件，</w:t>
      </w:r>
      <w:r w:rsidR="00A06AE0" w:rsidRPr="00391307">
        <w:rPr>
          <w:rFonts w:hint="eastAsia"/>
          <w:szCs w:val="21"/>
        </w:rPr>
        <w:t>同时对配套设备汽车或履带式起重机、经纬仪、水准仪、</w:t>
      </w:r>
      <w:r w:rsidR="00A06AE0" w:rsidRPr="00391307">
        <w:rPr>
          <w:rFonts w:hint="eastAsia"/>
          <w:szCs w:val="21"/>
        </w:rPr>
        <w:t xml:space="preserve"> </w:t>
      </w:r>
      <w:r w:rsidR="00A06AE0" w:rsidRPr="00391307">
        <w:rPr>
          <w:rFonts w:hint="eastAsia"/>
          <w:szCs w:val="21"/>
        </w:rPr>
        <w:t>切割机、电焊机、水泵、张拉千斤顶、高压油泵、油压表的使用许可证进行检验确认，</w:t>
      </w:r>
      <w:r w:rsidRPr="00391307">
        <w:rPr>
          <w:rFonts w:hint="eastAsia"/>
          <w:szCs w:val="21"/>
        </w:rPr>
        <w:t>验收合格挂牌后，方可启动桩机施工。</w:t>
      </w:r>
    </w:p>
    <w:p w14:paraId="6E6618F6" w14:textId="77777777" w:rsidR="000C6586" w:rsidRPr="00391307" w:rsidRDefault="00D53D5C" w:rsidP="00A24A27">
      <w:pPr>
        <w:adjustRightInd w:val="0"/>
        <w:snapToGrid w:val="0"/>
        <w:spacing w:line="360" w:lineRule="auto"/>
        <w:rPr>
          <w:rFonts w:eastAsia="仿宋_GB2312"/>
          <w:sz w:val="28"/>
          <w:szCs w:val="28"/>
        </w:rPr>
      </w:pPr>
      <w:r w:rsidRPr="00391307">
        <w:rPr>
          <w:rFonts w:hint="eastAsia"/>
          <w:szCs w:val="21"/>
        </w:rPr>
        <w:t xml:space="preserve">    </w:t>
      </w:r>
      <w:r w:rsidR="000C6586" w:rsidRPr="00391307">
        <w:rPr>
          <w:rFonts w:hint="eastAsia"/>
          <w:szCs w:val="21"/>
        </w:rPr>
        <w:t>打桩指挥和机械操作人员必须经过专门培训，经考核合格后方可持证上岗。</w:t>
      </w:r>
    </w:p>
    <w:p w14:paraId="5DD889F4" w14:textId="77777777" w:rsidR="000C6586" w:rsidRPr="001D56EC" w:rsidRDefault="001D56EC" w:rsidP="001D56EC">
      <w:pPr>
        <w:pStyle w:val="2"/>
        <w:spacing w:before="312" w:after="312"/>
        <w:rPr>
          <w:rFonts w:ascii="Times New Roman" w:hAnsi="Times New Roman"/>
        </w:rPr>
      </w:pPr>
      <w:bookmarkStart w:id="85" w:name="_Toc530386153"/>
      <w:r w:rsidRPr="001D56EC">
        <w:rPr>
          <w:rFonts w:ascii="Times New Roman" w:hAnsi="Times New Roman" w:hint="eastAsia"/>
        </w:rPr>
        <w:t>5</w:t>
      </w:r>
      <w:r w:rsidR="000C6586" w:rsidRPr="001D56EC">
        <w:rPr>
          <w:rFonts w:ascii="Times New Roman" w:hAnsi="Times New Roman" w:hint="eastAsia"/>
        </w:rPr>
        <w:t xml:space="preserve">.3  </w:t>
      </w:r>
      <w:r w:rsidR="000C6586" w:rsidRPr="001D56EC">
        <w:rPr>
          <w:rFonts w:ascii="Times New Roman" w:hAnsi="Times New Roman" w:hint="eastAsia"/>
        </w:rPr>
        <w:t>技术准备</w:t>
      </w:r>
      <w:bookmarkEnd w:id="85"/>
    </w:p>
    <w:p w14:paraId="573147C1" w14:textId="77777777" w:rsidR="00945603" w:rsidRPr="00391307" w:rsidRDefault="001D56EC" w:rsidP="00A24A27">
      <w:pPr>
        <w:adjustRightInd w:val="0"/>
        <w:snapToGrid w:val="0"/>
        <w:spacing w:line="360" w:lineRule="auto"/>
        <w:rPr>
          <w:szCs w:val="21"/>
        </w:rPr>
      </w:pPr>
      <w:r>
        <w:rPr>
          <w:rFonts w:hint="eastAsia"/>
          <w:szCs w:val="21"/>
        </w:rPr>
        <w:t>5</w:t>
      </w:r>
      <w:r w:rsidR="00945603" w:rsidRPr="00391307">
        <w:rPr>
          <w:rFonts w:hint="eastAsia"/>
          <w:szCs w:val="21"/>
        </w:rPr>
        <w:t>.</w:t>
      </w:r>
      <w:r w:rsidR="00945603" w:rsidRPr="00391307">
        <w:rPr>
          <w:szCs w:val="21"/>
        </w:rPr>
        <w:t>3</w:t>
      </w:r>
      <w:r w:rsidR="00945603" w:rsidRPr="00391307">
        <w:rPr>
          <w:rFonts w:hint="eastAsia"/>
          <w:szCs w:val="21"/>
        </w:rPr>
        <w:t>.</w:t>
      </w:r>
      <w:r w:rsidR="00945603" w:rsidRPr="00391307">
        <w:rPr>
          <w:szCs w:val="21"/>
        </w:rPr>
        <w:t>2</w:t>
      </w:r>
      <w:r w:rsidR="00945603" w:rsidRPr="00391307">
        <w:rPr>
          <w:rFonts w:hint="eastAsia"/>
          <w:szCs w:val="21"/>
        </w:rPr>
        <w:t xml:space="preserve">  </w:t>
      </w:r>
      <w:r w:rsidR="00945603" w:rsidRPr="00391307">
        <w:rPr>
          <w:rFonts w:hint="eastAsia"/>
          <w:szCs w:val="21"/>
        </w:rPr>
        <w:t>根据设计文件要求，组织施工人员技术交底，熟悉设计文件、了解现场地形和当地水文等情况、编制专项施工方案、掌握围堰施工中的特点与难点。</w:t>
      </w:r>
    </w:p>
    <w:p w14:paraId="189AA975" w14:textId="77777777" w:rsidR="00945603" w:rsidRPr="00391307" w:rsidRDefault="00945603" w:rsidP="00A24A27">
      <w:pPr>
        <w:adjustRightInd w:val="0"/>
        <w:snapToGrid w:val="0"/>
        <w:spacing w:line="360" w:lineRule="auto"/>
        <w:rPr>
          <w:szCs w:val="21"/>
        </w:rPr>
      </w:pPr>
      <w:r w:rsidRPr="00391307">
        <w:rPr>
          <w:rFonts w:hint="eastAsia"/>
          <w:szCs w:val="21"/>
        </w:rPr>
        <w:t xml:space="preserve">     </w:t>
      </w:r>
      <w:r w:rsidRPr="00391307">
        <w:rPr>
          <w:rFonts w:hint="eastAsia"/>
          <w:b/>
          <w:szCs w:val="21"/>
        </w:rPr>
        <w:t xml:space="preserve">1  </w:t>
      </w:r>
      <w:r w:rsidRPr="00391307">
        <w:rPr>
          <w:rFonts w:hint="eastAsia"/>
          <w:szCs w:val="21"/>
        </w:rPr>
        <w:t>施工平面图：标明桩位、编号、施工顺序、水电线路及临时设施的位置；</w:t>
      </w:r>
    </w:p>
    <w:p w14:paraId="0063A807" w14:textId="77777777" w:rsidR="00945603" w:rsidRPr="00391307" w:rsidRDefault="00945603" w:rsidP="00741826">
      <w:pPr>
        <w:adjustRightInd w:val="0"/>
        <w:snapToGrid w:val="0"/>
        <w:spacing w:line="360" w:lineRule="auto"/>
        <w:ind w:firstLineChars="250" w:firstLine="527"/>
        <w:rPr>
          <w:szCs w:val="21"/>
        </w:rPr>
      </w:pPr>
      <w:r w:rsidRPr="00391307">
        <w:rPr>
          <w:rFonts w:hint="eastAsia"/>
          <w:b/>
          <w:szCs w:val="21"/>
        </w:rPr>
        <w:t xml:space="preserve">2  </w:t>
      </w:r>
      <w:r w:rsidRPr="00391307">
        <w:rPr>
          <w:rFonts w:hint="eastAsia"/>
          <w:szCs w:val="21"/>
        </w:rPr>
        <w:t>确定沉桩机械、配套设施以及合理施工工艺相关的资料；</w:t>
      </w:r>
    </w:p>
    <w:p w14:paraId="0A31C2B4" w14:textId="77777777" w:rsidR="00945603" w:rsidRPr="00391307" w:rsidRDefault="00945603" w:rsidP="00741826">
      <w:pPr>
        <w:adjustRightInd w:val="0"/>
        <w:snapToGrid w:val="0"/>
        <w:spacing w:line="360" w:lineRule="auto"/>
        <w:ind w:firstLineChars="250" w:firstLine="527"/>
        <w:rPr>
          <w:szCs w:val="21"/>
        </w:rPr>
      </w:pPr>
      <w:r w:rsidRPr="00391307">
        <w:rPr>
          <w:rFonts w:hint="eastAsia"/>
          <w:b/>
          <w:szCs w:val="21"/>
        </w:rPr>
        <w:t xml:space="preserve">3  </w:t>
      </w:r>
      <w:r w:rsidRPr="00391307">
        <w:rPr>
          <w:rFonts w:hint="eastAsia"/>
          <w:szCs w:val="21"/>
        </w:rPr>
        <w:t>劳动力组织计划；</w:t>
      </w:r>
    </w:p>
    <w:p w14:paraId="320722AC" w14:textId="77777777" w:rsidR="00945603" w:rsidRPr="00391307" w:rsidRDefault="00945603" w:rsidP="00A24A27">
      <w:pPr>
        <w:adjustRightInd w:val="0"/>
        <w:snapToGrid w:val="0"/>
        <w:spacing w:line="360" w:lineRule="auto"/>
        <w:rPr>
          <w:szCs w:val="21"/>
        </w:rPr>
      </w:pPr>
      <w:r w:rsidRPr="00391307">
        <w:rPr>
          <w:rFonts w:hint="eastAsia"/>
          <w:szCs w:val="21"/>
        </w:rPr>
        <w:t xml:space="preserve">     </w:t>
      </w:r>
      <w:r w:rsidRPr="00391307">
        <w:rPr>
          <w:rFonts w:hint="eastAsia"/>
          <w:b/>
          <w:szCs w:val="21"/>
        </w:rPr>
        <w:t xml:space="preserve">4  </w:t>
      </w:r>
      <w:r w:rsidRPr="00391307">
        <w:rPr>
          <w:rFonts w:hint="eastAsia"/>
          <w:szCs w:val="21"/>
        </w:rPr>
        <w:t>钢板桩施工时，对安全、劳动保护、防火、防雨、防台风、爆破作业、文物和环境保护等方面应按有关规定执行。</w:t>
      </w:r>
    </w:p>
    <w:p w14:paraId="56C9F9F0" w14:textId="77777777" w:rsidR="00945603" w:rsidRPr="00391307" w:rsidRDefault="001D56EC" w:rsidP="00A24A27">
      <w:pPr>
        <w:adjustRightInd w:val="0"/>
        <w:snapToGrid w:val="0"/>
        <w:spacing w:line="360" w:lineRule="auto"/>
        <w:rPr>
          <w:szCs w:val="21"/>
        </w:rPr>
      </w:pPr>
      <w:r>
        <w:rPr>
          <w:rFonts w:hint="eastAsia"/>
          <w:szCs w:val="21"/>
        </w:rPr>
        <w:t>5</w:t>
      </w:r>
      <w:r w:rsidR="00945603" w:rsidRPr="00391307">
        <w:rPr>
          <w:rFonts w:hint="eastAsia"/>
          <w:szCs w:val="21"/>
        </w:rPr>
        <w:t>.</w:t>
      </w:r>
      <w:r w:rsidR="00945603" w:rsidRPr="00391307">
        <w:rPr>
          <w:szCs w:val="21"/>
        </w:rPr>
        <w:t>3</w:t>
      </w:r>
      <w:r w:rsidR="00945603" w:rsidRPr="00391307">
        <w:rPr>
          <w:rFonts w:hint="eastAsia"/>
          <w:szCs w:val="21"/>
        </w:rPr>
        <w:t>.</w:t>
      </w:r>
      <w:r w:rsidR="00945603" w:rsidRPr="00391307">
        <w:rPr>
          <w:szCs w:val="21"/>
        </w:rPr>
        <w:t>3</w:t>
      </w:r>
      <w:r w:rsidR="00945603" w:rsidRPr="00391307">
        <w:rPr>
          <w:rFonts w:hint="eastAsia"/>
          <w:szCs w:val="21"/>
        </w:rPr>
        <w:t xml:space="preserve">  </w:t>
      </w:r>
      <w:r w:rsidR="00945603" w:rsidRPr="00391307">
        <w:rPr>
          <w:rFonts w:hint="eastAsia"/>
          <w:szCs w:val="21"/>
        </w:rPr>
        <w:t>钢板桩堆放场地及施工道路应平整坚固、排水良好，且满足堆放钢板桩及重型设备的荷重要求。</w:t>
      </w:r>
      <w:r w:rsidR="00945603" w:rsidRPr="00391307">
        <w:rPr>
          <w:szCs w:val="21"/>
        </w:rPr>
        <w:t>不能达到承载力的土体</w:t>
      </w:r>
      <w:r w:rsidR="00945603" w:rsidRPr="00391307">
        <w:rPr>
          <w:rFonts w:hint="eastAsia"/>
          <w:szCs w:val="21"/>
        </w:rPr>
        <w:t>要及时</w:t>
      </w:r>
      <w:r w:rsidR="00945603" w:rsidRPr="00391307">
        <w:rPr>
          <w:szCs w:val="21"/>
        </w:rPr>
        <w:t>清除，并</w:t>
      </w:r>
      <w:r w:rsidR="00945603" w:rsidRPr="00391307">
        <w:rPr>
          <w:rFonts w:hint="eastAsia"/>
          <w:szCs w:val="21"/>
        </w:rPr>
        <w:t>用</w:t>
      </w:r>
      <w:r w:rsidR="00945603" w:rsidRPr="00391307">
        <w:rPr>
          <w:szCs w:val="21"/>
        </w:rPr>
        <w:t>碎石换填</w:t>
      </w:r>
      <w:r w:rsidR="00945603" w:rsidRPr="00391307">
        <w:rPr>
          <w:rFonts w:hint="eastAsia"/>
          <w:szCs w:val="21"/>
        </w:rPr>
        <w:t>、</w:t>
      </w:r>
      <w:r w:rsidR="00945603" w:rsidRPr="00391307">
        <w:rPr>
          <w:szCs w:val="21"/>
        </w:rPr>
        <w:t>压实</w:t>
      </w:r>
      <w:r w:rsidR="00945603" w:rsidRPr="00391307">
        <w:rPr>
          <w:rFonts w:hint="eastAsia"/>
          <w:szCs w:val="21"/>
        </w:rPr>
        <w:t>。</w:t>
      </w:r>
    </w:p>
    <w:p w14:paraId="1D865880" w14:textId="77777777" w:rsidR="00945603" w:rsidRPr="00391307" w:rsidRDefault="00945603" w:rsidP="00741826">
      <w:pPr>
        <w:adjustRightInd w:val="0"/>
        <w:snapToGrid w:val="0"/>
        <w:spacing w:line="360" w:lineRule="auto"/>
        <w:ind w:firstLineChars="250" w:firstLine="527"/>
        <w:rPr>
          <w:szCs w:val="21"/>
        </w:rPr>
      </w:pPr>
      <w:r w:rsidRPr="00391307">
        <w:rPr>
          <w:rFonts w:hint="eastAsia"/>
          <w:b/>
          <w:szCs w:val="21"/>
        </w:rPr>
        <w:t xml:space="preserve">1  </w:t>
      </w:r>
      <w:r w:rsidRPr="00391307">
        <w:rPr>
          <w:rFonts w:hint="eastAsia"/>
          <w:szCs w:val="21"/>
        </w:rPr>
        <w:t>钢板桩的运输和存放过程中，应避免碰撞摩擦，以防止钢板桩损坏和变形；</w:t>
      </w:r>
    </w:p>
    <w:p w14:paraId="45FDDC4C" w14:textId="77777777" w:rsidR="00945603" w:rsidRPr="00391307" w:rsidRDefault="00945603" w:rsidP="00741826">
      <w:pPr>
        <w:adjustRightInd w:val="0"/>
        <w:snapToGrid w:val="0"/>
        <w:spacing w:line="360" w:lineRule="auto"/>
        <w:ind w:firstLineChars="250" w:firstLine="527"/>
        <w:rPr>
          <w:szCs w:val="21"/>
        </w:rPr>
      </w:pPr>
      <w:r w:rsidRPr="00391307">
        <w:rPr>
          <w:rFonts w:hint="eastAsia"/>
          <w:b/>
          <w:szCs w:val="21"/>
        </w:rPr>
        <w:t xml:space="preserve">2  </w:t>
      </w:r>
      <w:r w:rsidRPr="00391307">
        <w:rPr>
          <w:rFonts w:hint="eastAsia"/>
          <w:szCs w:val="21"/>
        </w:rPr>
        <w:t>钢板桩在装卸中，应采用钢索捆扎两点吊的方法。当进行长度超过</w:t>
      </w:r>
      <w:r w:rsidRPr="00391307">
        <w:rPr>
          <w:rFonts w:hint="eastAsia"/>
          <w:szCs w:val="21"/>
        </w:rPr>
        <w:t>12 m</w:t>
      </w:r>
      <w:r w:rsidRPr="00391307">
        <w:rPr>
          <w:rFonts w:hint="eastAsia"/>
          <w:szCs w:val="21"/>
        </w:rPr>
        <w:t>的钢板桩装卸时，每次起吊的根数严格控制在</w:t>
      </w:r>
      <w:r w:rsidRPr="00391307">
        <w:rPr>
          <w:rFonts w:hint="eastAsia"/>
          <w:szCs w:val="21"/>
        </w:rPr>
        <w:t>5</w:t>
      </w:r>
      <w:r w:rsidRPr="00391307">
        <w:rPr>
          <w:rFonts w:hint="eastAsia"/>
          <w:szCs w:val="21"/>
        </w:rPr>
        <w:t>根以内，同时应加强对锁口的保护；</w:t>
      </w:r>
    </w:p>
    <w:p w14:paraId="36F9397C" w14:textId="77777777" w:rsidR="00945603" w:rsidRPr="00391307" w:rsidRDefault="00945603" w:rsidP="00741826">
      <w:pPr>
        <w:adjustRightInd w:val="0"/>
        <w:snapToGrid w:val="0"/>
        <w:spacing w:line="360" w:lineRule="auto"/>
        <w:ind w:firstLineChars="250" w:firstLine="527"/>
        <w:rPr>
          <w:szCs w:val="21"/>
        </w:rPr>
      </w:pPr>
      <w:r w:rsidRPr="00391307">
        <w:rPr>
          <w:rFonts w:hint="eastAsia"/>
          <w:b/>
          <w:szCs w:val="21"/>
        </w:rPr>
        <w:t xml:space="preserve">3  </w:t>
      </w:r>
      <w:r w:rsidRPr="00391307">
        <w:rPr>
          <w:rFonts w:hint="eastAsia"/>
          <w:szCs w:val="21"/>
        </w:rPr>
        <w:t>堆放的顺序、位置、方向和平面布置等应考虑到施工方便；</w:t>
      </w:r>
    </w:p>
    <w:p w14:paraId="121F16C7" w14:textId="77777777" w:rsidR="00945603" w:rsidRPr="00391307" w:rsidRDefault="00945603" w:rsidP="00741826">
      <w:pPr>
        <w:adjustRightInd w:val="0"/>
        <w:snapToGrid w:val="0"/>
        <w:spacing w:line="360" w:lineRule="auto"/>
        <w:ind w:firstLineChars="250" w:firstLine="527"/>
        <w:rPr>
          <w:szCs w:val="21"/>
        </w:rPr>
      </w:pPr>
      <w:r w:rsidRPr="00391307">
        <w:rPr>
          <w:rFonts w:hint="eastAsia"/>
          <w:b/>
          <w:szCs w:val="21"/>
        </w:rPr>
        <w:t xml:space="preserve">4  </w:t>
      </w:r>
      <w:r w:rsidRPr="00391307">
        <w:rPr>
          <w:rFonts w:hint="eastAsia"/>
          <w:szCs w:val="21"/>
        </w:rPr>
        <w:t>钢板桩应按型号、规格，长度、施工部位分别堆放，并在堆放处设置标牌说明；</w:t>
      </w:r>
    </w:p>
    <w:p w14:paraId="4DB983C5" w14:textId="77777777" w:rsidR="00945603" w:rsidRPr="00391307" w:rsidRDefault="00945603" w:rsidP="00741826">
      <w:pPr>
        <w:adjustRightInd w:val="0"/>
        <w:snapToGrid w:val="0"/>
        <w:spacing w:line="360" w:lineRule="auto"/>
        <w:ind w:firstLineChars="250" w:firstLine="527"/>
        <w:rPr>
          <w:szCs w:val="21"/>
        </w:rPr>
      </w:pPr>
      <w:r w:rsidRPr="00391307">
        <w:rPr>
          <w:rFonts w:hint="eastAsia"/>
          <w:b/>
          <w:szCs w:val="21"/>
        </w:rPr>
        <w:t xml:space="preserve">5  </w:t>
      </w:r>
      <w:r w:rsidRPr="00391307">
        <w:rPr>
          <w:rFonts w:hint="eastAsia"/>
          <w:szCs w:val="21"/>
        </w:rPr>
        <w:t>钢板桩因分层堆放，每层堆放数量一般不超过</w:t>
      </w:r>
      <w:r w:rsidRPr="00391307">
        <w:rPr>
          <w:rFonts w:hint="eastAsia"/>
          <w:szCs w:val="21"/>
        </w:rPr>
        <w:t>5</w:t>
      </w:r>
      <w:r w:rsidRPr="00391307">
        <w:rPr>
          <w:rFonts w:hint="eastAsia"/>
          <w:szCs w:val="21"/>
        </w:rPr>
        <w:t>根。</w:t>
      </w:r>
    </w:p>
    <w:p w14:paraId="6100EE3D" w14:textId="77777777" w:rsidR="00945603" w:rsidRPr="00391307" w:rsidRDefault="001D56EC" w:rsidP="00A24A27">
      <w:pPr>
        <w:adjustRightInd w:val="0"/>
        <w:snapToGrid w:val="0"/>
        <w:spacing w:line="360" w:lineRule="auto"/>
        <w:rPr>
          <w:szCs w:val="21"/>
        </w:rPr>
      </w:pPr>
      <w:r>
        <w:rPr>
          <w:rFonts w:hint="eastAsia"/>
          <w:szCs w:val="21"/>
        </w:rPr>
        <w:t>5</w:t>
      </w:r>
      <w:r w:rsidR="00945603" w:rsidRPr="00391307">
        <w:rPr>
          <w:rFonts w:hint="eastAsia"/>
          <w:szCs w:val="21"/>
        </w:rPr>
        <w:t>.</w:t>
      </w:r>
      <w:r w:rsidR="00945603" w:rsidRPr="00391307">
        <w:rPr>
          <w:szCs w:val="21"/>
        </w:rPr>
        <w:t>3</w:t>
      </w:r>
      <w:r w:rsidR="00945603" w:rsidRPr="00391307">
        <w:rPr>
          <w:rFonts w:hint="eastAsia"/>
          <w:szCs w:val="21"/>
        </w:rPr>
        <w:t xml:space="preserve">.4  </w:t>
      </w:r>
      <w:r w:rsidR="00945603" w:rsidRPr="00391307">
        <w:rPr>
          <w:rFonts w:hint="eastAsia"/>
          <w:szCs w:val="21"/>
        </w:rPr>
        <w:t>应根据设计提供的首级控制成果进行现场点位交接，并对控制点进行复核，作为整个</w:t>
      </w:r>
      <w:r w:rsidR="00945603" w:rsidRPr="00391307">
        <w:rPr>
          <w:rFonts w:hint="eastAsia"/>
          <w:szCs w:val="21"/>
        </w:rPr>
        <w:lastRenderedPageBreak/>
        <w:t>施工区域测量控制的依据。</w:t>
      </w:r>
    </w:p>
    <w:p w14:paraId="0F361F2E" w14:textId="77777777" w:rsidR="00DD6ABE" w:rsidRDefault="00945603" w:rsidP="00A24A27">
      <w:pPr>
        <w:adjustRightInd w:val="0"/>
        <w:snapToGrid w:val="0"/>
        <w:spacing w:line="360" w:lineRule="auto"/>
        <w:ind w:firstLineChars="200" w:firstLine="420"/>
        <w:rPr>
          <w:szCs w:val="21"/>
        </w:rPr>
        <w:sectPr w:rsidR="00DD6ABE" w:rsidSect="00877370">
          <w:pgSz w:w="11906" w:h="16838"/>
          <w:pgMar w:top="1440" w:right="1800" w:bottom="1440" w:left="1800" w:header="851" w:footer="992" w:gutter="0"/>
          <w:cols w:space="720"/>
          <w:docGrid w:type="lines" w:linePitch="312"/>
        </w:sectPr>
      </w:pPr>
      <w:r w:rsidRPr="00391307">
        <w:rPr>
          <w:rFonts w:hint="eastAsia"/>
          <w:szCs w:val="21"/>
        </w:rPr>
        <w:t>控制网使用前，必须经过检测，平面控制不可孤立使用某两点，高程控制不可孤立使用某一点，至少要与相邻控制点进行联测后，方可使用。使用中还要经常进行校核，每</w:t>
      </w:r>
      <w:r w:rsidRPr="00391307">
        <w:rPr>
          <w:rFonts w:hint="eastAsia"/>
          <w:szCs w:val="21"/>
        </w:rPr>
        <w:t>10</w:t>
      </w:r>
      <w:r w:rsidRPr="00391307">
        <w:rPr>
          <w:rFonts w:hint="eastAsia"/>
          <w:szCs w:val="21"/>
        </w:rPr>
        <w:t>天不得少于</w:t>
      </w:r>
      <w:r w:rsidRPr="00391307">
        <w:rPr>
          <w:rFonts w:hint="eastAsia"/>
          <w:szCs w:val="21"/>
        </w:rPr>
        <w:t>1</w:t>
      </w:r>
      <w:r w:rsidRPr="00391307">
        <w:rPr>
          <w:rFonts w:hint="eastAsia"/>
          <w:szCs w:val="21"/>
        </w:rPr>
        <w:t>次。应认真做好记录，及时校正、恢复，以保证控制点的正确。</w:t>
      </w:r>
    </w:p>
    <w:p w14:paraId="211DB673" w14:textId="77777777" w:rsidR="004A16CF" w:rsidRPr="00391307" w:rsidRDefault="004A16CF" w:rsidP="00826659">
      <w:pPr>
        <w:pStyle w:val="1"/>
        <w:spacing w:before="312" w:afterLines="100" w:after="312"/>
        <w:rPr>
          <w:kern w:val="2"/>
          <w:szCs w:val="28"/>
        </w:rPr>
      </w:pPr>
      <w:bookmarkStart w:id="86" w:name="_Toc530386154"/>
      <w:r>
        <w:rPr>
          <w:rFonts w:hint="eastAsia"/>
          <w:kern w:val="2"/>
          <w:szCs w:val="28"/>
        </w:rPr>
        <w:lastRenderedPageBreak/>
        <w:t>6</w:t>
      </w:r>
      <w:r w:rsidRPr="00391307">
        <w:rPr>
          <w:rFonts w:hint="eastAsia"/>
          <w:kern w:val="2"/>
          <w:szCs w:val="28"/>
        </w:rPr>
        <w:t xml:space="preserve">  </w:t>
      </w:r>
      <w:r>
        <w:rPr>
          <w:rFonts w:hint="eastAsia"/>
          <w:kern w:val="2"/>
          <w:szCs w:val="28"/>
        </w:rPr>
        <w:t>钢板桩围堰</w:t>
      </w:r>
      <w:r w:rsidRPr="00391307">
        <w:rPr>
          <w:rFonts w:hint="eastAsia"/>
          <w:kern w:val="2"/>
          <w:szCs w:val="28"/>
        </w:rPr>
        <w:t>施工</w:t>
      </w:r>
      <w:bookmarkEnd w:id="86"/>
    </w:p>
    <w:p w14:paraId="0BED2589" w14:textId="77777777" w:rsidR="004A16CF" w:rsidRPr="00391307" w:rsidRDefault="004A16CF" w:rsidP="004A16CF">
      <w:pPr>
        <w:pStyle w:val="2"/>
        <w:spacing w:before="312" w:after="312"/>
        <w:rPr>
          <w:rFonts w:ascii="Times New Roman" w:hAnsi="Times New Roman"/>
          <w:bCs w:val="0"/>
        </w:rPr>
      </w:pPr>
      <w:bookmarkStart w:id="87" w:name="_Toc530386155"/>
      <w:r>
        <w:rPr>
          <w:rFonts w:ascii="Times New Roman" w:hAnsi="Times New Roman" w:hint="eastAsia"/>
          <w:bCs w:val="0"/>
        </w:rPr>
        <w:t>6</w:t>
      </w:r>
      <w:r w:rsidRPr="00391307">
        <w:rPr>
          <w:rFonts w:ascii="Times New Roman" w:hAnsi="Times New Roman" w:hint="eastAsia"/>
          <w:bCs w:val="0"/>
        </w:rPr>
        <w:t>.</w:t>
      </w:r>
      <w:r>
        <w:rPr>
          <w:rFonts w:ascii="Times New Roman" w:hAnsi="Times New Roman" w:hint="eastAsia"/>
          <w:bCs w:val="0"/>
        </w:rPr>
        <w:t>1</w:t>
      </w:r>
      <w:r w:rsidRPr="00391307">
        <w:rPr>
          <w:rFonts w:ascii="Times New Roman" w:hAnsi="Times New Roman" w:hint="eastAsia"/>
          <w:bCs w:val="0"/>
        </w:rPr>
        <w:t xml:space="preserve">  </w:t>
      </w:r>
      <w:r w:rsidRPr="00391307">
        <w:rPr>
          <w:rFonts w:ascii="Times New Roman" w:hAnsi="Times New Roman" w:hint="eastAsia"/>
          <w:bCs w:val="0"/>
        </w:rPr>
        <w:t>单排钢板桩围堰施工</w:t>
      </w:r>
      <w:bookmarkEnd w:id="87"/>
    </w:p>
    <w:p w14:paraId="23C59E63" w14:textId="77777777" w:rsidR="00316469" w:rsidRPr="00391307" w:rsidRDefault="004A16CF" w:rsidP="00316469">
      <w:pPr>
        <w:spacing w:line="360" w:lineRule="auto"/>
        <w:rPr>
          <w:szCs w:val="21"/>
        </w:rPr>
      </w:pPr>
      <w:r>
        <w:rPr>
          <w:rFonts w:eastAsia="黑体" w:cs="黑体" w:hint="eastAsia"/>
          <w:b/>
          <w:bCs/>
          <w:szCs w:val="21"/>
        </w:rPr>
        <w:t>6</w:t>
      </w:r>
      <w:r w:rsidR="00316469" w:rsidRPr="00391307">
        <w:rPr>
          <w:rFonts w:eastAsia="黑体" w:cs="黑体" w:hint="eastAsia"/>
          <w:b/>
          <w:bCs/>
          <w:szCs w:val="21"/>
        </w:rPr>
        <w:t>.</w:t>
      </w:r>
      <w:r>
        <w:rPr>
          <w:rFonts w:eastAsia="黑体" w:cs="黑体" w:hint="eastAsia"/>
          <w:b/>
          <w:bCs/>
          <w:szCs w:val="21"/>
        </w:rPr>
        <w:t>1</w:t>
      </w:r>
      <w:r w:rsidR="00316469" w:rsidRPr="00391307">
        <w:rPr>
          <w:rFonts w:eastAsia="黑体" w:cs="黑体" w:hint="eastAsia"/>
          <w:b/>
          <w:bCs/>
          <w:szCs w:val="21"/>
        </w:rPr>
        <w:t xml:space="preserve">.2 </w:t>
      </w:r>
      <w:r w:rsidR="00316469" w:rsidRPr="00391307">
        <w:rPr>
          <w:rFonts w:hint="eastAsia"/>
          <w:szCs w:val="21"/>
        </w:rPr>
        <w:t xml:space="preserve"> </w:t>
      </w:r>
      <w:r w:rsidR="00316469" w:rsidRPr="00391307">
        <w:rPr>
          <w:rFonts w:hint="eastAsia"/>
          <w:szCs w:val="21"/>
        </w:rPr>
        <w:t>为保证测量准确，控制点应制作坚固，并做好保护设施，控制点应经常进行校核，一般每</w:t>
      </w:r>
      <w:r w:rsidR="00316469" w:rsidRPr="00391307">
        <w:rPr>
          <w:rFonts w:hint="eastAsia"/>
          <w:szCs w:val="21"/>
        </w:rPr>
        <w:t>10d</w:t>
      </w:r>
      <w:r w:rsidR="00316469" w:rsidRPr="00391307">
        <w:rPr>
          <w:rFonts w:hint="eastAsia"/>
          <w:szCs w:val="21"/>
        </w:rPr>
        <w:t>不少于一次。</w:t>
      </w:r>
    </w:p>
    <w:p w14:paraId="6F59F67B" w14:textId="77777777" w:rsidR="00316469" w:rsidRPr="00391307" w:rsidRDefault="004A16CF" w:rsidP="00316469">
      <w:pPr>
        <w:spacing w:line="360" w:lineRule="auto"/>
        <w:rPr>
          <w:szCs w:val="21"/>
        </w:rPr>
      </w:pPr>
      <w:r>
        <w:rPr>
          <w:rFonts w:hint="eastAsia"/>
          <w:szCs w:val="21"/>
        </w:rPr>
        <w:t>6</w:t>
      </w:r>
      <w:r w:rsidR="00316469" w:rsidRPr="00391307">
        <w:rPr>
          <w:rFonts w:hint="eastAsia"/>
          <w:szCs w:val="21"/>
        </w:rPr>
        <w:t>.</w:t>
      </w:r>
      <w:r>
        <w:rPr>
          <w:rFonts w:hint="eastAsia"/>
          <w:szCs w:val="21"/>
        </w:rPr>
        <w:t>1</w:t>
      </w:r>
      <w:r w:rsidR="00316469" w:rsidRPr="00391307">
        <w:rPr>
          <w:rFonts w:hint="eastAsia"/>
          <w:szCs w:val="21"/>
        </w:rPr>
        <w:t>.</w:t>
      </w:r>
      <w:r>
        <w:rPr>
          <w:rFonts w:hint="eastAsia"/>
          <w:szCs w:val="21"/>
        </w:rPr>
        <w:t>4</w:t>
      </w:r>
      <w:r w:rsidR="00F17AA5">
        <w:rPr>
          <w:rFonts w:hint="eastAsia"/>
          <w:szCs w:val="21"/>
        </w:rPr>
        <w:t>.2</w:t>
      </w:r>
      <w:r w:rsidR="00316469" w:rsidRPr="00391307">
        <w:rPr>
          <w:rFonts w:hint="eastAsia"/>
          <w:szCs w:val="21"/>
        </w:rPr>
        <w:t xml:space="preserve">  </w:t>
      </w:r>
      <w:r w:rsidR="00316469" w:rsidRPr="00391307">
        <w:rPr>
          <w:rFonts w:hint="eastAsia"/>
          <w:szCs w:val="21"/>
        </w:rPr>
        <w:t>单桩打入法施工速度较快，但误差较大，容易造成排桩不能闭合。屏风法沉桩是指先将一组桩依次打入土中</w:t>
      </w:r>
      <w:r w:rsidR="00316469" w:rsidRPr="00391307">
        <w:rPr>
          <w:rFonts w:hint="eastAsia"/>
          <w:szCs w:val="21"/>
        </w:rPr>
        <w:t>1/2</w:t>
      </w:r>
      <w:r w:rsidR="00316469" w:rsidRPr="00391307">
        <w:rPr>
          <w:rFonts w:hint="eastAsia"/>
          <w:szCs w:val="21"/>
        </w:rPr>
        <w:t>～</w:t>
      </w:r>
      <w:r w:rsidR="00316469" w:rsidRPr="00391307">
        <w:rPr>
          <w:rFonts w:hint="eastAsia"/>
          <w:szCs w:val="21"/>
        </w:rPr>
        <w:t xml:space="preserve">2/3 </w:t>
      </w:r>
      <w:r w:rsidR="00316469" w:rsidRPr="00391307">
        <w:rPr>
          <w:rFonts w:hint="eastAsia"/>
          <w:szCs w:val="21"/>
        </w:rPr>
        <w:t>深度，再轮流击打桩顶，基本同步沉至设计标高。屏风法能有效消除打桩累积偏差，保证闭合部位桩能</w:t>
      </w:r>
      <w:r w:rsidR="00CE63F4">
        <w:rPr>
          <w:rFonts w:hint="eastAsia"/>
          <w:szCs w:val="21"/>
        </w:rPr>
        <w:t>顺利</w:t>
      </w:r>
      <w:r w:rsidR="00316469" w:rsidRPr="00391307">
        <w:rPr>
          <w:rFonts w:hint="eastAsia"/>
          <w:szCs w:val="21"/>
        </w:rPr>
        <w:t>打入。</w:t>
      </w:r>
    </w:p>
    <w:p w14:paraId="6951C790" w14:textId="77777777" w:rsidR="00316469" w:rsidRPr="00391307" w:rsidRDefault="00316469" w:rsidP="00316469">
      <w:pPr>
        <w:spacing w:line="360" w:lineRule="auto"/>
        <w:rPr>
          <w:szCs w:val="21"/>
        </w:rPr>
      </w:pPr>
      <w:r w:rsidRPr="00391307">
        <w:rPr>
          <w:rFonts w:hint="eastAsia"/>
          <w:szCs w:val="21"/>
        </w:rPr>
        <w:t xml:space="preserve">    </w:t>
      </w:r>
      <w:r w:rsidRPr="00391307">
        <w:rPr>
          <w:rFonts w:hint="eastAsia"/>
          <w:szCs w:val="21"/>
        </w:rPr>
        <w:t>在黏性土和非黏性土中打桩可参照表</w:t>
      </w:r>
      <w:r w:rsidR="00F17AA5">
        <w:rPr>
          <w:rFonts w:hint="eastAsia"/>
          <w:szCs w:val="21"/>
        </w:rPr>
        <w:t>6</w:t>
      </w:r>
      <w:r w:rsidRPr="00391307">
        <w:rPr>
          <w:rFonts w:hint="eastAsia"/>
          <w:szCs w:val="21"/>
        </w:rPr>
        <w:t>.</w:t>
      </w:r>
      <w:r w:rsidR="00F17AA5">
        <w:rPr>
          <w:rFonts w:hint="eastAsia"/>
          <w:szCs w:val="21"/>
        </w:rPr>
        <w:t>1</w:t>
      </w:r>
      <w:r w:rsidRPr="00391307">
        <w:rPr>
          <w:rFonts w:hint="eastAsia"/>
          <w:szCs w:val="21"/>
        </w:rPr>
        <w:t>.</w:t>
      </w:r>
      <w:r w:rsidR="00F17AA5">
        <w:rPr>
          <w:rFonts w:hint="eastAsia"/>
          <w:szCs w:val="21"/>
        </w:rPr>
        <w:t>4</w:t>
      </w:r>
      <w:r w:rsidRPr="00391307">
        <w:rPr>
          <w:rFonts w:hint="eastAsia"/>
          <w:szCs w:val="21"/>
        </w:rPr>
        <w:t>-1</w:t>
      </w:r>
      <w:r w:rsidRPr="00391307">
        <w:rPr>
          <w:rFonts w:hint="eastAsia"/>
          <w:szCs w:val="21"/>
        </w:rPr>
        <w:t>和表</w:t>
      </w:r>
      <w:r w:rsidR="00F17AA5">
        <w:rPr>
          <w:rFonts w:hint="eastAsia"/>
          <w:szCs w:val="21"/>
        </w:rPr>
        <w:t>6</w:t>
      </w:r>
      <w:r w:rsidRPr="00391307">
        <w:rPr>
          <w:rFonts w:hint="eastAsia"/>
          <w:szCs w:val="21"/>
        </w:rPr>
        <w:t>.</w:t>
      </w:r>
      <w:r w:rsidR="00F17AA5">
        <w:rPr>
          <w:rFonts w:hint="eastAsia"/>
          <w:szCs w:val="21"/>
        </w:rPr>
        <w:t>1</w:t>
      </w:r>
      <w:r w:rsidRPr="00391307">
        <w:rPr>
          <w:rFonts w:hint="eastAsia"/>
          <w:szCs w:val="21"/>
        </w:rPr>
        <w:t>.</w:t>
      </w:r>
      <w:r w:rsidR="00F17AA5">
        <w:rPr>
          <w:rFonts w:hint="eastAsia"/>
          <w:szCs w:val="21"/>
        </w:rPr>
        <w:t>4</w:t>
      </w:r>
      <w:r w:rsidRPr="00391307">
        <w:rPr>
          <w:rFonts w:hint="eastAsia"/>
          <w:szCs w:val="21"/>
        </w:rPr>
        <w:t>-2</w:t>
      </w:r>
      <w:r w:rsidRPr="00391307">
        <w:rPr>
          <w:rFonts w:hint="eastAsia"/>
          <w:szCs w:val="21"/>
        </w:rPr>
        <w:t>选择合适的打桩方法。</w:t>
      </w:r>
    </w:p>
    <w:p w14:paraId="0161DB53" w14:textId="77777777" w:rsidR="00316469" w:rsidRPr="00391307" w:rsidRDefault="00316469" w:rsidP="00316469">
      <w:pPr>
        <w:adjustRightInd w:val="0"/>
        <w:snapToGrid w:val="0"/>
        <w:jc w:val="center"/>
        <w:rPr>
          <w:rFonts w:eastAsia="黑体"/>
          <w:sz w:val="18"/>
          <w:szCs w:val="18"/>
        </w:rPr>
      </w:pPr>
      <w:r w:rsidRPr="00391307">
        <w:rPr>
          <w:rFonts w:eastAsia="黑体" w:hint="eastAsia"/>
          <w:sz w:val="18"/>
          <w:szCs w:val="18"/>
        </w:rPr>
        <w:t>表</w:t>
      </w:r>
      <w:r w:rsidR="00F17AA5">
        <w:rPr>
          <w:rFonts w:eastAsia="黑体" w:hint="eastAsia"/>
          <w:sz w:val="18"/>
          <w:szCs w:val="18"/>
        </w:rPr>
        <w:t>6</w:t>
      </w:r>
      <w:r w:rsidRPr="00391307">
        <w:rPr>
          <w:rFonts w:eastAsia="黑体"/>
          <w:sz w:val="18"/>
          <w:szCs w:val="18"/>
        </w:rPr>
        <w:t>.</w:t>
      </w:r>
      <w:r w:rsidR="00F17AA5">
        <w:rPr>
          <w:rFonts w:eastAsia="黑体" w:hint="eastAsia"/>
          <w:sz w:val="18"/>
          <w:szCs w:val="18"/>
        </w:rPr>
        <w:t>1</w:t>
      </w:r>
      <w:r w:rsidRPr="00391307">
        <w:rPr>
          <w:rFonts w:eastAsia="黑体"/>
          <w:sz w:val="18"/>
          <w:szCs w:val="18"/>
        </w:rPr>
        <w:t>.</w:t>
      </w:r>
      <w:r w:rsidR="00F17AA5">
        <w:rPr>
          <w:rFonts w:eastAsia="黑体" w:hint="eastAsia"/>
          <w:sz w:val="18"/>
          <w:szCs w:val="18"/>
        </w:rPr>
        <w:t>4</w:t>
      </w:r>
      <w:r w:rsidRPr="00391307">
        <w:rPr>
          <w:rFonts w:eastAsia="黑体"/>
          <w:sz w:val="18"/>
          <w:szCs w:val="18"/>
        </w:rPr>
        <w:t>-</w:t>
      </w:r>
      <w:r w:rsidRPr="00391307">
        <w:rPr>
          <w:rFonts w:eastAsia="黑体" w:hint="eastAsia"/>
          <w:sz w:val="18"/>
          <w:szCs w:val="18"/>
        </w:rPr>
        <w:t xml:space="preserve">1  </w:t>
      </w:r>
      <w:r w:rsidRPr="00391307">
        <w:rPr>
          <w:rFonts w:eastAsia="黑体" w:hint="eastAsia"/>
          <w:sz w:val="18"/>
          <w:szCs w:val="18"/>
        </w:rPr>
        <w:t>黏性土层中打桩</w:t>
      </w:r>
    </w:p>
    <w:tbl>
      <w:tblPr>
        <w:tblStyle w:val="af7"/>
        <w:tblW w:w="0" w:type="auto"/>
        <w:tblLook w:val="04A0" w:firstRow="1" w:lastRow="0" w:firstColumn="1" w:lastColumn="0" w:noHBand="0" w:noVBand="1"/>
      </w:tblPr>
      <w:tblGrid>
        <w:gridCol w:w="2130"/>
        <w:gridCol w:w="2130"/>
        <w:gridCol w:w="2131"/>
        <w:gridCol w:w="2131"/>
      </w:tblGrid>
      <w:tr w:rsidR="00316469" w:rsidRPr="00391307" w14:paraId="04D03954" w14:textId="77777777" w:rsidTr="00391307">
        <w:tc>
          <w:tcPr>
            <w:tcW w:w="2130" w:type="dxa"/>
            <w:vMerge w:val="restart"/>
            <w:vAlign w:val="center"/>
          </w:tcPr>
          <w:p w14:paraId="2227A3DF" w14:textId="77777777" w:rsidR="00316469" w:rsidRPr="00391307" w:rsidRDefault="00316469" w:rsidP="00391307">
            <w:pPr>
              <w:adjustRightInd w:val="0"/>
              <w:snapToGrid w:val="0"/>
              <w:jc w:val="center"/>
              <w:rPr>
                <w:rFonts w:ascii="Times New Roman" w:eastAsiaTheme="minorEastAsia" w:hAnsi="Times New Roman"/>
                <w:sz w:val="18"/>
                <w:szCs w:val="18"/>
              </w:rPr>
            </w:pPr>
            <w:bookmarkStart w:id="88" w:name="OLE_LINK1"/>
            <w:r w:rsidRPr="00391307">
              <w:rPr>
                <w:rFonts w:ascii="Times New Roman" w:eastAsiaTheme="minorEastAsia" w:hAnsi="Times New Roman" w:hint="eastAsia"/>
                <w:sz w:val="18"/>
                <w:szCs w:val="18"/>
              </w:rPr>
              <w:t>不排水抗剪强度（</w:t>
            </w:r>
            <w:r w:rsidRPr="00391307">
              <w:rPr>
                <w:rFonts w:ascii="Times New Roman" w:eastAsiaTheme="minorEastAsia" w:hAnsi="Times New Roman" w:hint="eastAsia"/>
                <w:sz w:val="18"/>
                <w:szCs w:val="18"/>
              </w:rPr>
              <w:t>kPa</w:t>
            </w:r>
            <w:r w:rsidRPr="00391307">
              <w:rPr>
                <w:rFonts w:ascii="Times New Roman" w:eastAsiaTheme="minorEastAsia" w:hAnsi="Times New Roman" w:hint="eastAsia"/>
                <w:sz w:val="18"/>
                <w:szCs w:val="18"/>
              </w:rPr>
              <w:t>）</w:t>
            </w:r>
          </w:p>
        </w:tc>
        <w:tc>
          <w:tcPr>
            <w:tcW w:w="6392" w:type="dxa"/>
            <w:gridSpan w:val="3"/>
            <w:vAlign w:val="center"/>
          </w:tcPr>
          <w:p w14:paraId="65C655A3"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打桩方法</w:t>
            </w:r>
          </w:p>
        </w:tc>
      </w:tr>
      <w:tr w:rsidR="00316469" w:rsidRPr="00391307" w14:paraId="23C22438" w14:textId="77777777" w:rsidTr="00391307">
        <w:tc>
          <w:tcPr>
            <w:tcW w:w="2130" w:type="dxa"/>
            <w:vMerge/>
            <w:vAlign w:val="center"/>
          </w:tcPr>
          <w:p w14:paraId="433404E9" w14:textId="77777777" w:rsidR="00316469" w:rsidRPr="00391307" w:rsidRDefault="00316469" w:rsidP="00391307">
            <w:pPr>
              <w:adjustRightInd w:val="0"/>
              <w:snapToGrid w:val="0"/>
              <w:jc w:val="center"/>
              <w:rPr>
                <w:rFonts w:ascii="Times New Roman" w:eastAsiaTheme="minorEastAsia" w:hAnsi="Times New Roman"/>
                <w:sz w:val="18"/>
                <w:szCs w:val="18"/>
              </w:rPr>
            </w:pPr>
          </w:p>
        </w:tc>
        <w:tc>
          <w:tcPr>
            <w:tcW w:w="2130" w:type="dxa"/>
            <w:vAlign w:val="center"/>
          </w:tcPr>
          <w:p w14:paraId="3DAD3DBB"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振动打桩</w:t>
            </w:r>
          </w:p>
        </w:tc>
        <w:tc>
          <w:tcPr>
            <w:tcW w:w="2131" w:type="dxa"/>
            <w:vAlign w:val="center"/>
          </w:tcPr>
          <w:p w14:paraId="3A25F5AB"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冲击打桩</w:t>
            </w:r>
          </w:p>
        </w:tc>
        <w:tc>
          <w:tcPr>
            <w:tcW w:w="2131" w:type="dxa"/>
            <w:vAlign w:val="center"/>
          </w:tcPr>
          <w:p w14:paraId="5D4E6694"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单根压入（辅助射水）</w:t>
            </w:r>
          </w:p>
        </w:tc>
      </w:tr>
      <w:tr w:rsidR="00316469" w:rsidRPr="00391307" w14:paraId="3026C042" w14:textId="77777777" w:rsidTr="00391307">
        <w:tc>
          <w:tcPr>
            <w:tcW w:w="2130" w:type="dxa"/>
            <w:vAlign w:val="center"/>
          </w:tcPr>
          <w:p w14:paraId="69F433C2"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0</w:t>
            </w:r>
            <w:r w:rsidRPr="00391307">
              <w:rPr>
                <w:rFonts w:ascii="Times New Roman" w:hAnsi="Times New Roman" w:hint="eastAsia"/>
                <w:sz w:val="18"/>
                <w:szCs w:val="18"/>
              </w:rPr>
              <w:t>～</w:t>
            </w:r>
            <w:r w:rsidRPr="00391307">
              <w:rPr>
                <w:rFonts w:ascii="Times New Roman" w:eastAsiaTheme="minorEastAsia" w:hAnsi="Times New Roman" w:hint="eastAsia"/>
                <w:sz w:val="18"/>
                <w:szCs w:val="18"/>
              </w:rPr>
              <w:t>15</w:t>
            </w:r>
          </w:p>
        </w:tc>
        <w:tc>
          <w:tcPr>
            <w:tcW w:w="2130" w:type="dxa"/>
            <w:vAlign w:val="center"/>
          </w:tcPr>
          <w:p w14:paraId="58729B40"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容易</w:t>
            </w:r>
          </w:p>
        </w:tc>
        <w:tc>
          <w:tcPr>
            <w:tcW w:w="2131" w:type="dxa"/>
            <w:vAlign w:val="center"/>
          </w:tcPr>
          <w:p w14:paraId="3FBAD72B"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下沉失控—振动锤夹住</w:t>
            </w:r>
          </w:p>
        </w:tc>
        <w:tc>
          <w:tcPr>
            <w:tcW w:w="2131" w:type="dxa"/>
            <w:vAlign w:val="center"/>
          </w:tcPr>
          <w:p w14:paraId="7DDD5C31"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稳定和反力不足</w:t>
            </w:r>
          </w:p>
        </w:tc>
      </w:tr>
      <w:tr w:rsidR="00316469" w:rsidRPr="00391307" w14:paraId="4588CBEC" w14:textId="77777777" w:rsidTr="00391307">
        <w:tc>
          <w:tcPr>
            <w:tcW w:w="2130" w:type="dxa"/>
            <w:vAlign w:val="center"/>
          </w:tcPr>
          <w:p w14:paraId="59AA7293"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16</w:t>
            </w:r>
            <w:r w:rsidRPr="00391307">
              <w:rPr>
                <w:rFonts w:ascii="Times New Roman" w:hAnsi="Times New Roman" w:hint="eastAsia"/>
                <w:sz w:val="18"/>
                <w:szCs w:val="18"/>
              </w:rPr>
              <w:t>～</w:t>
            </w:r>
            <w:r w:rsidRPr="00391307">
              <w:rPr>
                <w:rFonts w:ascii="Times New Roman" w:eastAsiaTheme="minorEastAsia" w:hAnsi="Times New Roman" w:hint="eastAsia"/>
                <w:sz w:val="18"/>
                <w:szCs w:val="18"/>
              </w:rPr>
              <w:t>25</w:t>
            </w:r>
          </w:p>
        </w:tc>
        <w:tc>
          <w:tcPr>
            <w:tcW w:w="2130" w:type="dxa"/>
            <w:vAlign w:val="center"/>
          </w:tcPr>
          <w:p w14:paraId="7AFA5FFE"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w:t>
            </w:r>
          </w:p>
        </w:tc>
        <w:tc>
          <w:tcPr>
            <w:tcW w:w="2131" w:type="dxa"/>
            <w:vAlign w:val="center"/>
          </w:tcPr>
          <w:p w14:paraId="7241975F"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容易</w:t>
            </w:r>
          </w:p>
        </w:tc>
        <w:tc>
          <w:tcPr>
            <w:tcW w:w="2131" w:type="dxa"/>
            <w:vAlign w:val="center"/>
          </w:tcPr>
          <w:p w14:paraId="5958FA57"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容易</w:t>
            </w:r>
          </w:p>
        </w:tc>
      </w:tr>
      <w:tr w:rsidR="00316469" w:rsidRPr="00391307" w14:paraId="3F7E0F7A" w14:textId="77777777" w:rsidTr="00391307">
        <w:tc>
          <w:tcPr>
            <w:tcW w:w="2130" w:type="dxa"/>
            <w:vAlign w:val="center"/>
          </w:tcPr>
          <w:p w14:paraId="2C04014A"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26</w:t>
            </w:r>
            <w:r w:rsidRPr="00391307">
              <w:rPr>
                <w:rFonts w:ascii="Times New Roman" w:hAnsi="Times New Roman" w:hint="eastAsia"/>
                <w:sz w:val="18"/>
                <w:szCs w:val="18"/>
              </w:rPr>
              <w:t>～</w:t>
            </w:r>
            <w:r w:rsidRPr="00391307">
              <w:rPr>
                <w:rFonts w:ascii="Times New Roman" w:eastAsiaTheme="minorEastAsia" w:hAnsi="Times New Roman" w:hint="eastAsia"/>
                <w:sz w:val="18"/>
                <w:szCs w:val="18"/>
              </w:rPr>
              <w:t>50</w:t>
            </w:r>
          </w:p>
        </w:tc>
        <w:tc>
          <w:tcPr>
            <w:tcW w:w="2130" w:type="dxa"/>
            <w:vAlign w:val="center"/>
          </w:tcPr>
          <w:p w14:paraId="30B24495"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合适—随着深度增加效果变差</w:t>
            </w:r>
          </w:p>
        </w:tc>
        <w:tc>
          <w:tcPr>
            <w:tcW w:w="2131" w:type="dxa"/>
            <w:vAlign w:val="center"/>
          </w:tcPr>
          <w:p w14:paraId="41FDD3A8"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w:t>
            </w:r>
          </w:p>
        </w:tc>
        <w:tc>
          <w:tcPr>
            <w:tcW w:w="2131" w:type="dxa"/>
            <w:vAlign w:val="center"/>
          </w:tcPr>
          <w:p w14:paraId="41ADB178"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容易</w:t>
            </w:r>
          </w:p>
        </w:tc>
      </w:tr>
      <w:tr w:rsidR="00316469" w:rsidRPr="00391307" w14:paraId="4FCD3A96" w14:textId="77777777" w:rsidTr="00391307">
        <w:tc>
          <w:tcPr>
            <w:tcW w:w="2130" w:type="dxa"/>
            <w:vAlign w:val="center"/>
          </w:tcPr>
          <w:p w14:paraId="62248EB7"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51</w:t>
            </w:r>
            <w:r w:rsidRPr="00391307">
              <w:rPr>
                <w:rFonts w:ascii="Times New Roman" w:hAnsi="Times New Roman" w:hint="eastAsia"/>
                <w:sz w:val="18"/>
                <w:szCs w:val="18"/>
              </w:rPr>
              <w:t>～</w:t>
            </w:r>
            <w:r w:rsidRPr="00391307">
              <w:rPr>
                <w:rFonts w:ascii="Times New Roman" w:eastAsiaTheme="minorEastAsia" w:hAnsi="Times New Roman" w:hint="eastAsia"/>
                <w:sz w:val="18"/>
                <w:szCs w:val="18"/>
              </w:rPr>
              <w:t>75</w:t>
            </w:r>
          </w:p>
        </w:tc>
        <w:tc>
          <w:tcPr>
            <w:tcW w:w="2130" w:type="dxa"/>
            <w:vAlign w:val="center"/>
          </w:tcPr>
          <w:p w14:paraId="2F83E2B1"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很困难</w:t>
            </w:r>
          </w:p>
        </w:tc>
        <w:tc>
          <w:tcPr>
            <w:tcW w:w="2131" w:type="dxa"/>
            <w:vAlign w:val="center"/>
          </w:tcPr>
          <w:p w14:paraId="719C5C77"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w:t>
            </w:r>
          </w:p>
        </w:tc>
        <w:tc>
          <w:tcPr>
            <w:tcW w:w="2131" w:type="dxa"/>
            <w:vAlign w:val="center"/>
          </w:tcPr>
          <w:p w14:paraId="16943BF7"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w:t>
            </w:r>
          </w:p>
        </w:tc>
      </w:tr>
      <w:tr w:rsidR="00316469" w:rsidRPr="00391307" w14:paraId="400456A0" w14:textId="77777777" w:rsidTr="00391307">
        <w:tc>
          <w:tcPr>
            <w:tcW w:w="2130" w:type="dxa"/>
            <w:vAlign w:val="center"/>
          </w:tcPr>
          <w:p w14:paraId="0F4D6DC1"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76</w:t>
            </w:r>
            <w:r w:rsidRPr="00391307">
              <w:rPr>
                <w:rFonts w:ascii="Times New Roman" w:hAnsi="Times New Roman" w:hint="eastAsia"/>
                <w:sz w:val="18"/>
                <w:szCs w:val="18"/>
              </w:rPr>
              <w:t>～</w:t>
            </w:r>
            <w:r w:rsidRPr="00391307">
              <w:rPr>
                <w:rFonts w:ascii="Times New Roman" w:eastAsiaTheme="minorEastAsia" w:hAnsi="Times New Roman" w:hint="eastAsia"/>
                <w:sz w:val="18"/>
                <w:szCs w:val="18"/>
              </w:rPr>
              <w:t>100</w:t>
            </w:r>
          </w:p>
        </w:tc>
        <w:tc>
          <w:tcPr>
            <w:tcW w:w="2130" w:type="dxa"/>
            <w:vAlign w:val="center"/>
          </w:tcPr>
          <w:p w14:paraId="28782FC0"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不推荐</w:t>
            </w:r>
          </w:p>
        </w:tc>
        <w:tc>
          <w:tcPr>
            <w:tcW w:w="2131" w:type="dxa"/>
            <w:vAlign w:val="center"/>
          </w:tcPr>
          <w:p w14:paraId="25CC99CA"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w:t>
            </w:r>
          </w:p>
        </w:tc>
        <w:tc>
          <w:tcPr>
            <w:tcW w:w="2131" w:type="dxa"/>
            <w:vAlign w:val="center"/>
          </w:tcPr>
          <w:p w14:paraId="3534A756"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w:t>
            </w:r>
          </w:p>
        </w:tc>
      </w:tr>
      <w:tr w:rsidR="00316469" w:rsidRPr="00391307" w14:paraId="0DCC135C" w14:textId="77777777" w:rsidTr="00391307">
        <w:tc>
          <w:tcPr>
            <w:tcW w:w="2130" w:type="dxa"/>
            <w:vAlign w:val="center"/>
          </w:tcPr>
          <w:p w14:paraId="017BFD70"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100</w:t>
            </w:r>
          </w:p>
        </w:tc>
        <w:tc>
          <w:tcPr>
            <w:tcW w:w="2130" w:type="dxa"/>
            <w:vAlign w:val="center"/>
          </w:tcPr>
          <w:p w14:paraId="0CB665D7"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不推荐</w:t>
            </w:r>
          </w:p>
        </w:tc>
        <w:tc>
          <w:tcPr>
            <w:tcW w:w="2131" w:type="dxa"/>
            <w:vAlign w:val="center"/>
          </w:tcPr>
          <w:p w14:paraId="4C6DACC4"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w:t>
            </w:r>
          </w:p>
        </w:tc>
        <w:tc>
          <w:tcPr>
            <w:tcW w:w="2131" w:type="dxa"/>
            <w:vAlign w:val="center"/>
          </w:tcPr>
          <w:p w14:paraId="2689C15F"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困难</w:t>
            </w:r>
          </w:p>
        </w:tc>
      </w:tr>
    </w:tbl>
    <w:bookmarkEnd w:id="88"/>
    <w:p w14:paraId="690F6C96" w14:textId="77777777" w:rsidR="00316469" w:rsidRPr="00391307" w:rsidRDefault="00316469" w:rsidP="00826659">
      <w:pPr>
        <w:adjustRightInd w:val="0"/>
        <w:snapToGrid w:val="0"/>
        <w:spacing w:beforeLines="50" w:before="156"/>
        <w:jc w:val="center"/>
        <w:rPr>
          <w:rFonts w:eastAsia="黑体"/>
          <w:sz w:val="18"/>
          <w:szCs w:val="18"/>
        </w:rPr>
      </w:pPr>
      <w:r w:rsidRPr="00391307">
        <w:rPr>
          <w:rFonts w:eastAsia="黑体" w:hint="eastAsia"/>
          <w:sz w:val="18"/>
          <w:szCs w:val="18"/>
        </w:rPr>
        <w:t>表</w:t>
      </w:r>
      <w:r w:rsidR="00F17AA5">
        <w:rPr>
          <w:rFonts w:eastAsia="黑体" w:hint="eastAsia"/>
          <w:sz w:val="18"/>
          <w:szCs w:val="18"/>
        </w:rPr>
        <w:t>6</w:t>
      </w:r>
      <w:r w:rsidRPr="00391307">
        <w:rPr>
          <w:rFonts w:eastAsia="黑体"/>
          <w:sz w:val="18"/>
          <w:szCs w:val="18"/>
        </w:rPr>
        <w:t>.</w:t>
      </w:r>
      <w:r w:rsidR="00F17AA5">
        <w:rPr>
          <w:rFonts w:eastAsia="黑体" w:hint="eastAsia"/>
          <w:sz w:val="18"/>
          <w:szCs w:val="18"/>
        </w:rPr>
        <w:t>1</w:t>
      </w:r>
      <w:r w:rsidRPr="00391307">
        <w:rPr>
          <w:rFonts w:eastAsia="黑体"/>
          <w:sz w:val="18"/>
          <w:szCs w:val="18"/>
        </w:rPr>
        <w:t>.</w:t>
      </w:r>
      <w:r w:rsidR="00F17AA5">
        <w:rPr>
          <w:rFonts w:eastAsia="黑体" w:hint="eastAsia"/>
          <w:sz w:val="18"/>
          <w:szCs w:val="18"/>
        </w:rPr>
        <w:t>4</w:t>
      </w:r>
      <w:r w:rsidRPr="00391307">
        <w:rPr>
          <w:rFonts w:eastAsia="黑体"/>
          <w:sz w:val="18"/>
          <w:szCs w:val="18"/>
        </w:rPr>
        <w:t>-</w:t>
      </w:r>
      <w:r w:rsidRPr="00391307">
        <w:rPr>
          <w:rFonts w:eastAsia="黑体" w:hint="eastAsia"/>
          <w:sz w:val="18"/>
          <w:szCs w:val="18"/>
        </w:rPr>
        <w:t xml:space="preserve">2  </w:t>
      </w:r>
      <w:r w:rsidRPr="00391307">
        <w:rPr>
          <w:rFonts w:eastAsia="黑体" w:hint="eastAsia"/>
          <w:sz w:val="18"/>
          <w:szCs w:val="18"/>
        </w:rPr>
        <w:t>无黏性土地层打桩</w:t>
      </w:r>
    </w:p>
    <w:tbl>
      <w:tblPr>
        <w:tblStyle w:val="af7"/>
        <w:tblW w:w="8522" w:type="dxa"/>
        <w:tblLook w:val="04A0" w:firstRow="1" w:lastRow="0" w:firstColumn="1" w:lastColumn="0" w:noHBand="0" w:noVBand="1"/>
      </w:tblPr>
      <w:tblGrid>
        <w:gridCol w:w="2130"/>
        <w:gridCol w:w="2130"/>
        <w:gridCol w:w="2131"/>
        <w:gridCol w:w="2131"/>
      </w:tblGrid>
      <w:tr w:rsidR="00316469" w:rsidRPr="00391307" w14:paraId="06AC369E" w14:textId="77777777" w:rsidTr="00391307">
        <w:tc>
          <w:tcPr>
            <w:tcW w:w="2130" w:type="dxa"/>
            <w:vMerge w:val="restart"/>
            <w:vAlign w:val="center"/>
          </w:tcPr>
          <w:p w14:paraId="0FC5B13A"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标准贯入击数</w:t>
            </w:r>
          </w:p>
        </w:tc>
        <w:tc>
          <w:tcPr>
            <w:tcW w:w="6392" w:type="dxa"/>
            <w:gridSpan w:val="3"/>
            <w:vAlign w:val="center"/>
          </w:tcPr>
          <w:p w14:paraId="2E2CC5C7"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打桩方法</w:t>
            </w:r>
          </w:p>
        </w:tc>
      </w:tr>
      <w:tr w:rsidR="00316469" w:rsidRPr="00391307" w14:paraId="1C10C8A0" w14:textId="77777777" w:rsidTr="00391307">
        <w:tc>
          <w:tcPr>
            <w:tcW w:w="2130" w:type="dxa"/>
            <w:vMerge/>
            <w:vAlign w:val="center"/>
          </w:tcPr>
          <w:p w14:paraId="17B7FE47" w14:textId="77777777" w:rsidR="00316469" w:rsidRPr="00391307" w:rsidRDefault="00316469" w:rsidP="00391307">
            <w:pPr>
              <w:adjustRightInd w:val="0"/>
              <w:snapToGrid w:val="0"/>
              <w:jc w:val="center"/>
              <w:rPr>
                <w:rFonts w:ascii="Times New Roman" w:eastAsiaTheme="minorEastAsia" w:hAnsi="Times New Roman"/>
                <w:sz w:val="18"/>
                <w:szCs w:val="18"/>
              </w:rPr>
            </w:pPr>
          </w:p>
        </w:tc>
        <w:tc>
          <w:tcPr>
            <w:tcW w:w="2130" w:type="dxa"/>
            <w:vAlign w:val="center"/>
          </w:tcPr>
          <w:p w14:paraId="08A2AA16"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振动打桩</w:t>
            </w:r>
          </w:p>
        </w:tc>
        <w:tc>
          <w:tcPr>
            <w:tcW w:w="2131" w:type="dxa"/>
            <w:vAlign w:val="center"/>
          </w:tcPr>
          <w:p w14:paraId="6363BB9F"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冲击打桩</w:t>
            </w:r>
          </w:p>
        </w:tc>
        <w:tc>
          <w:tcPr>
            <w:tcW w:w="2131" w:type="dxa"/>
            <w:vAlign w:val="center"/>
          </w:tcPr>
          <w:p w14:paraId="0421B45B"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单根压入（辅助射水）</w:t>
            </w:r>
          </w:p>
        </w:tc>
      </w:tr>
      <w:tr w:rsidR="00316469" w:rsidRPr="00391307" w14:paraId="5F0C643F" w14:textId="77777777" w:rsidTr="00391307">
        <w:tc>
          <w:tcPr>
            <w:tcW w:w="2130" w:type="dxa"/>
            <w:vAlign w:val="center"/>
          </w:tcPr>
          <w:p w14:paraId="4AED5321"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0</w:t>
            </w:r>
            <w:r w:rsidRPr="00391307">
              <w:rPr>
                <w:rFonts w:ascii="Times New Roman" w:hAnsi="Times New Roman" w:hint="eastAsia"/>
                <w:sz w:val="18"/>
                <w:szCs w:val="18"/>
              </w:rPr>
              <w:t>～</w:t>
            </w:r>
            <w:r w:rsidRPr="00391307">
              <w:rPr>
                <w:rFonts w:ascii="Times New Roman" w:eastAsiaTheme="minorEastAsia" w:hAnsi="Times New Roman" w:hint="eastAsia"/>
                <w:sz w:val="18"/>
                <w:szCs w:val="18"/>
              </w:rPr>
              <w:t>10</w:t>
            </w:r>
          </w:p>
        </w:tc>
        <w:tc>
          <w:tcPr>
            <w:tcW w:w="2130" w:type="dxa"/>
            <w:vAlign w:val="center"/>
          </w:tcPr>
          <w:p w14:paraId="0D9AEAE3"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非常容易</w:t>
            </w:r>
          </w:p>
        </w:tc>
        <w:tc>
          <w:tcPr>
            <w:tcW w:w="2131" w:type="dxa"/>
            <w:vAlign w:val="center"/>
          </w:tcPr>
          <w:p w14:paraId="0B31CE66"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下沉失控—振动锤夹住</w:t>
            </w:r>
          </w:p>
        </w:tc>
        <w:tc>
          <w:tcPr>
            <w:tcW w:w="2131" w:type="dxa"/>
            <w:vAlign w:val="center"/>
          </w:tcPr>
          <w:p w14:paraId="10C7E0EB"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稳定和反力不足</w:t>
            </w:r>
          </w:p>
        </w:tc>
      </w:tr>
      <w:tr w:rsidR="00316469" w:rsidRPr="00391307" w14:paraId="3A9D352F" w14:textId="77777777" w:rsidTr="00391307">
        <w:tc>
          <w:tcPr>
            <w:tcW w:w="2130" w:type="dxa"/>
            <w:vAlign w:val="center"/>
          </w:tcPr>
          <w:p w14:paraId="796EACA9"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10</w:t>
            </w:r>
            <w:r w:rsidRPr="00391307">
              <w:rPr>
                <w:rFonts w:ascii="Times New Roman" w:hAnsi="Times New Roman" w:hint="eastAsia"/>
                <w:sz w:val="18"/>
                <w:szCs w:val="18"/>
              </w:rPr>
              <w:t>～</w:t>
            </w:r>
            <w:r w:rsidRPr="00391307">
              <w:rPr>
                <w:rFonts w:ascii="Times New Roman" w:eastAsiaTheme="minorEastAsia" w:hAnsi="Times New Roman" w:hint="eastAsia"/>
                <w:sz w:val="18"/>
                <w:szCs w:val="18"/>
              </w:rPr>
              <w:t>20</w:t>
            </w:r>
          </w:p>
        </w:tc>
        <w:tc>
          <w:tcPr>
            <w:tcW w:w="2130" w:type="dxa"/>
            <w:vAlign w:val="center"/>
          </w:tcPr>
          <w:p w14:paraId="25E2BF31"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容易</w:t>
            </w:r>
          </w:p>
        </w:tc>
        <w:tc>
          <w:tcPr>
            <w:tcW w:w="2131" w:type="dxa"/>
            <w:vAlign w:val="center"/>
          </w:tcPr>
          <w:p w14:paraId="06CD6E94"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容易</w:t>
            </w:r>
          </w:p>
        </w:tc>
        <w:tc>
          <w:tcPr>
            <w:tcW w:w="2131" w:type="dxa"/>
            <w:vAlign w:val="center"/>
          </w:tcPr>
          <w:p w14:paraId="1217EAF3"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w:t>
            </w:r>
          </w:p>
        </w:tc>
      </w:tr>
      <w:tr w:rsidR="00316469" w:rsidRPr="00391307" w14:paraId="7C90D5EB" w14:textId="77777777" w:rsidTr="00391307">
        <w:tc>
          <w:tcPr>
            <w:tcW w:w="2130" w:type="dxa"/>
            <w:vAlign w:val="center"/>
          </w:tcPr>
          <w:p w14:paraId="3C0E1BCC"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21</w:t>
            </w:r>
            <w:r w:rsidRPr="00391307">
              <w:rPr>
                <w:rFonts w:ascii="Times New Roman" w:hAnsi="Times New Roman" w:hint="eastAsia"/>
                <w:sz w:val="18"/>
                <w:szCs w:val="18"/>
              </w:rPr>
              <w:t>～</w:t>
            </w:r>
            <w:r w:rsidRPr="00391307">
              <w:rPr>
                <w:rFonts w:ascii="Times New Roman" w:eastAsiaTheme="minorEastAsia" w:hAnsi="Times New Roman" w:hint="eastAsia"/>
                <w:sz w:val="18"/>
                <w:szCs w:val="18"/>
              </w:rPr>
              <w:t>30</w:t>
            </w:r>
          </w:p>
        </w:tc>
        <w:tc>
          <w:tcPr>
            <w:tcW w:w="2130" w:type="dxa"/>
            <w:vAlign w:val="center"/>
          </w:tcPr>
          <w:p w14:paraId="044D4525"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w:t>
            </w:r>
          </w:p>
        </w:tc>
        <w:tc>
          <w:tcPr>
            <w:tcW w:w="2131" w:type="dxa"/>
            <w:vAlign w:val="center"/>
          </w:tcPr>
          <w:p w14:paraId="23623C5D"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w:t>
            </w:r>
          </w:p>
        </w:tc>
        <w:tc>
          <w:tcPr>
            <w:tcW w:w="2131" w:type="dxa"/>
            <w:vAlign w:val="center"/>
          </w:tcPr>
          <w:p w14:paraId="0AB27DCD"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w:t>
            </w:r>
          </w:p>
        </w:tc>
      </w:tr>
      <w:tr w:rsidR="00316469" w:rsidRPr="00391307" w14:paraId="2C7B4408" w14:textId="77777777" w:rsidTr="00391307">
        <w:tc>
          <w:tcPr>
            <w:tcW w:w="2130" w:type="dxa"/>
            <w:vAlign w:val="center"/>
          </w:tcPr>
          <w:p w14:paraId="5B6B9E44"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31</w:t>
            </w:r>
            <w:r w:rsidRPr="00391307">
              <w:rPr>
                <w:rFonts w:ascii="Times New Roman" w:hAnsi="Times New Roman" w:hint="eastAsia"/>
                <w:sz w:val="18"/>
                <w:szCs w:val="18"/>
              </w:rPr>
              <w:t>～</w:t>
            </w:r>
            <w:r w:rsidRPr="00391307">
              <w:rPr>
                <w:rFonts w:ascii="Times New Roman" w:eastAsiaTheme="minorEastAsia" w:hAnsi="Times New Roman" w:hint="eastAsia"/>
                <w:sz w:val="18"/>
                <w:szCs w:val="18"/>
              </w:rPr>
              <w:t>40</w:t>
            </w:r>
          </w:p>
        </w:tc>
        <w:tc>
          <w:tcPr>
            <w:tcW w:w="2130" w:type="dxa"/>
            <w:vAlign w:val="center"/>
          </w:tcPr>
          <w:p w14:paraId="4AA38752"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w:t>
            </w:r>
          </w:p>
        </w:tc>
        <w:tc>
          <w:tcPr>
            <w:tcW w:w="2131" w:type="dxa"/>
            <w:vAlign w:val="center"/>
          </w:tcPr>
          <w:p w14:paraId="7E8B2ED9"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w:t>
            </w:r>
          </w:p>
        </w:tc>
        <w:tc>
          <w:tcPr>
            <w:tcW w:w="2131" w:type="dxa"/>
            <w:vAlign w:val="center"/>
          </w:tcPr>
          <w:p w14:paraId="3C9147C6"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合适—考虑预钻孔</w:t>
            </w:r>
          </w:p>
        </w:tc>
      </w:tr>
      <w:tr w:rsidR="00316469" w:rsidRPr="00391307" w14:paraId="71D3F949" w14:textId="77777777" w:rsidTr="00391307">
        <w:tc>
          <w:tcPr>
            <w:tcW w:w="2130" w:type="dxa"/>
            <w:vAlign w:val="center"/>
          </w:tcPr>
          <w:p w14:paraId="0FEDBD3A"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41</w:t>
            </w:r>
            <w:r w:rsidRPr="00391307">
              <w:rPr>
                <w:rFonts w:ascii="Times New Roman" w:hAnsi="Times New Roman" w:hint="eastAsia"/>
                <w:sz w:val="18"/>
                <w:szCs w:val="18"/>
              </w:rPr>
              <w:t>～</w:t>
            </w:r>
            <w:r w:rsidRPr="00391307">
              <w:rPr>
                <w:rFonts w:ascii="Times New Roman" w:eastAsiaTheme="minorEastAsia" w:hAnsi="Times New Roman" w:hint="eastAsia"/>
                <w:sz w:val="18"/>
                <w:szCs w:val="18"/>
              </w:rPr>
              <w:t>50</w:t>
            </w:r>
          </w:p>
        </w:tc>
        <w:tc>
          <w:tcPr>
            <w:tcW w:w="2130" w:type="dxa"/>
            <w:vAlign w:val="center"/>
          </w:tcPr>
          <w:p w14:paraId="2E811723"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很困难</w:t>
            </w:r>
          </w:p>
        </w:tc>
        <w:tc>
          <w:tcPr>
            <w:tcW w:w="2131" w:type="dxa"/>
            <w:vAlign w:val="center"/>
          </w:tcPr>
          <w:p w14:paraId="296174FB"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合适—考虑高强度钢</w:t>
            </w:r>
          </w:p>
        </w:tc>
        <w:tc>
          <w:tcPr>
            <w:tcW w:w="2131" w:type="dxa"/>
            <w:vAlign w:val="center"/>
          </w:tcPr>
          <w:p w14:paraId="1AD17DCE"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预钻孔</w:t>
            </w:r>
          </w:p>
        </w:tc>
      </w:tr>
      <w:tr w:rsidR="00316469" w:rsidRPr="00391307" w14:paraId="5A5409AF" w14:textId="77777777" w:rsidTr="00391307">
        <w:tc>
          <w:tcPr>
            <w:tcW w:w="2130" w:type="dxa"/>
            <w:vAlign w:val="center"/>
          </w:tcPr>
          <w:p w14:paraId="6C0F6139"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w:t>
            </w:r>
            <w:r w:rsidRPr="00391307">
              <w:rPr>
                <w:rFonts w:ascii="Times New Roman" w:eastAsiaTheme="minorEastAsia" w:hAnsi="Times New Roman" w:hint="eastAsia"/>
                <w:sz w:val="18"/>
                <w:szCs w:val="18"/>
              </w:rPr>
              <w:t>50</w:t>
            </w:r>
          </w:p>
        </w:tc>
        <w:tc>
          <w:tcPr>
            <w:tcW w:w="2130" w:type="dxa"/>
            <w:vAlign w:val="center"/>
          </w:tcPr>
          <w:p w14:paraId="2511C3B7"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不推荐</w:t>
            </w:r>
          </w:p>
        </w:tc>
        <w:tc>
          <w:tcPr>
            <w:tcW w:w="2131" w:type="dxa"/>
            <w:vAlign w:val="center"/>
          </w:tcPr>
          <w:p w14:paraId="358E0EA2"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合适—考虑高强度钢</w:t>
            </w:r>
          </w:p>
        </w:tc>
        <w:tc>
          <w:tcPr>
            <w:tcW w:w="2131" w:type="dxa"/>
            <w:vAlign w:val="center"/>
          </w:tcPr>
          <w:p w14:paraId="25D43DD0" w14:textId="77777777" w:rsidR="00316469" w:rsidRPr="00391307" w:rsidRDefault="00316469" w:rsidP="00391307">
            <w:pPr>
              <w:adjustRightInd w:val="0"/>
              <w:snapToGrid w:val="0"/>
              <w:jc w:val="center"/>
              <w:rPr>
                <w:rFonts w:ascii="Times New Roman" w:eastAsiaTheme="minorEastAsia" w:hAnsi="Times New Roman"/>
                <w:sz w:val="18"/>
                <w:szCs w:val="18"/>
              </w:rPr>
            </w:pPr>
            <w:r w:rsidRPr="00391307">
              <w:rPr>
                <w:rFonts w:ascii="Times New Roman" w:eastAsiaTheme="minorEastAsia" w:hAnsi="Times New Roman" w:hint="eastAsia"/>
                <w:sz w:val="18"/>
                <w:szCs w:val="18"/>
              </w:rPr>
              <w:t>很困难</w:t>
            </w:r>
          </w:p>
        </w:tc>
      </w:tr>
    </w:tbl>
    <w:p w14:paraId="65047675" w14:textId="77777777" w:rsidR="00316469" w:rsidRPr="00391307" w:rsidRDefault="00316469" w:rsidP="00826659">
      <w:pPr>
        <w:adjustRightInd w:val="0"/>
        <w:snapToGrid w:val="0"/>
        <w:spacing w:beforeLines="50" w:before="156" w:line="360" w:lineRule="auto"/>
      </w:pPr>
      <w:r w:rsidRPr="00391307">
        <w:rPr>
          <w:rFonts w:hint="eastAsia"/>
        </w:rPr>
        <w:t xml:space="preserve">    </w:t>
      </w:r>
      <w:r w:rsidRPr="00391307">
        <w:rPr>
          <w:rFonts w:hint="eastAsia"/>
        </w:rPr>
        <w:t>沉桩过程中，当遇到贯入度剧变，桩身突然发生倾斜、位移或有严重回弹，桩顶或桩身出现严重裂缝、变形等情况时，应暂停沉桩，分析原因，采取有效措施。</w:t>
      </w:r>
    </w:p>
    <w:p w14:paraId="77415851" w14:textId="77777777" w:rsidR="00316469" w:rsidRPr="00391307" w:rsidRDefault="00F17AA5" w:rsidP="00316469">
      <w:pPr>
        <w:adjustRightInd w:val="0"/>
        <w:snapToGrid w:val="0"/>
        <w:spacing w:line="360" w:lineRule="auto"/>
      </w:pPr>
      <w:r>
        <w:rPr>
          <w:rFonts w:hint="eastAsia"/>
        </w:rPr>
        <w:t>6</w:t>
      </w:r>
      <w:r w:rsidR="00316469" w:rsidRPr="00391307">
        <w:rPr>
          <w:rFonts w:hint="eastAsia"/>
        </w:rPr>
        <w:t>.</w:t>
      </w:r>
      <w:r>
        <w:rPr>
          <w:rFonts w:hint="eastAsia"/>
        </w:rPr>
        <w:t>1.4</w:t>
      </w:r>
      <w:r w:rsidR="00316469" w:rsidRPr="00391307">
        <w:rPr>
          <w:rFonts w:hint="eastAsia"/>
        </w:rPr>
        <w:t>.6</w:t>
      </w:r>
      <w:r w:rsidR="00316469" w:rsidRPr="00391307">
        <w:rPr>
          <w:rFonts w:hint="eastAsia"/>
          <w:b/>
          <w:szCs w:val="21"/>
        </w:rPr>
        <w:t xml:space="preserve"> </w:t>
      </w:r>
      <w:r w:rsidR="00316469" w:rsidRPr="00391307">
        <w:rPr>
          <w:rFonts w:eastAsia="黑体" w:cs="黑体" w:hint="eastAsia"/>
          <w:b/>
          <w:bCs/>
          <w:szCs w:val="21"/>
        </w:rPr>
        <w:t xml:space="preserve"> </w:t>
      </w:r>
      <w:r w:rsidR="00316469" w:rsidRPr="00391307">
        <w:rPr>
          <w:rFonts w:hint="eastAsia"/>
        </w:rPr>
        <w:t>钢板桩常用长度为</w:t>
      </w:r>
      <w:r w:rsidR="00316469" w:rsidRPr="00391307">
        <w:rPr>
          <w:rFonts w:hint="eastAsia"/>
        </w:rPr>
        <w:t>6m</w:t>
      </w:r>
      <w:r w:rsidR="00316469" w:rsidRPr="00391307">
        <w:rPr>
          <w:rFonts w:hint="eastAsia"/>
        </w:rPr>
        <w:t>、</w:t>
      </w:r>
      <w:r w:rsidR="00316469" w:rsidRPr="00391307">
        <w:rPr>
          <w:rFonts w:hint="eastAsia"/>
        </w:rPr>
        <w:t>9m</w:t>
      </w:r>
      <w:r w:rsidR="00316469" w:rsidRPr="00391307">
        <w:rPr>
          <w:rFonts w:hint="eastAsia"/>
        </w:rPr>
        <w:t>、</w:t>
      </w:r>
      <w:r w:rsidR="00316469" w:rsidRPr="00391307">
        <w:rPr>
          <w:rFonts w:hint="eastAsia"/>
        </w:rPr>
        <w:t>12m</w:t>
      </w:r>
      <w:r w:rsidR="00316469" w:rsidRPr="00391307">
        <w:rPr>
          <w:rFonts w:hint="eastAsia"/>
        </w:rPr>
        <w:t>、</w:t>
      </w:r>
      <w:r w:rsidR="00316469" w:rsidRPr="00391307">
        <w:rPr>
          <w:rFonts w:hint="eastAsia"/>
        </w:rPr>
        <w:t>15m</w:t>
      </w:r>
      <w:r w:rsidR="00316469" w:rsidRPr="00391307">
        <w:rPr>
          <w:rFonts w:hint="eastAsia"/>
        </w:rPr>
        <w:t>、</w:t>
      </w:r>
      <w:r w:rsidR="00316469" w:rsidRPr="00391307">
        <w:rPr>
          <w:rFonts w:hint="eastAsia"/>
        </w:rPr>
        <w:t>18m</w:t>
      </w:r>
      <w:r w:rsidR="00316469" w:rsidRPr="00391307">
        <w:rPr>
          <w:rFonts w:hint="eastAsia"/>
        </w:rPr>
        <w:t>，目前单根最长为</w:t>
      </w:r>
      <w:r w:rsidR="00316469" w:rsidRPr="00391307">
        <w:rPr>
          <w:rFonts w:hint="eastAsia"/>
        </w:rPr>
        <w:t>31m</w:t>
      </w:r>
      <w:r w:rsidR="00316469" w:rsidRPr="00391307">
        <w:rPr>
          <w:rFonts w:hint="eastAsia"/>
        </w:rPr>
        <w:t>。由于工程需要不同，有时需要进行接桩处理。</w:t>
      </w:r>
    </w:p>
    <w:p w14:paraId="20E61842" w14:textId="77777777" w:rsidR="00316469" w:rsidRPr="00391307" w:rsidRDefault="00F17AA5" w:rsidP="00316469">
      <w:pPr>
        <w:widowControl/>
        <w:autoSpaceDE w:val="0"/>
        <w:autoSpaceDN w:val="0"/>
        <w:adjustRightInd w:val="0"/>
        <w:snapToGrid w:val="0"/>
        <w:spacing w:line="360" w:lineRule="auto"/>
        <w:jc w:val="left"/>
      </w:pPr>
      <w:r>
        <w:rPr>
          <w:rFonts w:hint="eastAsia"/>
        </w:rPr>
        <w:t>6</w:t>
      </w:r>
      <w:r w:rsidR="00316469" w:rsidRPr="00391307">
        <w:rPr>
          <w:rFonts w:hint="eastAsia"/>
        </w:rPr>
        <w:t>.</w:t>
      </w:r>
      <w:r>
        <w:rPr>
          <w:rFonts w:hint="eastAsia"/>
        </w:rPr>
        <w:t>1</w:t>
      </w:r>
      <w:r w:rsidR="00316469" w:rsidRPr="00391307">
        <w:rPr>
          <w:rFonts w:hint="eastAsia"/>
        </w:rPr>
        <w:t>.</w:t>
      </w:r>
      <w:r>
        <w:rPr>
          <w:rFonts w:hint="eastAsia"/>
        </w:rPr>
        <w:t>4</w:t>
      </w:r>
      <w:r w:rsidR="00316469" w:rsidRPr="00391307">
        <w:rPr>
          <w:rFonts w:hint="eastAsia"/>
        </w:rPr>
        <w:t xml:space="preserve">.7  </w:t>
      </w:r>
      <w:r w:rsidR="00316469" w:rsidRPr="00391307">
        <w:rPr>
          <w:rFonts w:hint="eastAsia"/>
        </w:rPr>
        <w:t>钢板桩锁口之间连接是否紧密是钢板桩围堰施工中的难点，是关系到围堰是否能成功抽水进行下道工序的关键因素。因此，在钢板桩施工前、插打时、抽水后等每道工序加以控制。</w:t>
      </w:r>
    </w:p>
    <w:p w14:paraId="708B8B95" w14:textId="77777777" w:rsidR="004F4A35" w:rsidRPr="00391307" w:rsidRDefault="001D56EC" w:rsidP="006932FD">
      <w:pPr>
        <w:pStyle w:val="2"/>
        <w:spacing w:before="312" w:after="312"/>
        <w:rPr>
          <w:rFonts w:ascii="Times New Roman" w:hAnsi="Times New Roman"/>
        </w:rPr>
      </w:pPr>
      <w:bookmarkStart w:id="89" w:name="_Toc528145318"/>
      <w:bookmarkStart w:id="90" w:name="_Toc530386156"/>
      <w:r>
        <w:rPr>
          <w:rFonts w:ascii="Times New Roman" w:hAnsi="Times New Roman" w:hint="eastAsia"/>
        </w:rPr>
        <w:lastRenderedPageBreak/>
        <w:t>6</w:t>
      </w:r>
      <w:r w:rsidR="004F4A35" w:rsidRPr="00391307">
        <w:rPr>
          <w:rFonts w:ascii="Times New Roman" w:hAnsi="Times New Roman"/>
        </w:rPr>
        <w:t>.</w:t>
      </w:r>
      <w:r w:rsidR="00F17AA5">
        <w:rPr>
          <w:rFonts w:ascii="Times New Roman" w:hAnsi="Times New Roman" w:hint="eastAsia"/>
        </w:rPr>
        <w:t>2</w:t>
      </w:r>
      <w:r w:rsidR="004F4A35" w:rsidRPr="00391307">
        <w:rPr>
          <w:rFonts w:ascii="Times New Roman" w:hAnsi="Times New Roman" w:hint="eastAsia"/>
        </w:rPr>
        <w:t>双排钢板桩围堰施工</w:t>
      </w:r>
      <w:bookmarkEnd w:id="89"/>
      <w:bookmarkEnd w:id="90"/>
    </w:p>
    <w:p w14:paraId="3476C8FE" w14:textId="65EBC9EE" w:rsidR="004F4A35" w:rsidRPr="00391307" w:rsidRDefault="001D56EC" w:rsidP="00762BE5">
      <w:pPr>
        <w:spacing w:line="360" w:lineRule="auto"/>
        <w:rPr>
          <w:szCs w:val="21"/>
        </w:rPr>
      </w:pPr>
      <w:r>
        <w:rPr>
          <w:rFonts w:hint="eastAsia"/>
          <w:b/>
          <w:szCs w:val="21"/>
        </w:rPr>
        <w:t>6.</w:t>
      </w:r>
      <w:r w:rsidR="00F17AA5">
        <w:rPr>
          <w:rFonts w:hint="eastAsia"/>
          <w:b/>
          <w:szCs w:val="21"/>
        </w:rPr>
        <w:t>2</w:t>
      </w:r>
      <w:r w:rsidR="004F4A35" w:rsidRPr="00391307">
        <w:rPr>
          <w:b/>
          <w:szCs w:val="21"/>
        </w:rPr>
        <w:t>.1</w:t>
      </w:r>
      <w:r w:rsidR="004F4A35" w:rsidRPr="00391307">
        <w:rPr>
          <w:rFonts w:hint="eastAsia"/>
          <w:szCs w:val="21"/>
        </w:rPr>
        <w:t>该施工流程是正常情况下的施工顺序，根据现场工况可适当调整。顺河围堰一般较长可分段</w:t>
      </w:r>
      <w:r w:rsidR="00AB703E">
        <w:rPr>
          <w:rFonts w:hint="eastAsia"/>
          <w:szCs w:val="21"/>
        </w:rPr>
        <w:t>围堰</w:t>
      </w:r>
      <w:r w:rsidR="004F4A35" w:rsidRPr="00391307">
        <w:rPr>
          <w:rFonts w:hint="eastAsia"/>
          <w:szCs w:val="21"/>
        </w:rPr>
        <w:t>，拦河围堰较长时也可分段</w:t>
      </w:r>
      <w:r w:rsidR="00AB703E">
        <w:rPr>
          <w:rFonts w:hint="eastAsia"/>
          <w:szCs w:val="21"/>
        </w:rPr>
        <w:t>围堰</w:t>
      </w:r>
      <w:r w:rsidR="004F4A35" w:rsidRPr="00391307">
        <w:rPr>
          <w:rFonts w:hint="eastAsia"/>
          <w:szCs w:val="21"/>
        </w:rPr>
        <w:t>。</w:t>
      </w:r>
    </w:p>
    <w:p w14:paraId="4C098779" w14:textId="77777777" w:rsidR="004F4A35" w:rsidRPr="00391307" w:rsidRDefault="001D56EC" w:rsidP="00762BE5">
      <w:pPr>
        <w:spacing w:line="360" w:lineRule="auto"/>
        <w:rPr>
          <w:szCs w:val="21"/>
        </w:rPr>
      </w:pPr>
      <w:r>
        <w:rPr>
          <w:rFonts w:hint="eastAsia"/>
          <w:b/>
          <w:szCs w:val="21"/>
        </w:rPr>
        <w:t>6.</w:t>
      </w:r>
      <w:r w:rsidR="00F17AA5">
        <w:rPr>
          <w:rFonts w:hint="eastAsia"/>
          <w:b/>
          <w:szCs w:val="21"/>
        </w:rPr>
        <w:t>2</w:t>
      </w:r>
      <w:r w:rsidR="004F4A35" w:rsidRPr="00391307">
        <w:rPr>
          <w:b/>
          <w:szCs w:val="21"/>
        </w:rPr>
        <w:t>.2</w:t>
      </w:r>
      <w:r w:rsidR="004F4A35" w:rsidRPr="00391307">
        <w:rPr>
          <w:rFonts w:hint="eastAsia"/>
          <w:szCs w:val="21"/>
        </w:rPr>
        <w:t>主要目的是减少（或避免）钢板桩的合拢，钢板桩合拢时锁口容易脱开，围堰土方容易流失，对围堰安全产生一定的影响，同时也降低了钢板桩围堰的防渗能力。</w:t>
      </w:r>
    </w:p>
    <w:p w14:paraId="249F0693" w14:textId="77777777" w:rsidR="004F4A35" w:rsidRPr="00391307" w:rsidRDefault="001D56EC" w:rsidP="00762BE5">
      <w:pPr>
        <w:spacing w:line="360" w:lineRule="auto"/>
        <w:rPr>
          <w:szCs w:val="21"/>
        </w:rPr>
      </w:pPr>
      <w:r>
        <w:rPr>
          <w:rFonts w:hint="eastAsia"/>
          <w:b/>
          <w:szCs w:val="21"/>
        </w:rPr>
        <w:t>6.</w:t>
      </w:r>
      <w:r w:rsidR="00F17AA5">
        <w:rPr>
          <w:rFonts w:hint="eastAsia"/>
          <w:b/>
          <w:szCs w:val="21"/>
        </w:rPr>
        <w:t>2</w:t>
      </w:r>
      <w:r w:rsidR="004F4A35" w:rsidRPr="00391307">
        <w:rPr>
          <w:b/>
          <w:szCs w:val="21"/>
        </w:rPr>
        <w:t>.3</w:t>
      </w:r>
      <w:r w:rsidR="004F4A35" w:rsidRPr="00391307">
        <w:rPr>
          <w:rFonts w:hint="eastAsia"/>
          <w:b/>
          <w:szCs w:val="21"/>
        </w:rPr>
        <w:t>、</w:t>
      </w:r>
      <w:r>
        <w:rPr>
          <w:rFonts w:hint="eastAsia"/>
          <w:b/>
          <w:szCs w:val="21"/>
        </w:rPr>
        <w:t>6.</w:t>
      </w:r>
      <w:r w:rsidR="00F17AA5">
        <w:rPr>
          <w:rFonts w:hint="eastAsia"/>
          <w:b/>
          <w:szCs w:val="21"/>
        </w:rPr>
        <w:t>2</w:t>
      </w:r>
      <w:r w:rsidR="004F4A35" w:rsidRPr="00391307">
        <w:rPr>
          <w:b/>
          <w:szCs w:val="21"/>
        </w:rPr>
        <w:t>.4</w:t>
      </w:r>
      <w:r w:rsidR="004F4A35" w:rsidRPr="00391307">
        <w:rPr>
          <w:rFonts w:hint="eastAsia"/>
          <w:szCs w:val="21"/>
        </w:rPr>
        <w:t>围檩、拉杆水下施工可采用潜水员水下作业，但水下作业除质量难以保证以外，施工难度也较大，应尽量避免。围檩不连续、接头焊接不牢常导致围檩断裂。围檩断裂及拉杆与围檩锚头脱落会造成两排钢板桩向外侧倾斜、锁口脱开等质量事故，对围堰的安全稳定造成很大影响。</w:t>
      </w:r>
    </w:p>
    <w:p w14:paraId="03CBF22C" w14:textId="77777777" w:rsidR="004F4A35" w:rsidRPr="00391307" w:rsidRDefault="001D56EC" w:rsidP="00762BE5">
      <w:pPr>
        <w:spacing w:line="360" w:lineRule="auto"/>
        <w:rPr>
          <w:szCs w:val="21"/>
        </w:rPr>
      </w:pPr>
      <w:r>
        <w:rPr>
          <w:rFonts w:hint="eastAsia"/>
          <w:b/>
          <w:szCs w:val="21"/>
        </w:rPr>
        <w:t>6.</w:t>
      </w:r>
      <w:r w:rsidR="00F17AA5">
        <w:rPr>
          <w:rFonts w:hint="eastAsia"/>
          <w:b/>
          <w:szCs w:val="21"/>
        </w:rPr>
        <w:t>2</w:t>
      </w:r>
      <w:r w:rsidR="004F4A35" w:rsidRPr="00391307">
        <w:rPr>
          <w:b/>
          <w:szCs w:val="21"/>
        </w:rPr>
        <w:t>.5</w:t>
      </w:r>
      <w:r w:rsidR="004F4A35" w:rsidRPr="00391307">
        <w:rPr>
          <w:rFonts w:hint="eastAsia"/>
          <w:szCs w:val="21"/>
        </w:rPr>
        <w:t>两排钢板桩之间的土方回填采用砂性土时，特别是粉细砂，时常有从拉杆与钢板桩之间的洞流失现象，导致围堰局部坍塌，影响围堰的安全，采用砂性土回填时要求拉杆与钢板桩之间的洞封堵密实，如发现土方流失现象除要采取及时封堵的措施以外，还要及时把流失的土方恢复。</w:t>
      </w:r>
    </w:p>
    <w:p w14:paraId="42164160" w14:textId="77777777" w:rsidR="004F4A35" w:rsidRPr="00391307" w:rsidRDefault="00FD3A95" w:rsidP="00762BE5">
      <w:pPr>
        <w:spacing w:line="360" w:lineRule="auto"/>
        <w:rPr>
          <w:szCs w:val="21"/>
        </w:rPr>
      </w:pPr>
      <w:r>
        <w:rPr>
          <w:rFonts w:hint="eastAsia"/>
          <w:szCs w:val="21"/>
        </w:rPr>
        <w:t xml:space="preserve">    </w:t>
      </w:r>
      <w:r w:rsidR="004F4A35" w:rsidRPr="00391307">
        <w:rPr>
          <w:rFonts w:hint="eastAsia"/>
          <w:szCs w:val="21"/>
        </w:rPr>
        <w:t>有些工程现场无粘性土和砂性土，有采用淤泥质土回填现象，导致围堰不稳定、围堰水平位移较大及围堰倾斜、变形较大的事故时有发生。</w:t>
      </w:r>
    </w:p>
    <w:p w14:paraId="6AD6CCF9" w14:textId="4190CCBB" w:rsidR="00A24A27" w:rsidRDefault="001D56EC" w:rsidP="00762BE5">
      <w:pPr>
        <w:spacing w:line="360" w:lineRule="auto"/>
        <w:rPr>
          <w:szCs w:val="21"/>
        </w:rPr>
      </w:pPr>
      <w:r>
        <w:rPr>
          <w:rFonts w:hint="eastAsia"/>
          <w:b/>
          <w:szCs w:val="21"/>
        </w:rPr>
        <w:t>6.</w:t>
      </w:r>
      <w:r w:rsidR="00F17AA5">
        <w:rPr>
          <w:rFonts w:hint="eastAsia"/>
          <w:b/>
          <w:szCs w:val="21"/>
        </w:rPr>
        <w:t>2</w:t>
      </w:r>
      <w:r w:rsidR="004F4A35" w:rsidRPr="00391307">
        <w:rPr>
          <w:b/>
          <w:szCs w:val="21"/>
        </w:rPr>
        <w:t>.7</w:t>
      </w:r>
      <w:r w:rsidR="004F4A35" w:rsidRPr="00391307">
        <w:rPr>
          <w:rFonts w:hint="eastAsia"/>
          <w:szCs w:val="21"/>
        </w:rPr>
        <w:t>围堰拆除设备一般与</w:t>
      </w:r>
      <w:r w:rsidR="00AB703E">
        <w:rPr>
          <w:rFonts w:hint="eastAsia"/>
          <w:szCs w:val="21"/>
        </w:rPr>
        <w:t>围堰</w:t>
      </w:r>
      <w:r w:rsidR="004F4A35" w:rsidRPr="00391307">
        <w:rPr>
          <w:rFonts w:hint="eastAsia"/>
          <w:szCs w:val="21"/>
        </w:rPr>
        <w:t>设备相同或相似，土方清除与拉杆、围堰拆除可交叉进行。</w:t>
      </w:r>
    </w:p>
    <w:p w14:paraId="0AB17F6F" w14:textId="512DE3F7" w:rsidR="00A247B3" w:rsidRPr="00A247B3" w:rsidRDefault="00A247B3" w:rsidP="00A247B3">
      <w:pPr>
        <w:pStyle w:val="2"/>
        <w:spacing w:before="312" w:after="312"/>
        <w:rPr>
          <w:rFonts w:ascii="Times New Roman" w:hAnsi="Times New Roman"/>
        </w:rPr>
      </w:pPr>
      <w:r>
        <w:rPr>
          <w:rFonts w:ascii="Times New Roman" w:hAnsi="Times New Roman" w:hint="eastAsia"/>
        </w:rPr>
        <w:t>6.3</w:t>
      </w:r>
      <w:r w:rsidRPr="00A247B3">
        <w:rPr>
          <w:rFonts w:ascii="Times New Roman" w:hAnsi="Times New Roman" w:hint="eastAsia"/>
        </w:rPr>
        <w:t>加固、开挖</w:t>
      </w:r>
      <w:r w:rsidRPr="00A247B3">
        <w:rPr>
          <w:rFonts w:ascii="Times New Roman" w:hAnsi="Times New Roman"/>
        </w:rPr>
        <w:t>、止水及拔除</w:t>
      </w:r>
    </w:p>
    <w:p w14:paraId="4E9589F0" w14:textId="3B04D6FA" w:rsidR="00A247B3" w:rsidRPr="00391307" w:rsidRDefault="00A247B3" w:rsidP="00A247B3">
      <w:pPr>
        <w:widowControl/>
        <w:autoSpaceDE w:val="0"/>
        <w:autoSpaceDN w:val="0"/>
        <w:adjustRightInd w:val="0"/>
        <w:snapToGrid w:val="0"/>
        <w:spacing w:line="360" w:lineRule="auto"/>
        <w:jc w:val="left"/>
      </w:pPr>
      <w:r>
        <w:rPr>
          <w:rFonts w:hint="eastAsia"/>
          <w:b/>
          <w:szCs w:val="21"/>
        </w:rPr>
        <w:t>6</w:t>
      </w:r>
      <w:r w:rsidRPr="00391307">
        <w:rPr>
          <w:rFonts w:hint="eastAsia"/>
          <w:b/>
          <w:szCs w:val="21"/>
        </w:rPr>
        <w:t>.</w:t>
      </w:r>
      <w:r>
        <w:rPr>
          <w:b/>
          <w:szCs w:val="21"/>
        </w:rPr>
        <w:t>3</w:t>
      </w:r>
      <w:r w:rsidRPr="00391307">
        <w:rPr>
          <w:rFonts w:hint="eastAsia"/>
          <w:b/>
          <w:szCs w:val="21"/>
        </w:rPr>
        <w:t>.</w:t>
      </w:r>
      <w:r>
        <w:rPr>
          <w:b/>
          <w:szCs w:val="21"/>
        </w:rPr>
        <w:t>1</w:t>
      </w:r>
      <w:r w:rsidRPr="00391307">
        <w:rPr>
          <w:rFonts w:hint="eastAsia"/>
          <w:b/>
          <w:szCs w:val="21"/>
        </w:rPr>
        <w:t xml:space="preserve">  </w:t>
      </w:r>
      <w:r w:rsidRPr="00391307">
        <w:rPr>
          <w:rFonts w:hint="eastAsia"/>
        </w:rPr>
        <w:t>无支撑单层钢板桩多用于</w:t>
      </w:r>
      <w:r w:rsidRPr="00391307">
        <w:rPr>
          <w:rFonts w:hint="eastAsia"/>
        </w:rPr>
        <w:t>2m</w:t>
      </w:r>
      <w:r w:rsidRPr="00391307">
        <w:rPr>
          <w:rFonts w:hint="eastAsia"/>
        </w:rPr>
        <w:t>以下且外作用力较小的低水头围堰河床，以打入的钢板桩为主要支撑体，经过设计计算</w:t>
      </w:r>
      <w:bookmarkStart w:id="91" w:name="_Hlk516649948"/>
      <w:r>
        <w:rPr>
          <w:rFonts w:hint="eastAsia"/>
        </w:rPr>
        <w:t>（各使用阶段及使用条件下的结构刚度、强度</w:t>
      </w:r>
      <w:r w:rsidRPr="00391307">
        <w:rPr>
          <w:rFonts w:hint="eastAsia"/>
        </w:rPr>
        <w:t>和稳定性检算，以及抗隆起检算）能达到安全使用要求，</w:t>
      </w:r>
      <w:bookmarkEnd w:id="91"/>
      <w:r w:rsidRPr="00391307">
        <w:rPr>
          <w:rFonts w:hint="eastAsia"/>
        </w:rPr>
        <w:t>可不使用内支撑加固。</w:t>
      </w:r>
    </w:p>
    <w:p w14:paraId="59D9A589" w14:textId="77777777" w:rsidR="00A247B3" w:rsidRPr="00391307" w:rsidRDefault="00A247B3" w:rsidP="00A247B3">
      <w:pPr>
        <w:widowControl/>
        <w:autoSpaceDE w:val="0"/>
        <w:autoSpaceDN w:val="0"/>
        <w:adjustRightInd w:val="0"/>
        <w:snapToGrid w:val="0"/>
        <w:spacing w:line="360" w:lineRule="auto"/>
        <w:jc w:val="left"/>
      </w:pPr>
      <w:r w:rsidRPr="00391307">
        <w:rPr>
          <w:rFonts w:hint="eastAsia"/>
        </w:rPr>
        <w:t xml:space="preserve">    </w:t>
      </w:r>
      <w:r w:rsidRPr="00391307">
        <w:rPr>
          <w:rFonts w:hint="eastAsia"/>
        </w:rPr>
        <w:t>角柱和立柱主要是增加钢板桩整体稳定性和强度，转角处钢板柱要厂家定制或现场焊接，角柱和立柱与钢板桩可用焊接或螺栓连接。</w:t>
      </w:r>
    </w:p>
    <w:p w14:paraId="0DB06173" w14:textId="77777777" w:rsidR="00A247B3" w:rsidRPr="00391307" w:rsidRDefault="00A247B3" w:rsidP="00A247B3">
      <w:pPr>
        <w:widowControl/>
        <w:autoSpaceDE w:val="0"/>
        <w:autoSpaceDN w:val="0"/>
        <w:adjustRightInd w:val="0"/>
        <w:snapToGrid w:val="0"/>
        <w:spacing w:line="360" w:lineRule="auto"/>
        <w:jc w:val="left"/>
      </w:pPr>
      <w:r w:rsidRPr="00391307">
        <w:rPr>
          <w:rFonts w:hint="eastAsia"/>
        </w:rPr>
        <w:t xml:space="preserve">    </w:t>
      </w:r>
      <w:r w:rsidRPr="00391307">
        <w:rPr>
          <w:rFonts w:hint="eastAsia"/>
        </w:rPr>
        <w:t>水平杆不仅能承受钢板桩传来的荷载，同时还与钢板桩连接，提高钢板桩的整体性和承载能力。</w:t>
      </w:r>
    </w:p>
    <w:p w14:paraId="429722BD" w14:textId="77777777" w:rsidR="00A247B3" w:rsidRPr="00391307" w:rsidRDefault="00A247B3" w:rsidP="00A247B3">
      <w:pPr>
        <w:widowControl/>
        <w:autoSpaceDE w:val="0"/>
        <w:autoSpaceDN w:val="0"/>
        <w:adjustRightInd w:val="0"/>
        <w:snapToGrid w:val="0"/>
        <w:spacing w:line="360" w:lineRule="auto"/>
        <w:jc w:val="left"/>
      </w:pPr>
      <w:r w:rsidRPr="00391307">
        <w:rPr>
          <w:rFonts w:hint="eastAsia"/>
        </w:rPr>
        <w:t xml:space="preserve">    </w:t>
      </w:r>
      <w:r w:rsidRPr="00391307">
        <w:rPr>
          <w:rFonts w:hint="eastAsia"/>
        </w:rPr>
        <w:t>剪刀杆：是钢板桩上的斜向支杆，用于提高钢板桩的整体稳定性，围护高度大于</w:t>
      </w:r>
      <w:r w:rsidRPr="00391307">
        <w:rPr>
          <w:rFonts w:hint="eastAsia"/>
        </w:rPr>
        <w:t>8m</w:t>
      </w:r>
      <w:r w:rsidRPr="00391307">
        <w:rPr>
          <w:rFonts w:hint="eastAsia"/>
        </w:rPr>
        <w:t>的钢板桩应设计剪刀杆。</w:t>
      </w:r>
    </w:p>
    <w:p w14:paraId="3B1C7BB6" w14:textId="76C4FCB7" w:rsidR="00A247B3" w:rsidRPr="00391307" w:rsidRDefault="00A247B3" w:rsidP="00A247B3">
      <w:pPr>
        <w:widowControl/>
        <w:autoSpaceDE w:val="0"/>
        <w:autoSpaceDN w:val="0"/>
        <w:adjustRightInd w:val="0"/>
        <w:snapToGrid w:val="0"/>
        <w:spacing w:line="360" w:lineRule="auto"/>
        <w:jc w:val="left"/>
      </w:pPr>
      <w:r>
        <w:rPr>
          <w:rFonts w:hint="eastAsia"/>
          <w:b/>
          <w:szCs w:val="21"/>
        </w:rPr>
        <w:t>6</w:t>
      </w:r>
      <w:r w:rsidRPr="00391307">
        <w:rPr>
          <w:rFonts w:hint="eastAsia"/>
          <w:b/>
          <w:szCs w:val="21"/>
        </w:rPr>
        <w:t>.</w:t>
      </w:r>
      <w:r>
        <w:rPr>
          <w:b/>
          <w:szCs w:val="21"/>
        </w:rPr>
        <w:t>3</w:t>
      </w:r>
      <w:r w:rsidRPr="00391307">
        <w:rPr>
          <w:rFonts w:hint="eastAsia"/>
          <w:b/>
          <w:szCs w:val="21"/>
        </w:rPr>
        <w:t>.</w:t>
      </w:r>
      <w:r>
        <w:rPr>
          <w:b/>
          <w:szCs w:val="21"/>
        </w:rPr>
        <w:t>3</w:t>
      </w:r>
      <w:r w:rsidRPr="00391307">
        <w:rPr>
          <w:rFonts w:hint="eastAsia"/>
          <w:b/>
          <w:szCs w:val="21"/>
        </w:rPr>
        <w:t xml:space="preserve">  </w:t>
      </w:r>
      <w:r w:rsidRPr="00391307">
        <w:rPr>
          <w:rFonts w:hint="eastAsia"/>
        </w:rPr>
        <w:t>当钢板桩的桩体缝隙渗水较大时，可在钢板桩外面铺设土工模进行止水。沥青止水和遇水膨胀止水胶止水主要用于锁扣止水。钢板桩的桩脚处渗水处理，可采用加大钢板</w:t>
      </w:r>
      <w:r>
        <w:rPr>
          <w:rFonts w:hint="eastAsia"/>
        </w:rPr>
        <w:t>桩</w:t>
      </w:r>
      <w:r w:rsidRPr="00391307">
        <w:rPr>
          <w:rFonts w:hint="eastAsia"/>
        </w:rPr>
        <w:t>打入深度和外侧河床浇筑混凝土铺盖方式加大土层渗</w:t>
      </w:r>
      <w:r>
        <w:rPr>
          <w:rFonts w:hint="eastAsia"/>
        </w:rPr>
        <w:t>径</w:t>
      </w:r>
      <w:r w:rsidRPr="00391307">
        <w:rPr>
          <w:rFonts w:hint="eastAsia"/>
        </w:rPr>
        <w:t>。</w:t>
      </w:r>
    </w:p>
    <w:p w14:paraId="4EC2C0CB" w14:textId="77777777" w:rsidR="00A247B3" w:rsidRPr="00391307" w:rsidRDefault="00A247B3" w:rsidP="00A247B3">
      <w:pPr>
        <w:widowControl/>
        <w:autoSpaceDE w:val="0"/>
        <w:autoSpaceDN w:val="0"/>
        <w:adjustRightInd w:val="0"/>
        <w:snapToGrid w:val="0"/>
        <w:spacing w:line="360" w:lineRule="auto"/>
        <w:jc w:val="left"/>
      </w:pPr>
      <w:r w:rsidRPr="00391307">
        <w:rPr>
          <w:rFonts w:hint="eastAsia"/>
        </w:rPr>
        <w:lastRenderedPageBreak/>
        <w:t xml:space="preserve">    </w:t>
      </w:r>
      <w:r w:rsidRPr="00391307">
        <w:rPr>
          <w:rFonts w:hint="eastAsia"/>
        </w:rPr>
        <w:t>围堰基坑内渗水应根据现场情况，通过排水沟、集水井等排水设施排出基坑外。</w:t>
      </w:r>
    </w:p>
    <w:p w14:paraId="11B82DD7" w14:textId="77777777" w:rsidR="00A247B3" w:rsidRPr="00A247B3" w:rsidRDefault="00A247B3" w:rsidP="00762BE5">
      <w:pPr>
        <w:spacing w:line="360" w:lineRule="auto"/>
        <w:rPr>
          <w:szCs w:val="21"/>
        </w:rPr>
        <w:sectPr w:rsidR="00A247B3" w:rsidRPr="00A247B3" w:rsidSect="00877370">
          <w:pgSz w:w="11906" w:h="16838"/>
          <w:pgMar w:top="1440" w:right="1800" w:bottom="1440" w:left="1800" w:header="851" w:footer="992" w:gutter="0"/>
          <w:cols w:space="720"/>
          <w:docGrid w:type="lines" w:linePitch="312"/>
        </w:sectPr>
      </w:pPr>
    </w:p>
    <w:p w14:paraId="1F084726" w14:textId="77777777" w:rsidR="00065502" w:rsidRDefault="005842FD" w:rsidP="00826659">
      <w:pPr>
        <w:pStyle w:val="1"/>
        <w:spacing w:before="312" w:afterLines="100" w:after="312"/>
        <w:rPr>
          <w:kern w:val="2"/>
          <w:szCs w:val="28"/>
        </w:rPr>
      </w:pPr>
      <w:bookmarkStart w:id="92" w:name="_Toc530386157"/>
      <w:r>
        <w:rPr>
          <w:rFonts w:hint="eastAsia"/>
          <w:kern w:val="2"/>
          <w:szCs w:val="28"/>
        </w:rPr>
        <w:lastRenderedPageBreak/>
        <w:t>7</w:t>
      </w:r>
      <w:r w:rsidR="00065502" w:rsidRPr="00391307">
        <w:rPr>
          <w:rFonts w:hint="eastAsia"/>
          <w:kern w:val="2"/>
          <w:szCs w:val="28"/>
        </w:rPr>
        <w:t xml:space="preserve"> </w:t>
      </w:r>
      <w:r>
        <w:rPr>
          <w:rFonts w:hint="eastAsia"/>
          <w:kern w:val="2"/>
          <w:szCs w:val="28"/>
        </w:rPr>
        <w:t xml:space="preserve"> </w:t>
      </w:r>
      <w:r w:rsidR="00065502" w:rsidRPr="00391307">
        <w:rPr>
          <w:rFonts w:hint="eastAsia"/>
          <w:kern w:val="2"/>
          <w:szCs w:val="28"/>
        </w:rPr>
        <w:t>质量检查与验收</w:t>
      </w:r>
      <w:bookmarkEnd w:id="92"/>
    </w:p>
    <w:p w14:paraId="2FE41F79" w14:textId="77777777" w:rsidR="00501AB3" w:rsidRPr="00391307" w:rsidRDefault="00501AB3" w:rsidP="00501AB3">
      <w:pPr>
        <w:pStyle w:val="2"/>
        <w:spacing w:before="312" w:after="312"/>
        <w:rPr>
          <w:rFonts w:ascii="Times New Roman" w:hAnsi="Times New Roman"/>
        </w:rPr>
      </w:pPr>
      <w:r w:rsidRPr="00391307">
        <w:rPr>
          <w:rFonts w:ascii="Times New Roman" w:hAnsi="Times New Roman" w:hint="eastAsia"/>
        </w:rPr>
        <w:t>7</w:t>
      </w:r>
      <w:r w:rsidRPr="00391307">
        <w:rPr>
          <w:rFonts w:ascii="Times New Roman" w:hAnsi="Times New Roman"/>
        </w:rPr>
        <w:t>.</w:t>
      </w:r>
      <w:r>
        <w:rPr>
          <w:rFonts w:ascii="Times New Roman" w:hAnsi="Times New Roman" w:hint="eastAsia"/>
        </w:rPr>
        <w:t xml:space="preserve">2  </w:t>
      </w:r>
      <w:r>
        <w:rPr>
          <w:rFonts w:ascii="Times New Roman" w:hAnsi="Times New Roman" w:hint="eastAsia"/>
        </w:rPr>
        <w:t>质量检查</w:t>
      </w:r>
    </w:p>
    <w:p w14:paraId="49071602" w14:textId="77777777" w:rsidR="00501AB3" w:rsidRPr="00501AB3" w:rsidRDefault="00501AB3" w:rsidP="00501AB3"/>
    <w:p w14:paraId="65757D72" w14:textId="56D831EE" w:rsidR="00877370" w:rsidRDefault="005842FD" w:rsidP="00877370">
      <w:pPr>
        <w:tabs>
          <w:tab w:val="left" w:pos="1440"/>
        </w:tabs>
        <w:adjustRightInd w:val="0"/>
        <w:snapToGrid w:val="0"/>
        <w:spacing w:line="360" w:lineRule="auto"/>
        <w:rPr>
          <w:szCs w:val="21"/>
        </w:rPr>
      </w:pPr>
      <w:r>
        <w:rPr>
          <w:rFonts w:hint="eastAsia"/>
          <w:b/>
        </w:rPr>
        <w:t>7</w:t>
      </w:r>
      <w:r w:rsidR="00065502" w:rsidRPr="00065502">
        <w:rPr>
          <w:rFonts w:hint="eastAsia"/>
          <w:b/>
        </w:rPr>
        <w:t>.</w:t>
      </w:r>
      <w:r w:rsidR="00501AB3">
        <w:rPr>
          <w:rFonts w:hint="eastAsia"/>
          <w:b/>
        </w:rPr>
        <w:t>2.1</w:t>
      </w:r>
      <w:r w:rsidR="00065502" w:rsidRPr="00391307">
        <w:rPr>
          <w:rFonts w:hint="eastAsia"/>
        </w:rPr>
        <w:t xml:space="preserve">  </w:t>
      </w:r>
      <w:r w:rsidR="00FD3A95">
        <w:rPr>
          <w:rFonts w:hint="eastAsia"/>
        </w:rPr>
        <w:t>《钢板桩》</w:t>
      </w:r>
      <w:r w:rsidR="00065502" w:rsidRPr="00391307">
        <w:rPr>
          <w:rFonts w:hint="eastAsia"/>
        </w:rPr>
        <w:t>JG/T196-2018</w:t>
      </w:r>
      <w:r w:rsidR="00FD3A95">
        <w:rPr>
          <w:rFonts w:hint="eastAsia"/>
        </w:rPr>
        <w:t>中对“钢板桩的尺寸、外形允许偏差”较《热轧钢板桩》</w:t>
      </w:r>
      <w:r w:rsidR="00065502" w:rsidRPr="00391307">
        <w:rPr>
          <w:rFonts w:hint="eastAsia"/>
        </w:rPr>
        <w:t>GB/T20933-2014</w:t>
      </w:r>
      <w:r w:rsidR="00FD3A95">
        <w:rPr>
          <w:rFonts w:hint="eastAsia"/>
        </w:rPr>
        <w:t>和《冷弯钢板桩》</w:t>
      </w:r>
      <w:r w:rsidR="00065502" w:rsidRPr="00391307">
        <w:rPr>
          <w:rFonts w:hint="eastAsia"/>
        </w:rPr>
        <w:t>GB/T29654-2013</w:t>
      </w:r>
      <w:r w:rsidR="00FD3A95">
        <w:rPr>
          <w:rFonts w:hint="eastAsia"/>
        </w:rPr>
        <w:t>要求更高，考虑到围堰的防渗要求较高，采用《钢板桩》</w:t>
      </w:r>
      <w:r w:rsidR="00065502" w:rsidRPr="00391307">
        <w:rPr>
          <w:rFonts w:hint="eastAsia"/>
        </w:rPr>
        <w:t>JG/T196-2018</w:t>
      </w:r>
      <w:r w:rsidR="00065502" w:rsidRPr="00391307">
        <w:rPr>
          <w:rFonts w:hint="eastAsia"/>
        </w:rPr>
        <w:t>里的要求。</w:t>
      </w:r>
    </w:p>
    <w:p w14:paraId="5618CD05" w14:textId="77777777" w:rsidR="00065502" w:rsidRPr="00501AB3" w:rsidRDefault="00065502" w:rsidP="00877370">
      <w:pPr>
        <w:rPr>
          <w:szCs w:val="21"/>
        </w:rPr>
        <w:sectPr w:rsidR="00065502" w:rsidRPr="00501AB3" w:rsidSect="00877370">
          <w:pgSz w:w="11906" w:h="16838"/>
          <w:pgMar w:top="1440" w:right="1800" w:bottom="1440" w:left="1800" w:header="851" w:footer="992" w:gutter="0"/>
          <w:cols w:space="720"/>
          <w:docGrid w:type="lines" w:linePitch="312"/>
        </w:sectPr>
      </w:pPr>
    </w:p>
    <w:p w14:paraId="6B9F7953" w14:textId="77777777" w:rsidR="00762BE5" w:rsidRPr="00391307" w:rsidRDefault="009C5C13" w:rsidP="00826659">
      <w:pPr>
        <w:pStyle w:val="1"/>
        <w:spacing w:before="312" w:afterLines="100" w:after="312"/>
        <w:rPr>
          <w:kern w:val="2"/>
          <w:szCs w:val="28"/>
        </w:rPr>
      </w:pPr>
      <w:bookmarkStart w:id="93" w:name="_Toc528145319"/>
      <w:bookmarkStart w:id="94" w:name="_Toc530386158"/>
      <w:r>
        <w:rPr>
          <w:rFonts w:hint="eastAsia"/>
          <w:kern w:val="2"/>
          <w:szCs w:val="28"/>
        </w:rPr>
        <w:lastRenderedPageBreak/>
        <w:t>8</w:t>
      </w:r>
      <w:r w:rsidR="00542E56" w:rsidRPr="00391307">
        <w:rPr>
          <w:rFonts w:hint="eastAsia"/>
          <w:kern w:val="2"/>
          <w:szCs w:val="28"/>
        </w:rPr>
        <w:t xml:space="preserve">  </w:t>
      </w:r>
      <w:r w:rsidR="00762BE5" w:rsidRPr="00391307">
        <w:rPr>
          <w:rFonts w:hint="eastAsia"/>
          <w:kern w:val="2"/>
          <w:szCs w:val="28"/>
        </w:rPr>
        <w:t>钢板桩围堰监测与维护</w:t>
      </w:r>
      <w:bookmarkEnd w:id="93"/>
      <w:bookmarkEnd w:id="94"/>
    </w:p>
    <w:p w14:paraId="5FFE60DB" w14:textId="77777777" w:rsidR="00762BE5" w:rsidRPr="00391307" w:rsidRDefault="009C5C13" w:rsidP="006932FD">
      <w:pPr>
        <w:pStyle w:val="2"/>
        <w:spacing w:before="312" w:after="312"/>
        <w:rPr>
          <w:rFonts w:ascii="Times New Roman" w:hAnsi="Times New Roman"/>
        </w:rPr>
      </w:pPr>
      <w:bookmarkStart w:id="95" w:name="_Toc528145320"/>
      <w:bookmarkStart w:id="96" w:name="_Toc530386159"/>
      <w:r>
        <w:rPr>
          <w:rFonts w:ascii="Times New Roman" w:hAnsi="Times New Roman" w:hint="eastAsia"/>
        </w:rPr>
        <w:t>8</w:t>
      </w:r>
      <w:r w:rsidR="00762BE5" w:rsidRPr="00391307">
        <w:rPr>
          <w:rFonts w:ascii="Times New Roman" w:hAnsi="Times New Roman"/>
        </w:rPr>
        <w:t>.1</w:t>
      </w:r>
      <w:r w:rsidR="0004427D" w:rsidRPr="00391307">
        <w:rPr>
          <w:rFonts w:ascii="Times New Roman" w:hAnsi="Times New Roman" w:hint="eastAsia"/>
        </w:rPr>
        <w:t xml:space="preserve">  </w:t>
      </w:r>
      <w:r w:rsidR="00762BE5" w:rsidRPr="00391307">
        <w:rPr>
          <w:rFonts w:ascii="Times New Roman" w:hAnsi="Times New Roman" w:hint="eastAsia"/>
        </w:rPr>
        <w:t>监测项目</w:t>
      </w:r>
      <w:bookmarkEnd w:id="95"/>
      <w:bookmarkEnd w:id="96"/>
    </w:p>
    <w:p w14:paraId="3CD6AD91" w14:textId="77777777" w:rsidR="00762BE5" w:rsidRPr="00391307" w:rsidRDefault="009C5C13" w:rsidP="0004427D">
      <w:pPr>
        <w:adjustRightInd w:val="0"/>
        <w:snapToGrid w:val="0"/>
        <w:spacing w:line="360" w:lineRule="auto"/>
        <w:jc w:val="left"/>
        <w:rPr>
          <w:szCs w:val="21"/>
        </w:rPr>
      </w:pPr>
      <w:r>
        <w:rPr>
          <w:rFonts w:hint="eastAsia"/>
          <w:b/>
          <w:szCs w:val="21"/>
        </w:rPr>
        <w:t>8</w:t>
      </w:r>
      <w:r w:rsidR="00762BE5" w:rsidRPr="00391307">
        <w:rPr>
          <w:b/>
          <w:szCs w:val="21"/>
        </w:rPr>
        <w:t>.1.2</w:t>
      </w:r>
      <w:r w:rsidR="00762BE5"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围堰工程监测既要保证围堰的安全，也要保证周边环境中市政、公用、供电、通讯及人防、文物等的安全与正常使用，涉及建设、设计、监理、施工以及周边有关单位等各方利益，建设单位是建设项目的第一责任主体，因此应由建设单位委托围堰工程监测。</w:t>
      </w:r>
    </w:p>
    <w:p w14:paraId="12CD5EC2" w14:textId="77777777" w:rsidR="00762BE5" w:rsidRPr="00391307" w:rsidRDefault="00762BE5" w:rsidP="0004427D">
      <w:pPr>
        <w:adjustRightInd w:val="0"/>
        <w:snapToGrid w:val="0"/>
        <w:spacing w:line="360" w:lineRule="auto"/>
        <w:ind w:firstLineChars="200" w:firstLine="420"/>
        <w:jc w:val="left"/>
        <w:rPr>
          <w:szCs w:val="21"/>
        </w:rPr>
      </w:pPr>
      <w:r w:rsidRPr="00391307">
        <w:rPr>
          <w:rFonts w:hint="eastAsia"/>
          <w:szCs w:val="21"/>
        </w:rPr>
        <w:t>围堰工程监测对技术人员的专业水平要求较高，要求监测数据分析人员要有岩土工程、结构工程、工程测量等方面的综合知识和较为丰富的工程实践经验，为了保证监测质量，监测管理工作走专业化的道路。实践证明，专业化有力地保证监测的客观性和公正性，一旦发生重大环境安全事故或社会纠纷时；监测结果是责任判定的重要依据。因此本条规定：围堰工程施工前，开挖深度</w:t>
      </w:r>
      <w:r w:rsidRPr="00391307">
        <w:rPr>
          <w:rFonts w:hint="eastAsia"/>
          <w:szCs w:val="21"/>
        </w:rPr>
        <w:t>+</w:t>
      </w:r>
      <w:r w:rsidRPr="00391307">
        <w:rPr>
          <w:rFonts w:hint="eastAsia"/>
          <w:szCs w:val="21"/>
        </w:rPr>
        <w:t>水深大于等于</w:t>
      </w:r>
      <w:r w:rsidRPr="00391307">
        <w:rPr>
          <w:b/>
          <w:szCs w:val="21"/>
        </w:rPr>
        <w:t>5m</w:t>
      </w:r>
      <w:r w:rsidRPr="00391307">
        <w:rPr>
          <w:rFonts w:hint="eastAsia"/>
          <w:szCs w:val="21"/>
        </w:rPr>
        <w:t>的有支撑系统的单排钢板桩围堰，出土高度超过</w:t>
      </w:r>
      <w:r w:rsidRPr="00391307">
        <w:rPr>
          <w:rFonts w:hint="eastAsia"/>
          <w:b/>
          <w:szCs w:val="21"/>
        </w:rPr>
        <w:t>10m</w:t>
      </w:r>
      <w:r w:rsidRPr="00391307">
        <w:rPr>
          <w:rFonts w:hint="eastAsia"/>
          <w:szCs w:val="21"/>
        </w:rPr>
        <w:t>的双排钢板桩围堰，由建设方委托具备相应资质的第三方对基坑工程实施现场监测。</w:t>
      </w:r>
    </w:p>
    <w:p w14:paraId="6BB8EC1A" w14:textId="77777777" w:rsidR="00762BE5" w:rsidRPr="00391307" w:rsidRDefault="00762BE5" w:rsidP="0004427D">
      <w:pPr>
        <w:adjustRightInd w:val="0"/>
        <w:snapToGrid w:val="0"/>
        <w:spacing w:line="360" w:lineRule="auto"/>
        <w:ind w:firstLineChars="200" w:firstLine="420"/>
        <w:jc w:val="left"/>
        <w:rPr>
          <w:szCs w:val="21"/>
        </w:rPr>
      </w:pPr>
      <w:r w:rsidRPr="00391307">
        <w:rPr>
          <w:rFonts w:hint="eastAsia"/>
          <w:szCs w:val="21"/>
        </w:rPr>
        <w:t>第三方监测并不取代施工单位自己开展的必要的施工监测，施工单位在施工过程中仍应进行必要的施工监测。</w:t>
      </w:r>
    </w:p>
    <w:p w14:paraId="3046810E" w14:textId="77777777" w:rsidR="00762BE5" w:rsidRPr="00391307" w:rsidRDefault="009C5C13" w:rsidP="0004427D">
      <w:pPr>
        <w:adjustRightInd w:val="0"/>
        <w:snapToGrid w:val="0"/>
        <w:spacing w:line="360" w:lineRule="auto"/>
        <w:jc w:val="left"/>
        <w:rPr>
          <w:b/>
          <w:szCs w:val="21"/>
        </w:rPr>
      </w:pPr>
      <w:r>
        <w:rPr>
          <w:rFonts w:hint="eastAsia"/>
          <w:b/>
          <w:szCs w:val="21"/>
        </w:rPr>
        <w:t>8</w:t>
      </w:r>
      <w:r w:rsidR="00762BE5" w:rsidRPr="00391307">
        <w:rPr>
          <w:b/>
          <w:szCs w:val="21"/>
        </w:rPr>
        <w:t>.1.3</w:t>
      </w:r>
      <w:r w:rsidR="00762BE5"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应测：在正常情况下均应这样做。宜测：允许稍有选择，在条件许可时首先应这样做的。选测：表示有选择，在一定条件下可以这样做的。</w:t>
      </w:r>
    </w:p>
    <w:p w14:paraId="1BD1C73C" w14:textId="77777777" w:rsidR="00762BE5" w:rsidRPr="00391307" w:rsidRDefault="00762BE5" w:rsidP="0004427D">
      <w:pPr>
        <w:adjustRightInd w:val="0"/>
        <w:snapToGrid w:val="0"/>
        <w:spacing w:line="360" w:lineRule="auto"/>
        <w:ind w:firstLineChars="200" w:firstLine="420"/>
        <w:jc w:val="left"/>
        <w:rPr>
          <w:szCs w:val="21"/>
        </w:rPr>
      </w:pPr>
      <w:r w:rsidRPr="00391307">
        <w:rPr>
          <w:rFonts w:hint="eastAsia"/>
          <w:szCs w:val="21"/>
        </w:rPr>
        <w:t>该表是结合现行的有关规范，并考虑了水利工程中目前监测技术水平后提出的。监测项目的选择既关系到围堰工程的安全，也关系到监测费用的大小。盲目减少监测项目很可能因小失大，造成严重的工程事故和更大的经济损失，随意增加监测项目也会造成不必要的浪费。对于一个具体工程必须始终把安全放在第一位，在此前提下可以根据具体情况有目的，有针对地选择监测项目。</w:t>
      </w:r>
    </w:p>
    <w:p w14:paraId="59D517C5" w14:textId="77777777" w:rsidR="00762BE5" w:rsidRPr="00391307" w:rsidRDefault="00762BE5" w:rsidP="0004427D">
      <w:pPr>
        <w:adjustRightInd w:val="0"/>
        <w:snapToGrid w:val="0"/>
        <w:spacing w:line="360" w:lineRule="auto"/>
        <w:ind w:firstLineChars="200" w:firstLine="420"/>
        <w:jc w:val="left"/>
        <w:rPr>
          <w:szCs w:val="21"/>
        </w:rPr>
      </w:pPr>
      <w:r w:rsidRPr="00391307">
        <w:rPr>
          <w:rFonts w:hint="eastAsia"/>
          <w:szCs w:val="21"/>
        </w:rPr>
        <w:t>围堰变形（垂直位移和水平位移）监测，在堰体顶部设置固定标点，监测其竖直方向及垂直围堰轴线的水平方向的位移变化；垂直位移监测可与水平位移监测配合进行。监测断面要选择在最大堰高、合龙地段、转角部位、堰基地形地质条件变化较大处及堰体施工质量存在问题的地段。</w:t>
      </w:r>
    </w:p>
    <w:p w14:paraId="5EFDCBA3" w14:textId="77777777" w:rsidR="00762BE5" w:rsidRPr="00391307" w:rsidRDefault="00762BE5" w:rsidP="0004427D">
      <w:pPr>
        <w:adjustRightInd w:val="0"/>
        <w:snapToGrid w:val="0"/>
        <w:spacing w:line="360" w:lineRule="auto"/>
        <w:ind w:firstLineChars="200" w:firstLine="420"/>
        <w:jc w:val="left"/>
        <w:rPr>
          <w:szCs w:val="21"/>
        </w:rPr>
      </w:pPr>
      <w:r w:rsidRPr="00391307">
        <w:rPr>
          <w:rFonts w:hint="eastAsia"/>
          <w:szCs w:val="21"/>
        </w:rPr>
        <w:t>渗流量监测，通常将堰体背水坡脚排水沟的渗水集中引入基坑内的集水坑，可在各排水沟分段设置量水堰进行监测，也可用基坑排水站的排水量推算围堰渗流量。</w:t>
      </w:r>
    </w:p>
    <w:p w14:paraId="497A1BB5" w14:textId="77777777" w:rsidR="00762BE5" w:rsidRPr="00391307" w:rsidRDefault="009C5C13" w:rsidP="0004427D">
      <w:pPr>
        <w:adjustRightInd w:val="0"/>
        <w:snapToGrid w:val="0"/>
        <w:spacing w:line="360" w:lineRule="auto"/>
        <w:jc w:val="left"/>
        <w:rPr>
          <w:szCs w:val="21"/>
        </w:rPr>
      </w:pPr>
      <w:r>
        <w:rPr>
          <w:rFonts w:hint="eastAsia"/>
          <w:b/>
          <w:szCs w:val="21"/>
        </w:rPr>
        <w:t>8</w:t>
      </w:r>
      <w:r w:rsidR="00762BE5" w:rsidRPr="00391307">
        <w:rPr>
          <w:b/>
          <w:szCs w:val="21"/>
        </w:rPr>
        <w:t>.1.5</w:t>
      </w:r>
      <w:r w:rsidR="00762BE5"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本条强调在围堰工程的施工和使用期内，应由有经验的监测人员每天进行巡视检查，围堰工程施工期间的各种变化具有时效性和突发性，加强巡视检查是预防围堰工程事故非常简便、经济而又有效的方法。</w:t>
      </w:r>
    </w:p>
    <w:p w14:paraId="6C85D361" w14:textId="77777777" w:rsidR="00762BE5" w:rsidRPr="00391307" w:rsidRDefault="009C5C13" w:rsidP="0004427D">
      <w:pPr>
        <w:adjustRightInd w:val="0"/>
        <w:snapToGrid w:val="0"/>
        <w:spacing w:line="360" w:lineRule="auto"/>
        <w:jc w:val="left"/>
        <w:rPr>
          <w:szCs w:val="21"/>
        </w:rPr>
      </w:pPr>
      <w:r>
        <w:rPr>
          <w:rFonts w:hint="eastAsia"/>
          <w:b/>
          <w:szCs w:val="21"/>
        </w:rPr>
        <w:t>8</w:t>
      </w:r>
      <w:r w:rsidR="00762BE5" w:rsidRPr="00391307">
        <w:rPr>
          <w:b/>
          <w:szCs w:val="21"/>
        </w:rPr>
        <w:t>.1.6</w:t>
      </w:r>
      <w:r w:rsidR="00762BE5"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本条列出了</w:t>
      </w:r>
      <w:r w:rsidR="00762BE5" w:rsidRPr="00391307">
        <w:rPr>
          <w:rFonts w:hint="eastAsia"/>
          <w:szCs w:val="21"/>
        </w:rPr>
        <w:t>18</w:t>
      </w:r>
      <w:r w:rsidR="00762BE5" w:rsidRPr="00391307">
        <w:rPr>
          <w:rFonts w:hint="eastAsia"/>
          <w:szCs w:val="21"/>
        </w:rPr>
        <w:t>条巡视检查的内容，施工及监测单位在具体工程中可根据工程对象进行相关项目的巡视</w:t>
      </w:r>
      <w:r w:rsidR="00874F25">
        <w:rPr>
          <w:rFonts w:hint="eastAsia"/>
          <w:szCs w:val="21"/>
        </w:rPr>
        <w:t>检查</w:t>
      </w:r>
      <w:r w:rsidR="00762BE5" w:rsidRPr="00391307">
        <w:rPr>
          <w:rFonts w:hint="eastAsia"/>
          <w:szCs w:val="21"/>
        </w:rPr>
        <w:t>，也可补充新的</w:t>
      </w:r>
      <w:r w:rsidR="00874F25">
        <w:rPr>
          <w:rFonts w:hint="eastAsia"/>
          <w:szCs w:val="21"/>
        </w:rPr>
        <w:t>检查</w:t>
      </w:r>
      <w:r w:rsidR="00762BE5" w:rsidRPr="00391307">
        <w:rPr>
          <w:rFonts w:hint="eastAsia"/>
          <w:szCs w:val="21"/>
        </w:rPr>
        <w:t>内容：一般围堰工程发生事故前，堰体位移及渗</w:t>
      </w:r>
      <w:r w:rsidR="00762BE5" w:rsidRPr="00391307">
        <w:rPr>
          <w:rFonts w:hint="eastAsia"/>
          <w:szCs w:val="21"/>
        </w:rPr>
        <w:lastRenderedPageBreak/>
        <w:t>流量等某一或某几个巡视内容有明显变化。</w:t>
      </w:r>
    </w:p>
    <w:p w14:paraId="650B2E44" w14:textId="77777777" w:rsidR="00762BE5" w:rsidRPr="00391307" w:rsidRDefault="009C5C13" w:rsidP="0004427D">
      <w:pPr>
        <w:adjustRightInd w:val="0"/>
        <w:snapToGrid w:val="0"/>
        <w:spacing w:line="360" w:lineRule="auto"/>
        <w:jc w:val="left"/>
        <w:rPr>
          <w:szCs w:val="21"/>
        </w:rPr>
      </w:pPr>
      <w:r>
        <w:rPr>
          <w:rFonts w:hint="eastAsia"/>
          <w:b/>
          <w:szCs w:val="21"/>
        </w:rPr>
        <w:t>8</w:t>
      </w:r>
      <w:r w:rsidR="00762BE5" w:rsidRPr="00391307">
        <w:rPr>
          <w:b/>
          <w:szCs w:val="21"/>
        </w:rPr>
        <w:t>.1.7</w:t>
      </w:r>
      <w:r w:rsidR="00762BE5"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巡视检查主要以目测为主，配以简单的工器具，这样的检查方法简便、直观、速度快、周期短，可以及时弥补仪器监测的不足。</w:t>
      </w:r>
    </w:p>
    <w:p w14:paraId="78FAD49F" w14:textId="77777777" w:rsidR="00762BE5" w:rsidRPr="00391307" w:rsidRDefault="009C5C13" w:rsidP="0004427D">
      <w:pPr>
        <w:adjustRightInd w:val="0"/>
        <w:snapToGrid w:val="0"/>
        <w:spacing w:line="360" w:lineRule="auto"/>
        <w:jc w:val="left"/>
        <w:rPr>
          <w:szCs w:val="21"/>
        </w:rPr>
      </w:pPr>
      <w:r>
        <w:rPr>
          <w:rFonts w:hint="eastAsia"/>
          <w:b/>
          <w:szCs w:val="21"/>
        </w:rPr>
        <w:t>8</w:t>
      </w:r>
      <w:r w:rsidR="00762BE5" w:rsidRPr="00391307">
        <w:rPr>
          <w:b/>
          <w:szCs w:val="21"/>
        </w:rPr>
        <w:t>.1.8</w:t>
      </w:r>
      <w:r w:rsidR="00762BE5" w:rsidRPr="00391307">
        <w:rPr>
          <w:rFonts w:hint="eastAsia"/>
          <w:b/>
          <w:szCs w:val="21"/>
        </w:rPr>
        <w:t xml:space="preserve"> </w:t>
      </w:r>
      <w:r w:rsidR="00762BE5" w:rsidRPr="00391307">
        <w:rPr>
          <w:rFonts w:hint="eastAsia"/>
          <w:szCs w:val="21"/>
        </w:rPr>
        <w:t>各巡视检查项目之间大多存在着内在的联系，对各项目的巡视检查结果都必须做好详细的记录，从而为围堰工程监测分析工作提供完整的资料。通过巡视检查和仪器监测，可以把定性、定量结合起来，更加全面地分析围堰的工作状态，作出正确的判断。</w:t>
      </w:r>
    </w:p>
    <w:p w14:paraId="49BBC382" w14:textId="77777777" w:rsidR="00762BE5" w:rsidRPr="00391307" w:rsidRDefault="009C5C13" w:rsidP="0004427D">
      <w:pPr>
        <w:adjustRightInd w:val="0"/>
        <w:snapToGrid w:val="0"/>
        <w:spacing w:line="360" w:lineRule="auto"/>
        <w:jc w:val="left"/>
        <w:rPr>
          <w:sz w:val="24"/>
        </w:rPr>
      </w:pPr>
      <w:r>
        <w:rPr>
          <w:rFonts w:hint="eastAsia"/>
          <w:b/>
          <w:szCs w:val="21"/>
        </w:rPr>
        <w:t>8</w:t>
      </w:r>
      <w:r w:rsidR="00762BE5" w:rsidRPr="00391307">
        <w:rPr>
          <w:b/>
          <w:szCs w:val="21"/>
        </w:rPr>
        <w:t>.1.9</w:t>
      </w:r>
      <w:r w:rsidR="00762BE5" w:rsidRPr="00391307">
        <w:rPr>
          <w:rFonts w:hint="eastAsia"/>
          <w:b/>
          <w:szCs w:val="21"/>
        </w:rPr>
        <w:t xml:space="preserve"> </w:t>
      </w:r>
      <w:r w:rsidR="00762BE5" w:rsidRPr="00391307">
        <w:rPr>
          <w:rFonts w:hint="eastAsia"/>
          <w:szCs w:val="21"/>
        </w:rPr>
        <w:t>巡视检查的任何异常情况，都可能是事故的预兆，必须引起足够重视，发现问题要及时汇报给建设方及有关单位，以便尽早作出判断和进行处理，避免引起严重后果。</w:t>
      </w:r>
    </w:p>
    <w:p w14:paraId="434833DC" w14:textId="77777777" w:rsidR="00762BE5" w:rsidRPr="009C5C13" w:rsidRDefault="00C8601B" w:rsidP="009C5C13">
      <w:pPr>
        <w:pStyle w:val="2"/>
        <w:spacing w:before="312" w:after="312"/>
        <w:rPr>
          <w:rFonts w:ascii="Times New Roman" w:hAnsi="Times New Roman"/>
        </w:rPr>
      </w:pPr>
      <w:bookmarkStart w:id="97" w:name="_Toc530386160"/>
      <w:r w:rsidRPr="009C5C13">
        <w:rPr>
          <w:rFonts w:ascii="Times New Roman" w:hAnsi="Times New Roman"/>
        </w:rPr>
        <w:t>8.2</w:t>
      </w:r>
      <w:r w:rsidR="0004427D" w:rsidRPr="009C5C13">
        <w:rPr>
          <w:rFonts w:ascii="Times New Roman" w:hAnsi="Times New Roman" w:hint="eastAsia"/>
        </w:rPr>
        <w:t xml:space="preserve">  </w:t>
      </w:r>
      <w:r w:rsidR="00762BE5" w:rsidRPr="009C5C13">
        <w:rPr>
          <w:rFonts w:ascii="Times New Roman" w:hAnsi="Times New Roman" w:hint="eastAsia"/>
        </w:rPr>
        <w:t>监测点</w:t>
      </w:r>
      <w:bookmarkEnd w:id="97"/>
    </w:p>
    <w:p w14:paraId="43FA4C66" w14:textId="77777777" w:rsidR="00762BE5" w:rsidRPr="00391307" w:rsidRDefault="00C8601B" w:rsidP="0004427D">
      <w:pPr>
        <w:adjustRightInd w:val="0"/>
        <w:snapToGrid w:val="0"/>
        <w:spacing w:line="360" w:lineRule="auto"/>
        <w:jc w:val="left"/>
        <w:rPr>
          <w:szCs w:val="21"/>
        </w:rPr>
      </w:pPr>
      <w:r>
        <w:rPr>
          <w:b/>
          <w:szCs w:val="21"/>
        </w:rPr>
        <w:t>8.2</w:t>
      </w:r>
      <w:r w:rsidR="00762BE5" w:rsidRPr="00391307">
        <w:rPr>
          <w:b/>
          <w:szCs w:val="21"/>
        </w:rPr>
        <w:t>.1</w:t>
      </w:r>
      <w:r w:rsidR="00762BE5"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监测点的位置应尽可能地反映监测对象的实际受力、变化状态，以保证对监测对象的状况作出准确的判断，在监测对象内力和变形变化大的代表性部位及周边环境重点监护部位，监测点应适当加密，以便更加准确地反映监测对象的受力和变形特征。</w:t>
      </w:r>
    </w:p>
    <w:p w14:paraId="7451B7D9" w14:textId="77777777" w:rsidR="00762BE5" w:rsidRPr="00391307" w:rsidRDefault="00C8601B" w:rsidP="0004427D">
      <w:pPr>
        <w:adjustRightInd w:val="0"/>
        <w:snapToGrid w:val="0"/>
        <w:spacing w:line="360" w:lineRule="auto"/>
        <w:jc w:val="left"/>
        <w:rPr>
          <w:szCs w:val="21"/>
        </w:rPr>
      </w:pPr>
      <w:r>
        <w:rPr>
          <w:b/>
          <w:szCs w:val="21"/>
        </w:rPr>
        <w:t>8.2</w:t>
      </w:r>
      <w:r w:rsidR="00762BE5" w:rsidRPr="00391307">
        <w:rPr>
          <w:b/>
          <w:szCs w:val="21"/>
        </w:rPr>
        <w:t>.3</w:t>
      </w:r>
      <w:r w:rsidR="0004427D" w:rsidRPr="00391307">
        <w:rPr>
          <w:rFonts w:hint="eastAsia"/>
          <w:b/>
          <w:szCs w:val="21"/>
        </w:rPr>
        <w:t xml:space="preserve"> </w:t>
      </w:r>
      <w:r w:rsidR="00762BE5" w:rsidRPr="00391307">
        <w:rPr>
          <w:rFonts w:hint="eastAsia"/>
          <w:b/>
          <w:szCs w:val="21"/>
        </w:rPr>
        <w:t xml:space="preserve"> </w:t>
      </w:r>
      <w:r w:rsidR="00762BE5" w:rsidRPr="00391307">
        <w:rPr>
          <w:rFonts w:hint="eastAsia"/>
          <w:szCs w:val="21"/>
        </w:rPr>
        <w:t>本条规定是为了保证量测通现，以减小转站引点导致的误差。</w:t>
      </w:r>
    </w:p>
    <w:p w14:paraId="7E06F504" w14:textId="77777777" w:rsidR="00762BE5" w:rsidRPr="00391307" w:rsidRDefault="00C8601B" w:rsidP="0004427D">
      <w:pPr>
        <w:adjustRightInd w:val="0"/>
        <w:snapToGrid w:val="0"/>
        <w:spacing w:line="360" w:lineRule="auto"/>
        <w:jc w:val="left"/>
        <w:rPr>
          <w:szCs w:val="21"/>
        </w:rPr>
      </w:pPr>
      <w:r>
        <w:rPr>
          <w:b/>
          <w:szCs w:val="21"/>
        </w:rPr>
        <w:t>8.2</w:t>
      </w:r>
      <w:r w:rsidR="00762BE5" w:rsidRPr="00391307">
        <w:rPr>
          <w:b/>
          <w:szCs w:val="21"/>
        </w:rPr>
        <w:t>.4</w:t>
      </w:r>
      <w:r w:rsidR="00762BE5"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本条规定有支撑系统的钢板桩围堰的水平和竖向位移监测点应沿周边布置，监测点水平间距</w:t>
      </w:r>
      <w:r w:rsidR="00874F25">
        <w:rPr>
          <w:rFonts w:hint="eastAsia"/>
          <w:szCs w:val="21"/>
        </w:rPr>
        <w:t>不</w:t>
      </w:r>
      <w:r w:rsidR="00762BE5" w:rsidRPr="00391307">
        <w:rPr>
          <w:rFonts w:hint="eastAsia"/>
          <w:szCs w:val="21"/>
        </w:rPr>
        <w:t>宜大于</w:t>
      </w:r>
      <w:r w:rsidR="00762BE5" w:rsidRPr="00391307">
        <w:rPr>
          <w:rFonts w:hint="eastAsia"/>
          <w:szCs w:val="21"/>
        </w:rPr>
        <w:t>20m</w:t>
      </w:r>
      <w:r w:rsidR="00762BE5" w:rsidRPr="00391307">
        <w:rPr>
          <w:rFonts w:hint="eastAsia"/>
          <w:szCs w:val="21"/>
        </w:rPr>
        <w:t>，一般围堰基坑每边的中部</w:t>
      </w:r>
      <w:r w:rsidR="00874F25">
        <w:rPr>
          <w:rFonts w:hint="eastAsia"/>
          <w:szCs w:val="21"/>
        </w:rPr>
        <w:t>、</w:t>
      </w:r>
      <w:r w:rsidR="00762BE5" w:rsidRPr="00391307">
        <w:rPr>
          <w:rFonts w:hint="eastAsia"/>
          <w:szCs w:val="21"/>
        </w:rPr>
        <w:t>阳角处变形较大，所以中部、阳角处应设测点。为便于监测，水平位移监测点宜同时作为垂直位移的观测点，为了测量观测点与基线的距离变化，围堰基坑每边测点不宜少于</w:t>
      </w:r>
      <w:r w:rsidR="00762BE5" w:rsidRPr="00391307">
        <w:rPr>
          <w:rFonts w:hint="eastAsia"/>
          <w:szCs w:val="21"/>
        </w:rPr>
        <w:t>3</w:t>
      </w:r>
      <w:r w:rsidR="00762BE5" w:rsidRPr="00391307">
        <w:rPr>
          <w:rFonts w:hint="eastAsia"/>
          <w:szCs w:val="21"/>
        </w:rPr>
        <w:t>点。</w:t>
      </w:r>
    </w:p>
    <w:p w14:paraId="6BF29DF3" w14:textId="77777777" w:rsidR="00762BE5" w:rsidRPr="00391307" w:rsidRDefault="00C8601B" w:rsidP="0004427D">
      <w:pPr>
        <w:adjustRightInd w:val="0"/>
        <w:snapToGrid w:val="0"/>
        <w:spacing w:line="360" w:lineRule="auto"/>
        <w:jc w:val="left"/>
        <w:rPr>
          <w:szCs w:val="21"/>
        </w:rPr>
      </w:pPr>
      <w:r>
        <w:rPr>
          <w:b/>
          <w:szCs w:val="21"/>
        </w:rPr>
        <w:t>8.2</w:t>
      </w:r>
      <w:r w:rsidR="00762BE5" w:rsidRPr="00391307">
        <w:rPr>
          <w:b/>
          <w:szCs w:val="21"/>
        </w:rPr>
        <w:t>.5</w:t>
      </w:r>
      <w:r w:rsidR="00762BE5"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双排钢板桩围堰中部、转角部位受力及变形较大处宜布置监测点。</w:t>
      </w:r>
    </w:p>
    <w:p w14:paraId="55A26B16" w14:textId="77777777" w:rsidR="00762BE5" w:rsidRPr="00391307" w:rsidRDefault="009C5C13" w:rsidP="006932FD">
      <w:pPr>
        <w:pStyle w:val="2"/>
        <w:spacing w:before="312" w:after="312"/>
        <w:rPr>
          <w:rFonts w:ascii="Times New Roman" w:hAnsi="Times New Roman"/>
        </w:rPr>
      </w:pPr>
      <w:bookmarkStart w:id="98" w:name="_Toc528145321"/>
      <w:bookmarkStart w:id="99" w:name="_Toc530386161"/>
      <w:r>
        <w:rPr>
          <w:rFonts w:ascii="Times New Roman" w:hAnsi="Times New Roman"/>
        </w:rPr>
        <w:t>8.3</w:t>
      </w:r>
      <w:r w:rsidR="0004427D" w:rsidRPr="00391307">
        <w:rPr>
          <w:rFonts w:ascii="Times New Roman" w:hAnsi="Times New Roman" w:hint="eastAsia"/>
        </w:rPr>
        <w:t xml:space="preserve">  </w:t>
      </w:r>
      <w:r w:rsidR="00762BE5" w:rsidRPr="00391307">
        <w:rPr>
          <w:rFonts w:ascii="Times New Roman" w:hAnsi="Times New Roman" w:hint="eastAsia"/>
        </w:rPr>
        <w:t>监测</w:t>
      </w:r>
      <w:bookmarkEnd w:id="98"/>
      <w:bookmarkEnd w:id="99"/>
    </w:p>
    <w:p w14:paraId="52F315EA" w14:textId="77777777" w:rsidR="00762BE5" w:rsidRPr="00391307" w:rsidRDefault="009C5C13" w:rsidP="0004427D">
      <w:pPr>
        <w:adjustRightInd w:val="0"/>
        <w:snapToGrid w:val="0"/>
        <w:spacing w:line="360" w:lineRule="auto"/>
        <w:rPr>
          <w:szCs w:val="21"/>
        </w:rPr>
      </w:pPr>
      <w:r>
        <w:rPr>
          <w:b/>
          <w:szCs w:val="21"/>
        </w:rPr>
        <w:t>8.3</w:t>
      </w:r>
      <w:r w:rsidR="00762BE5" w:rsidRPr="00391307">
        <w:rPr>
          <w:b/>
          <w:szCs w:val="21"/>
        </w:rPr>
        <w:t>.1</w:t>
      </w:r>
      <w:r w:rsidR="0004427D" w:rsidRPr="00391307">
        <w:rPr>
          <w:rFonts w:hint="eastAsia"/>
          <w:b/>
          <w:szCs w:val="21"/>
        </w:rPr>
        <w:t xml:space="preserve"> </w:t>
      </w:r>
      <w:r w:rsidR="006C176D" w:rsidRPr="00391307">
        <w:rPr>
          <w:rFonts w:hint="eastAsia"/>
          <w:b/>
          <w:szCs w:val="21"/>
        </w:rPr>
        <w:t xml:space="preserve"> </w:t>
      </w:r>
      <w:r w:rsidR="00762BE5" w:rsidRPr="00391307">
        <w:rPr>
          <w:rFonts w:hint="eastAsia"/>
          <w:szCs w:val="21"/>
        </w:rPr>
        <w:t>监测方法的选择应综合考虑各种因素，监测方法简便易行，有利于适应施工现场条件的变化和施工进度的要求。</w:t>
      </w:r>
    </w:p>
    <w:p w14:paraId="529C9390" w14:textId="77777777" w:rsidR="00762BE5" w:rsidRPr="00391307" w:rsidRDefault="009C5C13" w:rsidP="0004427D">
      <w:pPr>
        <w:adjustRightInd w:val="0"/>
        <w:snapToGrid w:val="0"/>
        <w:spacing w:line="360" w:lineRule="auto"/>
        <w:rPr>
          <w:szCs w:val="21"/>
        </w:rPr>
      </w:pPr>
      <w:r>
        <w:rPr>
          <w:b/>
          <w:szCs w:val="21"/>
        </w:rPr>
        <w:t>8.3</w:t>
      </w:r>
      <w:r w:rsidR="00762BE5" w:rsidRPr="00391307">
        <w:rPr>
          <w:b/>
          <w:szCs w:val="21"/>
        </w:rPr>
        <w:t>.2</w:t>
      </w:r>
      <w:r w:rsidR="00762BE5" w:rsidRPr="00391307">
        <w:rPr>
          <w:rFonts w:hint="eastAsia"/>
          <w:b/>
          <w:szCs w:val="21"/>
        </w:rPr>
        <w:t>、</w:t>
      </w:r>
      <w:r>
        <w:rPr>
          <w:rFonts w:hint="eastAsia"/>
          <w:b/>
          <w:szCs w:val="21"/>
        </w:rPr>
        <w:t>8.3</w:t>
      </w:r>
      <w:r w:rsidR="00762BE5" w:rsidRPr="00391307">
        <w:rPr>
          <w:b/>
          <w:szCs w:val="21"/>
        </w:rPr>
        <w:t>.3</w:t>
      </w:r>
      <w:r w:rsidR="006C176D"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变形监测网的网点宜分为基准点</w:t>
      </w:r>
      <w:r w:rsidR="00874F25">
        <w:rPr>
          <w:rFonts w:hint="eastAsia"/>
          <w:szCs w:val="21"/>
        </w:rPr>
        <w:t>、</w:t>
      </w:r>
      <w:r w:rsidR="00762BE5" w:rsidRPr="00391307">
        <w:rPr>
          <w:rFonts w:hint="eastAsia"/>
          <w:szCs w:val="21"/>
        </w:rPr>
        <w:t>工作基点和变形监测点。</w:t>
      </w:r>
    </w:p>
    <w:p w14:paraId="5BD5E82F" w14:textId="77777777" w:rsidR="00762BE5" w:rsidRPr="00391307" w:rsidRDefault="00762BE5" w:rsidP="0004427D">
      <w:pPr>
        <w:adjustRightInd w:val="0"/>
        <w:snapToGrid w:val="0"/>
        <w:spacing w:line="360" w:lineRule="auto"/>
        <w:ind w:firstLineChars="200" w:firstLine="420"/>
        <w:rPr>
          <w:szCs w:val="21"/>
        </w:rPr>
      </w:pPr>
      <w:r w:rsidRPr="00391307">
        <w:rPr>
          <w:rFonts w:hint="eastAsia"/>
          <w:szCs w:val="21"/>
        </w:rPr>
        <w:t>基准点不应受基坑开挖</w:t>
      </w:r>
      <w:r w:rsidR="00874F25">
        <w:rPr>
          <w:rFonts w:hint="eastAsia"/>
          <w:szCs w:val="21"/>
        </w:rPr>
        <w:t>、</w:t>
      </w:r>
      <w:r w:rsidRPr="00391307">
        <w:rPr>
          <w:rFonts w:hint="eastAsia"/>
          <w:szCs w:val="21"/>
        </w:rPr>
        <w:t>降水</w:t>
      </w:r>
      <w:r w:rsidR="00874F25">
        <w:rPr>
          <w:rFonts w:hint="eastAsia"/>
          <w:szCs w:val="21"/>
        </w:rPr>
        <w:t>、</w:t>
      </w:r>
      <w:r w:rsidRPr="00391307">
        <w:rPr>
          <w:rFonts w:hint="eastAsia"/>
          <w:szCs w:val="21"/>
        </w:rPr>
        <w:t>桩基施工以及周边环境变化的影响，应设置在位移和变形影响范围以外</w:t>
      </w:r>
      <w:r w:rsidR="00874F25">
        <w:rPr>
          <w:rFonts w:hint="eastAsia"/>
          <w:szCs w:val="21"/>
        </w:rPr>
        <w:t>、</w:t>
      </w:r>
      <w:r w:rsidRPr="00391307">
        <w:rPr>
          <w:rFonts w:hint="eastAsia"/>
          <w:szCs w:val="21"/>
        </w:rPr>
        <w:t>位置稳定、易于保存的地方，并应定期复测，以保证基准点的可靠性，复测周期视基准点所在位置的稳定情况而定。</w:t>
      </w:r>
    </w:p>
    <w:p w14:paraId="383929FE" w14:textId="77777777" w:rsidR="00762BE5" w:rsidRPr="00391307" w:rsidRDefault="00762BE5" w:rsidP="0004427D">
      <w:pPr>
        <w:adjustRightInd w:val="0"/>
        <w:snapToGrid w:val="0"/>
        <w:spacing w:line="360" w:lineRule="auto"/>
        <w:ind w:firstLineChars="200" w:firstLine="420"/>
        <w:rPr>
          <w:szCs w:val="21"/>
        </w:rPr>
      </w:pPr>
      <w:r w:rsidRPr="00391307">
        <w:rPr>
          <w:rFonts w:hint="eastAsia"/>
          <w:szCs w:val="21"/>
        </w:rPr>
        <w:t>每期变形观测时均应将工作基点与基准点进行联测。</w:t>
      </w:r>
    </w:p>
    <w:p w14:paraId="040CC3BA" w14:textId="77777777" w:rsidR="00762BE5" w:rsidRPr="00391307" w:rsidRDefault="009C5C13" w:rsidP="0004427D">
      <w:pPr>
        <w:adjustRightInd w:val="0"/>
        <w:snapToGrid w:val="0"/>
        <w:spacing w:line="360" w:lineRule="auto"/>
        <w:rPr>
          <w:szCs w:val="21"/>
        </w:rPr>
      </w:pPr>
      <w:r>
        <w:rPr>
          <w:b/>
          <w:szCs w:val="21"/>
        </w:rPr>
        <w:t>8.3</w:t>
      </w:r>
      <w:r w:rsidR="00762BE5" w:rsidRPr="00391307">
        <w:rPr>
          <w:b/>
          <w:szCs w:val="21"/>
        </w:rPr>
        <w:t>.4</w:t>
      </w:r>
      <w:r w:rsidR="00762BE5" w:rsidRPr="00391307">
        <w:rPr>
          <w:rFonts w:hint="eastAsia"/>
          <w:b/>
          <w:szCs w:val="21"/>
        </w:rPr>
        <w:t>、</w:t>
      </w:r>
      <w:r>
        <w:rPr>
          <w:rFonts w:hint="eastAsia"/>
          <w:b/>
          <w:szCs w:val="21"/>
        </w:rPr>
        <w:t>8.3</w:t>
      </w:r>
      <w:r w:rsidR="00762BE5" w:rsidRPr="00391307">
        <w:rPr>
          <w:b/>
          <w:szCs w:val="21"/>
        </w:rPr>
        <w:t>.5</w:t>
      </w:r>
      <w:r w:rsidR="00762BE5" w:rsidRPr="00391307">
        <w:rPr>
          <w:rFonts w:hint="eastAsia"/>
          <w:b/>
          <w:szCs w:val="21"/>
        </w:rPr>
        <w:t>、</w:t>
      </w:r>
      <w:r>
        <w:rPr>
          <w:rFonts w:hint="eastAsia"/>
          <w:b/>
          <w:szCs w:val="21"/>
        </w:rPr>
        <w:t>8.3</w:t>
      </w:r>
      <w:r w:rsidR="00762BE5" w:rsidRPr="00391307">
        <w:rPr>
          <w:b/>
          <w:szCs w:val="21"/>
        </w:rPr>
        <w:t>.6</w:t>
      </w:r>
      <w:r w:rsidR="006C176D"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本规定是监测工作能否顺利开展的基本保证，根据监测仪器的自身特点，使用环境和使用频率等情况，在相对固定的周期内进行维护保养，有助于监测仪器在检定使用期内的正常工作。</w:t>
      </w:r>
    </w:p>
    <w:p w14:paraId="78BD70DD" w14:textId="77777777" w:rsidR="00762BE5" w:rsidRPr="00391307" w:rsidRDefault="009C5C13" w:rsidP="0004427D">
      <w:pPr>
        <w:adjustRightInd w:val="0"/>
        <w:snapToGrid w:val="0"/>
        <w:spacing w:line="360" w:lineRule="auto"/>
        <w:rPr>
          <w:szCs w:val="21"/>
        </w:rPr>
      </w:pPr>
      <w:r>
        <w:rPr>
          <w:b/>
          <w:szCs w:val="21"/>
        </w:rPr>
        <w:t>8.3</w:t>
      </w:r>
      <w:r w:rsidR="00762BE5" w:rsidRPr="00391307">
        <w:rPr>
          <w:b/>
          <w:szCs w:val="21"/>
        </w:rPr>
        <w:t>.8</w:t>
      </w:r>
      <w:r w:rsidR="006C176D"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目的是使初始值更精确。</w:t>
      </w:r>
    </w:p>
    <w:p w14:paraId="169FB444" w14:textId="77777777" w:rsidR="00762BE5" w:rsidRPr="00391307" w:rsidRDefault="009C5C13" w:rsidP="0004427D">
      <w:pPr>
        <w:adjustRightInd w:val="0"/>
        <w:snapToGrid w:val="0"/>
        <w:spacing w:line="360" w:lineRule="auto"/>
        <w:rPr>
          <w:szCs w:val="21"/>
        </w:rPr>
      </w:pPr>
      <w:r>
        <w:rPr>
          <w:b/>
          <w:szCs w:val="21"/>
        </w:rPr>
        <w:t>8.3</w:t>
      </w:r>
      <w:r w:rsidR="00762BE5" w:rsidRPr="00391307">
        <w:rPr>
          <w:b/>
          <w:szCs w:val="21"/>
        </w:rPr>
        <w:t>.9</w:t>
      </w:r>
      <w:r w:rsidR="006C176D"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这是确定围堰工程监测频率的总原则。围堰工程监测应能及时反映监测项目的重要发</w:t>
      </w:r>
      <w:r w:rsidR="00762BE5" w:rsidRPr="00391307">
        <w:rPr>
          <w:rFonts w:hint="eastAsia"/>
          <w:szCs w:val="21"/>
        </w:rPr>
        <w:lastRenderedPageBreak/>
        <w:t>展变化情况。</w:t>
      </w:r>
    </w:p>
    <w:p w14:paraId="07D3506D" w14:textId="77777777" w:rsidR="00762BE5" w:rsidRPr="00391307" w:rsidRDefault="009C5C13" w:rsidP="0004427D">
      <w:pPr>
        <w:adjustRightInd w:val="0"/>
        <w:snapToGrid w:val="0"/>
        <w:spacing w:line="360" w:lineRule="auto"/>
        <w:rPr>
          <w:szCs w:val="21"/>
        </w:rPr>
      </w:pPr>
      <w:r>
        <w:rPr>
          <w:b/>
          <w:szCs w:val="21"/>
        </w:rPr>
        <w:t>8.3</w:t>
      </w:r>
      <w:r w:rsidR="00762BE5" w:rsidRPr="00391307">
        <w:rPr>
          <w:b/>
          <w:szCs w:val="21"/>
        </w:rPr>
        <w:t>.10</w:t>
      </w:r>
      <w:r w:rsidR="006C176D"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围堰内基坑挖土深度及围堰出土高度及不同的施工阶段以及周边环境、自然条件的变化等是确定监测频率应考虑的主要因素。</w:t>
      </w:r>
    </w:p>
    <w:p w14:paraId="50C11028" w14:textId="77777777" w:rsidR="00762BE5" w:rsidRPr="00391307" w:rsidRDefault="00762BE5" w:rsidP="0004427D">
      <w:pPr>
        <w:adjustRightInd w:val="0"/>
        <w:snapToGrid w:val="0"/>
        <w:spacing w:line="360" w:lineRule="auto"/>
        <w:ind w:firstLineChars="200" w:firstLine="420"/>
        <w:rPr>
          <w:szCs w:val="21"/>
        </w:rPr>
      </w:pPr>
      <w:r w:rsidRPr="00391307">
        <w:rPr>
          <w:rFonts w:hint="eastAsia"/>
          <w:szCs w:val="21"/>
        </w:rPr>
        <w:t>一般在围堰施工完成后的基坑内抽水阶段、基坑开挖阶段围堰处于逐渐加荷状态，应适当加密监测，当基坑开挖完后一段时间，回填土期间，围堰拆除期间，监测值相对稳定时，可适当降低监测频率。</w:t>
      </w:r>
    </w:p>
    <w:p w14:paraId="1995AEF7" w14:textId="77777777" w:rsidR="00762BE5" w:rsidRPr="00391307" w:rsidRDefault="009C5C13" w:rsidP="0004427D">
      <w:pPr>
        <w:adjustRightInd w:val="0"/>
        <w:snapToGrid w:val="0"/>
        <w:spacing w:line="360" w:lineRule="auto"/>
        <w:rPr>
          <w:szCs w:val="21"/>
        </w:rPr>
      </w:pPr>
      <w:r>
        <w:rPr>
          <w:b/>
          <w:szCs w:val="21"/>
        </w:rPr>
        <w:t>8.3</w:t>
      </w:r>
      <w:r w:rsidR="00762BE5" w:rsidRPr="00391307">
        <w:rPr>
          <w:b/>
          <w:szCs w:val="21"/>
        </w:rPr>
        <w:t>.11</w:t>
      </w:r>
      <w:r w:rsidR="006C176D"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所列</w:t>
      </w:r>
      <w:r w:rsidR="00762BE5" w:rsidRPr="00391307">
        <w:rPr>
          <w:rFonts w:hint="eastAsia"/>
          <w:szCs w:val="21"/>
        </w:rPr>
        <w:t>5</w:t>
      </w:r>
      <w:r w:rsidR="00762BE5" w:rsidRPr="00391307">
        <w:rPr>
          <w:rFonts w:hint="eastAsia"/>
          <w:szCs w:val="21"/>
        </w:rPr>
        <w:t>种工况，均有可能接近或超过设计工况，应加强监测。</w:t>
      </w:r>
    </w:p>
    <w:p w14:paraId="1E660ACE" w14:textId="77777777" w:rsidR="00762BE5" w:rsidRPr="00391307" w:rsidRDefault="009C5C13" w:rsidP="0004427D">
      <w:pPr>
        <w:adjustRightInd w:val="0"/>
        <w:snapToGrid w:val="0"/>
        <w:spacing w:line="360" w:lineRule="auto"/>
        <w:rPr>
          <w:szCs w:val="21"/>
        </w:rPr>
      </w:pPr>
      <w:r>
        <w:rPr>
          <w:b/>
          <w:szCs w:val="21"/>
        </w:rPr>
        <w:t>8.3</w:t>
      </w:r>
      <w:r w:rsidR="00762BE5" w:rsidRPr="00391307">
        <w:rPr>
          <w:b/>
          <w:szCs w:val="21"/>
        </w:rPr>
        <w:t>.12</w:t>
      </w:r>
      <w:r w:rsidR="006C176D"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本条描述的情况均属于施工违规操作、外部环境变化趋向恶劣，围堰工程临近或超过报警标准，有可能导致或出现围堰工程安全事故的征兆或现象，应引起各方的足够重视，因此应加强监测，提高监测频率。</w:t>
      </w:r>
    </w:p>
    <w:p w14:paraId="4BB948D7" w14:textId="77777777" w:rsidR="00762BE5" w:rsidRPr="00391307" w:rsidRDefault="009C5C13" w:rsidP="0004427D">
      <w:pPr>
        <w:adjustRightInd w:val="0"/>
        <w:snapToGrid w:val="0"/>
        <w:spacing w:line="360" w:lineRule="auto"/>
        <w:jc w:val="left"/>
        <w:rPr>
          <w:szCs w:val="21"/>
        </w:rPr>
      </w:pPr>
      <w:r>
        <w:rPr>
          <w:b/>
          <w:szCs w:val="21"/>
        </w:rPr>
        <w:t>8.3</w:t>
      </w:r>
      <w:r w:rsidR="00762BE5" w:rsidRPr="00391307">
        <w:rPr>
          <w:b/>
          <w:szCs w:val="21"/>
        </w:rPr>
        <w:t>.14</w:t>
      </w:r>
      <w:r w:rsidR="006C176D"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监测报警是围堰工程实施监测的目的之一，是预防围堰工程事故发生，确保围堰基坑及周边环境安全的重要措施。监测报警值是监测工作的实施前提，是监测期间对围堰工程正常、异常和危险三种状态进行判断的重要依据，因此</w:t>
      </w:r>
      <w:r w:rsidR="00874F25">
        <w:rPr>
          <w:rFonts w:hint="eastAsia"/>
          <w:szCs w:val="21"/>
        </w:rPr>
        <w:t>围堰</w:t>
      </w:r>
      <w:r w:rsidR="00762BE5" w:rsidRPr="00391307">
        <w:rPr>
          <w:rFonts w:hint="eastAsia"/>
          <w:szCs w:val="21"/>
        </w:rPr>
        <w:t>工程监测必须确定监测报警值，为此本条明确规定了监测报警值应由</w:t>
      </w:r>
      <w:r w:rsidR="00874F25">
        <w:rPr>
          <w:rFonts w:hint="eastAsia"/>
          <w:szCs w:val="21"/>
        </w:rPr>
        <w:t>围堰</w:t>
      </w:r>
      <w:r w:rsidR="00762BE5" w:rsidRPr="00391307">
        <w:rPr>
          <w:rFonts w:hint="eastAsia"/>
          <w:szCs w:val="21"/>
        </w:rPr>
        <w:t>工程设计方确定。</w:t>
      </w:r>
    </w:p>
    <w:p w14:paraId="1E2C4F4D" w14:textId="77777777" w:rsidR="00762BE5" w:rsidRPr="00391307" w:rsidRDefault="00762BE5" w:rsidP="0004427D">
      <w:pPr>
        <w:adjustRightInd w:val="0"/>
        <w:snapToGrid w:val="0"/>
        <w:spacing w:line="360" w:lineRule="auto"/>
        <w:ind w:firstLineChars="200" w:firstLine="420"/>
        <w:jc w:val="left"/>
        <w:rPr>
          <w:szCs w:val="21"/>
        </w:rPr>
      </w:pPr>
      <w:r w:rsidRPr="00391307">
        <w:rPr>
          <w:rFonts w:hint="eastAsia"/>
          <w:szCs w:val="21"/>
        </w:rPr>
        <w:t>围堰工程监测报警不但要控制监测项目的累计变化量，还要注意控制其变化速率，围堰工程工作状态一般分为正常、异常和危险三种情况。异常是指监测对象受力或变形显现出不符合一般规律的状态。危险是指监测对象的受力或变形呈现出低于结构安全储备，可能发生破坏的状态。累计变化反映的是监测对象即时状态与危险状态的关系，而变化速率反映的是监测对象发展变化的快慢。过大的变化速率，往往是突发事故的先兆，如果累计变化量不大，但发展很快，说明情况异常，围堰基坑的安全正受到严重威胁。因此在确定监测报警值时应同时给出变化速率和累计变化量。</w:t>
      </w:r>
    </w:p>
    <w:p w14:paraId="24EB05BB" w14:textId="77777777" w:rsidR="00762BE5" w:rsidRPr="00391307" w:rsidRDefault="009C5C13" w:rsidP="0004427D">
      <w:pPr>
        <w:adjustRightInd w:val="0"/>
        <w:snapToGrid w:val="0"/>
        <w:spacing w:line="360" w:lineRule="auto"/>
        <w:jc w:val="left"/>
        <w:rPr>
          <w:szCs w:val="21"/>
        </w:rPr>
      </w:pPr>
      <w:r>
        <w:rPr>
          <w:b/>
          <w:szCs w:val="21"/>
        </w:rPr>
        <w:t>8.3</w:t>
      </w:r>
      <w:r w:rsidR="00762BE5" w:rsidRPr="00391307">
        <w:rPr>
          <w:b/>
          <w:szCs w:val="21"/>
        </w:rPr>
        <w:t>.15</w:t>
      </w:r>
      <w:r w:rsidR="006C176D"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本条列出的都是在工程实践中总结出来的围堰基坑及周边环境出现的危险情况，一旦出现这些情况将可能严重威胁围堰基坑及周边环境中被保护对象的安全，必须立即发出危险报警，通知建设、设计、施工、监理及其他相关单位及时采取措施，保证围堰基坑及周边环境的安全。</w:t>
      </w:r>
    </w:p>
    <w:p w14:paraId="674798B8" w14:textId="77777777" w:rsidR="00762BE5" w:rsidRPr="00391307" w:rsidRDefault="005842FD" w:rsidP="006932FD">
      <w:pPr>
        <w:pStyle w:val="2"/>
        <w:spacing w:before="312" w:after="312"/>
        <w:rPr>
          <w:rFonts w:ascii="Times New Roman" w:hAnsi="Times New Roman"/>
        </w:rPr>
      </w:pPr>
      <w:bookmarkStart w:id="100" w:name="_Toc528145322"/>
      <w:bookmarkStart w:id="101" w:name="_Toc530386162"/>
      <w:r>
        <w:rPr>
          <w:rFonts w:ascii="Times New Roman" w:hAnsi="Times New Roman"/>
        </w:rPr>
        <w:t>8.4</w:t>
      </w:r>
      <w:r w:rsidR="0004427D" w:rsidRPr="00391307">
        <w:rPr>
          <w:rFonts w:ascii="Times New Roman" w:hAnsi="Times New Roman" w:hint="eastAsia"/>
        </w:rPr>
        <w:t xml:space="preserve">  </w:t>
      </w:r>
      <w:r w:rsidR="00762BE5" w:rsidRPr="00391307">
        <w:rPr>
          <w:rFonts w:ascii="Times New Roman" w:hAnsi="Times New Roman" w:hint="eastAsia"/>
        </w:rPr>
        <w:t>信息反馈与资料</w:t>
      </w:r>
      <w:bookmarkEnd w:id="100"/>
      <w:bookmarkEnd w:id="101"/>
    </w:p>
    <w:p w14:paraId="40BAB71E" w14:textId="77777777" w:rsidR="00762BE5" w:rsidRPr="00391307" w:rsidRDefault="005842FD" w:rsidP="0004427D">
      <w:pPr>
        <w:adjustRightInd w:val="0"/>
        <w:snapToGrid w:val="0"/>
        <w:spacing w:line="360" w:lineRule="auto"/>
        <w:rPr>
          <w:b/>
          <w:szCs w:val="21"/>
        </w:rPr>
      </w:pPr>
      <w:r>
        <w:rPr>
          <w:b/>
          <w:szCs w:val="21"/>
        </w:rPr>
        <w:t>8.4</w:t>
      </w:r>
      <w:r w:rsidR="00762BE5" w:rsidRPr="00391307">
        <w:rPr>
          <w:b/>
          <w:szCs w:val="21"/>
        </w:rPr>
        <w:t>.1</w:t>
      </w:r>
      <w:r w:rsidR="006C176D"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成果数据应制成表格，通常情况下，还要绘制出各类变化曲线和图形，使监测成果“形象化”，让工程技术人员能够一目了然，及时发现问题，分析问题。</w:t>
      </w:r>
    </w:p>
    <w:p w14:paraId="560FBF6E" w14:textId="77777777" w:rsidR="00762BE5" w:rsidRPr="00391307" w:rsidRDefault="005842FD" w:rsidP="0004427D">
      <w:pPr>
        <w:adjustRightInd w:val="0"/>
        <w:snapToGrid w:val="0"/>
        <w:spacing w:line="360" w:lineRule="auto"/>
        <w:rPr>
          <w:szCs w:val="21"/>
        </w:rPr>
      </w:pPr>
      <w:r>
        <w:rPr>
          <w:b/>
          <w:szCs w:val="21"/>
        </w:rPr>
        <w:t>8.4</w:t>
      </w:r>
      <w:r w:rsidR="00762BE5" w:rsidRPr="00391307">
        <w:rPr>
          <w:b/>
          <w:szCs w:val="21"/>
        </w:rPr>
        <w:t>.3</w:t>
      </w:r>
      <w:r w:rsidR="006C176D"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当日报表是信息化施工的重要依据，每次测试完成后，监测人员应及时进行数据处理和分析，形成当日报表，提供给委托单位和有关方面，当日报表强调及时性和准确性，对监测项目应由正常、异常和危险的判断性结论。</w:t>
      </w:r>
    </w:p>
    <w:p w14:paraId="352FCE61" w14:textId="77777777" w:rsidR="00762BE5" w:rsidRPr="00391307" w:rsidRDefault="005842FD" w:rsidP="0004427D">
      <w:pPr>
        <w:adjustRightInd w:val="0"/>
        <w:snapToGrid w:val="0"/>
        <w:spacing w:line="360" w:lineRule="auto"/>
        <w:rPr>
          <w:szCs w:val="21"/>
        </w:rPr>
      </w:pPr>
      <w:r>
        <w:rPr>
          <w:b/>
          <w:szCs w:val="21"/>
        </w:rPr>
        <w:t>8.4</w:t>
      </w:r>
      <w:r w:rsidR="00762BE5" w:rsidRPr="00391307">
        <w:rPr>
          <w:b/>
          <w:szCs w:val="21"/>
        </w:rPr>
        <w:t>.4</w:t>
      </w:r>
      <w:r w:rsidR="006C176D"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阶段性报告是经过一段时间的监测后，监测单位通过对以往监测数据和相关资料、工</w:t>
      </w:r>
      <w:r w:rsidR="00762BE5" w:rsidRPr="00391307">
        <w:rPr>
          <w:rFonts w:hint="eastAsia"/>
          <w:szCs w:val="21"/>
        </w:rPr>
        <w:lastRenderedPageBreak/>
        <w:t>况的综合分析，总结出的各监测项目以及整个监测系统的变化规律、发展趋势及其评价，用于总结经验、优化设计和指导下一步的施工阶段性监测报告，可以是周报、旬报、月报或根据工程的需要不定期地提交。报告的形式是文字叙述和图形曲线相结合，对于监测项目监测值的变化过程和发展趋势尤以过程曲线表示为好。阶段性监测报告强调分析和预测的科学性、准确性，报告的结论要有充分的依据。</w:t>
      </w:r>
    </w:p>
    <w:p w14:paraId="060D3CE7" w14:textId="77777777" w:rsidR="00762BE5" w:rsidRPr="00391307" w:rsidRDefault="005842FD" w:rsidP="0004427D">
      <w:pPr>
        <w:adjustRightInd w:val="0"/>
        <w:snapToGrid w:val="0"/>
        <w:spacing w:line="360" w:lineRule="auto"/>
        <w:rPr>
          <w:b/>
          <w:sz w:val="28"/>
          <w:szCs w:val="28"/>
        </w:rPr>
      </w:pPr>
      <w:r>
        <w:rPr>
          <w:b/>
          <w:szCs w:val="21"/>
        </w:rPr>
        <w:t>8.4</w:t>
      </w:r>
      <w:r w:rsidR="00762BE5" w:rsidRPr="00391307">
        <w:rPr>
          <w:b/>
          <w:szCs w:val="21"/>
        </w:rPr>
        <w:t>.5</w:t>
      </w:r>
      <w:r w:rsidR="0004427D" w:rsidRPr="00391307">
        <w:rPr>
          <w:rFonts w:hint="eastAsia"/>
          <w:b/>
          <w:szCs w:val="21"/>
        </w:rPr>
        <w:t xml:space="preserve">  </w:t>
      </w:r>
      <w:r w:rsidR="00762BE5" w:rsidRPr="00391307">
        <w:rPr>
          <w:rFonts w:hint="eastAsia"/>
          <w:szCs w:val="21"/>
        </w:rPr>
        <w:t>总结报告是围堰工程监测工作全部完成后监测单位提交给委托单位的竣工报告。总结报告一是要提供完整的监测资料；二是要总结工程的经验与教训，为以后的围堰工程设计、施工和监测提供参考。</w:t>
      </w:r>
    </w:p>
    <w:p w14:paraId="44E61F58" w14:textId="77777777" w:rsidR="00762BE5" w:rsidRPr="00391307" w:rsidRDefault="005842FD" w:rsidP="006932FD">
      <w:pPr>
        <w:pStyle w:val="2"/>
        <w:spacing w:before="312" w:after="312"/>
        <w:rPr>
          <w:rFonts w:ascii="Times New Roman" w:hAnsi="Times New Roman"/>
        </w:rPr>
      </w:pPr>
      <w:bookmarkStart w:id="102" w:name="_Toc528145323"/>
      <w:bookmarkStart w:id="103" w:name="_Toc530386163"/>
      <w:r>
        <w:rPr>
          <w:rFonts w:ascii="Times New Roman" w:hAnsi="Times New Roman"/>
        </w:rPr>
        <w:t>8.5</w:t>
      </w:r>
      <w:r w:rsidR="0004427D" w:rsidRPr="00391307">
        <w:rPr>
          <w:rFonts w:ascii="Times New Roman" w:hAnsi="Times New Roman" w:hint="eastAsia"/>
        </w:rPr>
        <w:t xml:space="preserve">  </w:t>
      </w:r>
      <w:r w:rsidR="00762BE5" w:rsidRPr="00391307">
        <w:rPr>
          <w:rFonts w:ascii="Times New Roman" w:hAnsi="Times New Roman" w:hint="eastAsia"/>
        </w:rPr>
        <w:t>运行维护</w:t>
      </w:r>
      <w:bookmarkEnd w:id="102"/>
      <w:bookmarkEnd w:id="103"/>
    </w:p>
    <w:p w14:paraId="4B4D3A00" w14:textId="77777777" w:rsidR="00762BE5" w:rsidRPr="00391307" w:rsidRDefault="005842FD" w:rsidP="0004427D">
      <w:pPr>
        <w:adjustRightInd w:val="0"/>
        <w:snapToGrid w:val="0"/>
        <w:spacing w:line="360" w:lineRule="auto"/>
        <w:rPr>
          <w:szCs w:val="21"/>
        </w:rPr>
      </w:pPr>
      <w:r>
        <w:rPr>
          <w:b/>
          <w:szCs w:val="21"/>
        </w:rPr>
        <w:t>8.5</w:t>
      </w:r>
      <w:r w:rsidR="00762BE5" w:rsidRPr="00391307">
        <w:rPr>
          <w:b/>
          <w:szCs w:val="21"/>
        </w:rPr>
        <w:t>.3</w:t>
      </w:r>
      <w:r w:rsidR="006C176D"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围堰运行期间应加强渗漏量的观测与监测，集中渗漏量往往主要发生在围堰与老结构的接触处，当渗流量超过设计要求时，要采取截渗、压截、反滤等措施，以免产生渗漏通道、管涌等危及围堰安全的情况发生。</w:t>
      </w:r>
    </w:p>
    <w:p w14:paraId="6CB6F354" w14:textId="77777777" w:rsidR="00762BE5" w:rsidRPr="00391307" w:rsidRDefault="005842FD" w:rsidP="0004427D">
      <w:pPr>
        <w:adjustRightInd w:val="0"/>
        <w:snapToGrid w:val="0"/>
        <w:spacing w:line="360" w:lineRule="auto"/>
        <w:rPr>
          <w:szCs w:val="21"/>
        </w:rPr>
      </w:pPr>
      <w:r>
        <w:rPr>
          <w:b/>
          <w:szCs w:val="21"/>
        </w:rPr>
        <w:t>8.5</w:t>
      </w:r>
      <w:r w:rsidR="00762BE5" w:rsidRPr="00391307">
        <w:rPr>
          <w:b/>
          <w:szCs w:val="21"/>
        </w:rPr>
        <w:t>.4</w:t>
      </w:r>
      <w:r w:rsidR="006C176D"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当围堰外河滩地有刷深情况时，围堰的受力工况将发生变化，必须采取滩地保护措施。</w:t>
      </w:r>
    </w:p>
    <w:p w14:paraId="41A1DBD8" w14:textId="77777777" w:rsidR="00F97E58" w:rsidRPr="00391307" w:rsidRDefault="005842FD" w:rsidP="0004427D">
      <w:pPr>
        <w:adjustRightInd w:val="0"/>
        <w:snapToGrid w:val="0"/>
        <w:spacing w:line="360" w:lineRule="auto"/>
        <w:rPr>
          <w:szCs w:val="21"/>
        </w:rPr>
      </w:pPr>
      <w:r>
        <w:rPr>
          <w:b/>
          <w:szCs w:val="21"/>
        </w:rPr>
        <w:t>8.5</w:t>
      </w:r>
      <w:r w:rsidR="00762BE5" w:rsidRPr="00391307">
        <w:rPr>
          <w:b/>
          <w:szCs w:val="21"/>
        </w:rPr>
        <w:t>.7</w:t>
      </w:r>
      <w:r w:rsidR="006C176D" w:rsidRPr="00391307">
        <w:rPr>
          <w:rFonts w:hint="eastAsia"/>
          <w:b/>
          <w:szCs w:val="21"/>
        </w:rPr>
        <w:t xml:space="preserve"> </w:t>
      </w:r>
      <w:r w:rsidR="0004427D" w:rsidRPr="00391307">
        <w:rPr>
          <w:rFonts w:hint="eastAsia"/>
          <w:b/>
          <w:szCs w:val="21"/>
        </w:rPr>
        <w:t xml:space="preserve"> </w:t>
      </w:r>
      <w:r w:rsidR="00762BE5" w:rsidRPr="00391307">
        <w:rPr>
          <w:rFonts w:hint="eastAsia"/>
          <w:szCs w:val="21"/>
        </w:rPr>
        <w:t>围堰拉杆在水下时，由于拉杆洞封堵不严，容易漏土漏沙，并且不容易发现，当围堰顶部土方有沉陷时，应检查拉杆洞的封堵情况，应对封堵不严密的拉杆洞进行封堵。</w:t>
      </w:r>
    </w:p>
    <w:sectPr w:rsidR="00F97E58" w:rsidRPr="00391307" w:rsidSect="0087737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B9E2E" w14:textId="77777777" w:rsidR="00332C5A" w:rsidRDefault="00332C5A">
      <w:r>
        <w:separator/>
      </w:r>
    </w:p>
  </w:endnote>
  <w:endnote w:type="continuationSeparator" w:id="0">
    <w:p w14:paraId="7B80D0EC" w14:textId="77777777" w:rsidR="00332C5A" w:rsidRDefault="00332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onospace">
    <w:altName w:val="Segoe Print"/>
    <w:charset w:val="00"/>
    <w:family w:val="auto"/>
    <w:pitch w:val="default"/>
    <w:sig w:usb0="00000000" w:usb1="00000000" w:usb2="00000000" w:usb3="00000000" w:csb0="00040001" w:csb1="00000000"/>
  </w:font>
  <w:font w:name="Calibri">
    <w:panose1 w:val="020F0502020204030204"/>
    <w:charset w:val="00"/>
    <w:family w:val="swiss"/>
    <w:pitch w:val="variable"/>
    <w:sig w:usb0="E0002AFF" w:usb1="C000247B" w:usb2="00000009" w:usb3="00000000" w:csb0="000001FF" w:csb1="00000000"/>
  </w:font>
  <w:font w:name="Utsaah">
    <w:altName w:val="Arial"/>
    <w:charset w:val="00"/>
    <w:family w:val="swiss"/>
    <w:pitch w:val="variable"/>
    <w:sig w:usb0="00000003" w:usb1="00000000" w:usb2="00000000" w:usb3="00000000" w:csb0="00000001" w:csb1="00000000"/>
  </w:font>
  <w:font w:name="仿宋">
    <w:altName w:val="Arial Unicode MS"/>
    <w:panose1 w:val="02010609060101010101"/>
    <w:charset w:val="86"/>
    <w:family w:val="modern"/>
    <w:pitch w:val="fixed"/>
    <w:sig w:usb0="800002BF" w:usb1="38CF7CFA" w:usb2="00000016" w:usb3="00000000" w:csb0="00040001" w:csb1="00000000"/>
  </w:font>
  <w:font w:name="方正小标宋简体">
    <w:altName w:val="Arial Unicode MS"/>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iddenHorzOCR">
    <w:altName w:val="MS Mincho"/>
    <w:panose1 w:val="00000000000000000000"/>
    <w:charset w:val="80"/>
    <w:family w:val="auto"/>
    <w:notTrueType/>
    <w:pitch w:val="default"/>
    <w:sig w:usb0="00000001" w:usb1="08070000" w:usb2="00000010" w:usb3="00000000" w:csb0="00020000" w:csb1="00000000"/>
  </w:font>
  <w:font w:name="宋体e眠副浡渀.">
    <w:altName w:val="宋体"/>
    <w:panose1 w:val="00000000000000000000"/>
    <w:charset w:val="86"/>
    <w:family w:val="roman"/>
    <w:notTrueType/>
    <w:pitch w:val="default"/>
    <w:sig w:usb0="00000001" w:usb1="080E0000" w:usb2="00000010" w:usb3="00000000" w:csb0="00040000" w:csb1="00000000"/>
  </w:font>
  <w:font w:name="Helvetica Neue">
    <w:charset w:val="00"/>
    <w:family w:val="auto"/>
    <w:pitch w:val="variable"/>
    <w:sig w:usb0="E50002FF" w:usb1="500079DB" w:usb2="0000001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7D96A" w14:textId="77777777" w:rsidR="007B2D75" w:rsidRDefault="007B2D75">
    <w:pPr>
      <w:pStyle w:val="af1"/>
      <w:jc w:val="right"/>
    </w:pPr>
  </w:p>
  <w:p w14:paraId="3CFCA594" w14:textId="77777777" w:rsidR="007B2D75" w:rsidRDefault="007B2D75">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20660"/>
      <w:docPartObj>
        <w:docPartGallery w:val="Page Numbers (Bottom of Page)"/>
        <w:docPartUnique/>
      </w:docPartObj>
    </w:sdtPr>
    <w:sdtEndPr/>
    <w:sdtContent>
      <w:p w14:paraId="2C1C0F3C" w14:textId="77777777" w:rsidR="007B2D75" w:rsidRDefault="007B2D75" w:rsidP="00FD4F15">
        <w:pPr>
          <w:pStyle w:val="af1"/>
          <w:jc w:val="right"/>
        </w:pPr>
        <w:r>
          <w:fldChar w:fldCharType="begin"/>
        </w:r>
        <w:r>
          <w:instrText xml:space="preserve"> PAGE   \* MERGEFORMAT </w:instrText>
        </w:r>
        <w:r>
          <w:fldChar w:fldCharType="separate"/>
        </w:r>
        <w:r w:rsidR="00670AD0" w:rsidRPr="00670AD0">
          <w:rPr>
            <w:noProof/>
            <w:lang w:val="zh-CN"/>
          </w:rPr>
          <w:t>1</w:t>
        </w:r>
        <w:r>
          <w:rPr>
            <w:noProof/>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AF1F1" w14:textId="77777777" w:rsidR="007B2D75" w:rsidRDefault="007B2D75" w:rsidP="00FD4F15">
    <w:pPr>
      <w:pStyle w:val="af1"/>
    </w:pPr>
    <w:r>
      <w:fldChar w:fldCharType="begin"/>
    </w:r>
    <w:r>
      <w:instrText xml:space="preserve"> PAGE   \* MERGEFORMAT </w:instrText>
    </w:r>
    <w:r>
      <w:fldChar w:fldCharType="separate"/>
    </w:r>
    <w:r w:rsidR="00670AD0" w:rsidRPr="00670AD0">
      <w:rPr>
        <w:noProof/>
        <w:lang w:val="zh-CN"/>
      </w:rPr>
      <w:t>56</w:t>
    </w:r>
    <w:r>
      <w:rPr>
        <w:noProof/>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2CD7E" w14:textId="77777777" w:rsidR="007B2D75" w:rsidRPr="00691868" w:rsidRDefault="007B2D75" w:rsidP="00FD4F15">
    <w:pPr>
      <w:pStyle w:val="af1"/>
      <w:jc w:val="right"/>
    </w:pPr>
    <w:r>
      <w:fldChar w:fldCharType="begin"/>
    </w:r>
    <w:r>
      <w:instrText xml:space="preserve"> PAGE   \* MERGEFORMAT </w:instrText>
    </w:r>
    <w:r>
      <w:fldChar w:fldCharType="separate"/>
    </w:r>
    <w:r w:rsidR="00670AD0" w:rsidRPr="00670AD0">
      <w:rPr>
        <w:noProof/>
        <w:lang w:val="zh-CN"/>
      </w:rPr>
      <w:t>55</w:t>
    </w:r>
    <w:r>
      <w:rPr>
        <w:noProof/>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123E0" w14:textId="77777777" w:rsidR="007B2D75" w:rsidRDefault="007B2D7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ED10ED" w14:textId="77777777" w:rsidR="00332C5A" w:rsidRDefault="00332C5A">
      <w:r>
        <w:separator/>
      </w:r>
    </w:p>
  </w:footnote>
  <w:footnote w:type="continuationSeparator" w:id="0">
    <w:p w14:paraId="7181346A" w14:textId="77777777" w:rsidR="00332C5A" w:rsidRDefault="00332C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281155E"/>
    <w:multiLevelType w:val="singleLevel"/>
    <w:tmpl w:val="F281155E"/>
    <w:lvl w:ilvl="0">
      <w:start w:val="1"/>
      <w:numFmt w:val="decimal"/>
      <w:suff w:val="space"/>
      <w:lvlText w:val="（%1）"/>
      <w:lvlJc w:val="left"/>
      <w:pPr>
        <w:ind w:left="240" w:firstLine="0"/>
      </w:pPr>
    </w:lvl>
  </w:abstractNum>
  <w:abstractNum w:abstractNumId="1" w15:restartNumberingAfterBreak="0">
    <w:nsid w:val="FFFFFF1D"/>
    <w:multiLevelType w:val="multilevel"/>
    <w:tmpl w:val="8A5A44B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5251943"/>
    <w:multiLevelType w:val="hybridMultilevel"/>
    <w:tmpl w:val="53C2B3C2"/>
    <w:lvl w:ilvl="0" w:tplc="682AABC6">
      <w:start w:val="7"/>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397A70"/>
    <w:multiLevelType w:val="multilevel"/>
    <w:tmpl w:val="D0B4382C"/>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6132C8"/>
    <w:multiLevelType w:val="multilevel"/>
    <w:tmpl w:val="9F723ED6"/>
    <w:lvl w:ilvl="0">
      <w:start w:val="6"/>
      <w:numFmt w:val="decimal"/>
      <w:lvlText w:val="%1"/>
      <w:lvlJc w:val="left"/>
      <w:pPr>
        <w:ind w:left="480" w:hanging="480"/>
      </w:pPr>
      <w:rPr>
        <w:rFonts w:hint="eastAsia"/>
      </w:rPr>
    </w:lvl>
    <w:lvl w:ilvl="1">
      <w:start w:val="4"/>
      <w:numFmt w:val="decimal"/>
      <w:lvlText w:val="%1.%2"/>
      <w:lvlJc w:val="left"/>
      <w:pPr>
        <w:ind w:left="480" w:hanging="480"/>
      </w:pPr>
      <w:rPr>
        <w:rFonts w:hint="eastAsia"/>
      </w:rPr>
    </w:lvl>
    <w:lvl w:ilvl="2">
      <w:start w:val="3"/>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800" w:hanging="1800"/>
      </w:pPr>
      <w:rPr>
        <w:rFonts w:hint="eastAsia"/>
      </w:rPr>
    </w:lvl>
  </w:abstractNum>
  <w:abstractNum w:abstractNumId="5" w15:restartNumberingAfterBreak="0">
    <w:nsid w:val="0C2525E8"/>
    <w:multiLevelType w:val="hybridMultilevel"/>
    <w:tmpl w:val="F68020F8"/>
    <w:lvl w:ilvl="0" w:tplc="59186646">
      <w:start w:val="1"/>
      <w:numFmt w:val="decimal"/>
      <w:lvlText w:val="%1) "/>
      <w:lvlJc w:val="left"/>
      <w:pPr>
        <w:ind w:left="786" w:hanging="360"/>
      </w:pPr>
      <w:rPr>
        <w:rFonts w:hint="eastAsia"/>
        <w:b/>
        <w:i w:val="0"/>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15:restartNumberingAfterBreak="0">
    <w:nsid w:val="19934AAF"/>
    <w:multiLevelType w:val="hybridMultilevel"/>
    <w:tmpl w:val="3E4C536C"/>
    <w:lvl w:ilvl="0" w:tplc="4CD29DD4">
      <w:start w:val="3"/>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966AB0"/>
    <w:multiLevelType w:val="multilevel"/>
    <w:tmpl w:val="63E6F98E"/>
    <w:lvl w:ilvl="0">
      <w:start w:val="7"/>
      <w:numFmt w:val="decimal"/>
      <w:lvlText w:val="%1"/>
      <w:lvlJc w:val="left"/>
      <w:pPr>
        <w:ind w:left="525" w:hanging="525"/>
      </w:pPr>
      <w:rPr>
        <w:rFonts w:ascii="黑体" w:eastAsia="黑体" w:hAnsi="黑体" w:cs="黑体" w:hint="default"/>
        <w:b/>
        <w:sz w:val="21"/>
      </w:rPr>
    </w:lvl>
    <w:lvl w:ilvl="1">
      <w:start w:val="2"/>
      <w:numFmt w:val="decimal"/>
      <w:lvlText w:val="%1.%2"/>
      <w:lvlJc w:val="left"/>
      <w:pPr>
        <w:ind w:left="525" w:hanging="525"/>
      </w:pPr>
      <w:rPr>
        <w:rFonts w:ascii="黑体" w:eastAsia="黑体" w:hAnsi="黑体" w:cs="黑体" w:hint="default"/>
        <w:b/>
        <w:sz w:val="21"/>
      </w:rPr>
    </w:lvl>
    <w:lvl w:ilvl="2">
      <w:start w:val="6"/>
      <w:numFmt w:val="decimal"/>
      <w:lvlText w:val="%1.%2.%3"/>
      <w:lvlJc w:val="left"/>
      <w:pPr>
        <w:ind w:left="720" w:hanging="720"/>
      </w:pPr>
      <w:rPr>
        <w:rFonts w:ascii="黑体" w:eastAsia="黑体" w:hAnsi="黑体" w:cs="黑体" w:hint="default"/>
        <w:b/>
        <w:sz w:val="21"/>
      </w:rPr>
    </w:lvl>
    <w:lvl w:ilvl="3">
      <w:start w:val="1"/>
      <w:numFmt w:val="decimal"/>
      <w:lvlText w:val="%1.%2.%3.%4"/>
      <w:lvlJc w:val="left"/>
      <w:pPr>
        <w:ind w:left="720" w:hanging="720"/>
      </w:pPr>
      <w:rPr>
        <w:rFonts w:ascii="黑体" w:eastAsia="黑体" w:hAnsi="黑体" w:cs="黑体" w:hint="default"/>
        <w:b/>
        <w:sz w:val="21"/>
      </w:rPr>
    </w:lvl>
    <w:lvl w:ilvl="4">
      <w:start w:val="1"/>
      <w:numFmt w:val="decimal"/>
      <w:lvlText w:val="%1.%2.%3.%4.%5"/>
      <w:lvlJc w:val="left"/>
      <w:pPr>
        <w:ind w:left="1080" w:hanging="1080"/>
      </w:pPr>
      <w:rPr>
        <w:rFonts w:ascii="黑体" w:eastAsia="黑体" w:hAnsi="黑体" w:cs="黑体" w:hint="default"/>
        <w:b/>
        <w:sz w:val="21"/>
      </w:rPr>
    </w:lvl>
    <w:lvl w:ilvl="5">
      <w:start w:val="1"/>
      <w:numFmt w:val="decimal"/>
      <w:lvlText w:val="%1.%2.%3.%4.%5.%6"/>
      <w:lvlJc w:val="left"/>
      <w:pPr>
        <w:ind w:left="1080" w:hanging="1080"/>
      </w:pPr>
      <w:rPr>
        <w:rFonts w:ascii="黑体" w:eastAsia="黑体" w:hAnsi="黑体" w:cs="黑体" w:hint="default"/>
        <w:b/>
        <w:sz w:val="21"/>
      </w:rPr>
    </w:lvl>
    <w:lvl w:ilvl="6">
      <w:start w:val="1"/>
      <w:numFmt w:val="decimal"/>
      <w:lvlText w:val="%1.%2.%3.%4.%5.%6.%7"/>
      <w:lvlJc w:val="left"/>
      <w:pPr>
        <w:ind w:left="1440" w:hanging="1440"/>
      </w:pPr>
      <w:rPr>
        <w:rFonts w:ascii="黑体" w:eastAsia="黑体" w:hAnsi="黑体" w:cs="黑体" w:hint="default"/>
        <w:b/>
        <w:sz w:val="21"/>
      </w:rPr>
    </w:lvl>
    <w:lvl w:ilvl="7">
      <w:start w:val="1"/>
      <w:numFmt w:val="decimal"/>
      <w:lvlText w:val="%1.%2.%3.%4.%5.%6.%7.%8"/>
      <w:lvlJc w:val="left"/>
      <w:pPr>
        <w:ind w:left="1440" w:hanging="1440"/>
      </w:pPr>
      <w:rPr>
        <w:rFonts w:ascii="黑体" w:eastAsia="黑体" w:hAnsi="黑体" w:cs="黑体" w:hint="default"/>
        <w:b/>
        <w:sz w:val="21"/>
      </w:rPr>
    </w:lvl>
    <w:lvl w:ilvl="8">
      <w:start w:val="1"/>
      <w:numFmt w:val="decimal"/>
      <w:lvlText w:val="%1.%2.%3.%4.%5.%6.%7.%8.%9"/>
      <w:lvlJc w:val="left"/>
      <w:pPr>
        <w:ind w:left="1800" w:hanging="1800"/>
      </w:pPr>
      <w:rPr>
        <w:rFonts w:ascii="黑体" w:eastAsia="黑体" w:hAnsi="黑体" w:cs="黑体" w:hint="default"/>
        <w:b/>
        <w:sz w:val="21"/>
      </w:rPr>
    </w:lvl>
  </w:abstractNum>
  <w:abstractNum w:abstractNumId="8" w15:restartNumberingAfterBreak="0">
    <w:nsid w:val="1FC91163"/>
    <w:multiLevelType w:val="multilevel"/>
    <w:tmpl w:val="1FC91163"/>
    <w:lvl w:ilvl="0">
      <w:start w:val="1"/>
      <w:numFmt w:val="decimal"/>
      <w:pStyle w:val="a"/>
      <w:suff w:val="nothing"/>
      <w:lvlText w:val="%1　"/>
      <w:lvlJc w:val="left"/>
      <w:pPr>
        <w:ind w:left="426" w:firstLine="0"/>
      </w:pPr>
      <w:rPr>
        <w:rFonts w:ascii="宋体" w:eastAsia="宋体" w:hAnsi="宋体" w:hint="eastAsia"/>
        <w:b w:val="0"/>
        <w:i w:val="0"/>
        <w:sz w:val="32"/>
        <w:szCs w:val="32"/>
      </w:rPr>
    </w:lvl>
    <w:lvl w:ilvl="1">
      <w:start w:val="1"/>
      <w:numFmt w:val="decimal"/>
      <w:pStyle w:val="a0"/>
      <w:suff w:val="nothing"/>
      <w:lvlText w:val="%1.%2　"/>
      <w:lvlJc w:val="left"/>
      <w:pPr>
        <w:ind w:left="284"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em w:val="none"/>
      </w:rPr>
    </w:lvl>
    <w:lvl w:ilvl="2">
      <w:start w:val="1"/>
      <w:numFmt w:val="decimal"/>
      <w:pStyle w:val="a1"/>
      <w:suff w:val="nothing"/>
      <w:lvlText w:val="%1.%2.%3　"/>
      <w:lvlJc w:val="left"/>
      <w:pPr>
        <w:ind w:left="113" w:firstLine="738"/>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2"/>
      <w:suff w:val="nothing"/>
      <w:lvlText w:val="%1.%2.%3.%4.%5　"/>
      <w:lvlJc w:val="left"/>
      <w:pPr>
        <w:ind w:left="0" w:firstLine="0"/>
      </w:pPr>
      <w:rPr>
        <w:rFonts w:ascii="黑体" w:eastAsia="黑体" w:hAnsi="Times New Roman" w:hint="eastAsia"/>
        <w:b w:val="0"/>
        <w:i w:val="0"/>
        <w:sz w:val="21"/>
      </w:rPr>
    </w:lvl>
    <w:lvl w:ilvl="5">
      <w:start w:val="1"/>
      <w:numFmt w:val="decimal"/>
      <w:pStyle w:val="a3"/>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9" w15:restartNumberingAfterBreak="0">
    <w:nsid w:val="236C2E67"/>
    <w:multiLevelType w:val="hybridMultilevel"/>
    <w:tmpl w:val="DE0608F4"/>
    <w:lvl w:ilvl="0" w:tplc="4B5A3320">
      <w:start w:val="2"/>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26AE080F"/>
    <w:multiLevelType w:val="multilevel"/>
    <w:tmpl w:val="B778E40C"/>
    <w:lvl w:ilvl="0">
      <w:start w:val="4"/>
      <w:numFmt w:val="decimal"/>
      <w:lvlText w:val="%1"/>
      <w:lvlJc w:val="left"/>
      <w:pPr>
        <w:ind w:left="750" w:hanging="750"/>
      </w:pPr>
      <w:rPr>
        <w:rFonts w:ascii="黑体" w:eastAsia="黑体" w:hAnsi="黑体" w:hint="default"/>
        <w:b/>
      </w:rPr>
    </w:lvl>
    <w:lvl w:ilvl="1">
      <w:start w:val="2"/>
      <w:numFmt w:val="decimal"/>
      <w:lvlText w:val="%1.%2"/>
      <w:lvlJc w:val="left"/>
      <w:pPr>
        <w:ind w:left="750" w:hanging="750"/>
      </w:pPr>
      <w:rPr>
        <w:rFonts w:ascii="黑体" w:eastAsia="黑体" w:hAnsi="黑体" w:hint="default"/>
        <w:b/>
      </w:rPr>
    </w:lvl>
    <w:lvl w:ilvl="2">
      <w:start w:val="4"/>
      <w:numFmt w:val="decimal"/>
      <w:lvlText w:val="%1.%2.%3"/>
      <w:lvlJc w:val="left"/>
      <w:pPr>
        <w:ind w:left="750" w:hanging="750"/>
      </w:pPr>
      <w:rPr>
        <w:rFonts w:ascii="黑体" w:eastAsia="黑体" w:hAnsi="黑体" w:hint="default"/>
        <w:b/>
      </w:rPr>
    </w:lvl>
    <w:lvl w:ilvl="3">
      <w:start w:val="4"/>
      <w:numFmt w:val="decimal"/>
      <w:lvlText w:val="%1.%2.%3.%4"/>
      <w:lvlJc w:val="left"/>
      <w:pPr>
        <w:ind w:left="750" w:hanging="750"/>
      </w:pPr>
      <w:rPr>
        <w:rFonts w:ascii="黑体" w:eastAsia="黑体" w:hAnsi="黑体" w:hint="default"/>
        <w:b/>
      </w:rPr>
    </w:lvl>
    <w:lvl w:ilvl="4">
      <w:start w:val="1"/>
      <w:numFmt w:val="decimal"/>
      <w:lvlText w:val="%1.%2.%3.%4.%5"/>
      <w:lvlJc w:val="left"/>
      <w:pPr>
        <w:ind w:left="1080" w:hanging="1080"/>
      </w:pPr>
      <w:rPr>
        <w:rFonts w:ascii="黑体" w:eastAsia="黑体" w:hAnsi="黑体" w:hint="default"/>
        <w:b/>
      </w:rPr>
    </w:lvl>
    <w:lvl w:ilvl="5">
      <w:start w:val="1"/>
      <w:numFmt w:val="decimal"/>
      <w:lvlText w:val="%1.%2.%3.%4.%5.%6"/>
      <w:lvlJc w:val="left"/>
      <w:pPr>
        <w:ind w:left="1080" w:hanging="1080"/>
      </w:pPr>
      <w:rPr>
        <w:rFonts w:ascii="黑体" w:eastAsia="黑体" w:hAnsi="黑体" w:hint="default"/>
        <w:b/>
      </w:rPr>
    </w:lvl>
    <w:lvl w:ilvl="6">
      <w:start w:val="1"/>
      <w:numFmt w:val="decimal"/>
      <w:lvlText w:val="%1.%2.%3.%4.%5.%6.%7"/>
      <w:lvlJc w:val="left"/>
      <w:pPr>
        <w:ind w:left="1080" w:hanging="1080"/>
      </w:pPr>
      <w:rPr>
        <w:rFonts w:ascii="黑体" w:eastAsia="黑体" w:hAnsi="黑体" w:hint="default"/>
        <w:b/>
      </w:rPr>
    </w:lvl>
    <w:lvl w:ilvl="7">
      <w:start w:val="1"/>
      <w:numFmt w:val="decimal"/>
      <w:lvlText w:val="%1.%2.%3.%4.%5.%6.%7.%8"/>
      <w:lvlJc w:val="left"/>
      <w:pPr>
        <w:ind w:left="1440" w:hanging="1440"/>
      </w:pPr>
      <w:rPr>
        <w:rFonts w:ascii="黑体" w:eastAsia="黑体" w:hAnsi="黑体" w:hint="default"/>
        <w:b/>
      </w:rPr>
    </w:lvl>
    <w:lvl w:ilvl="8">
      <w:start w:val="1"/>
      <w:numFmt w:val="decimal"/>
      <w:lvlText w:val="%1.%2.%3.%4.%5.%6.%7.%8.%9"/>
      <w:lvlJc w:val="left"/>
      <w:pPr>
        <w:ind w:left="1440" w:hanging="1440"/>
      </w:pPr>
      <w:rPr>
        <w:rFonts w:ascii="黑体" w:eastAsia="黑体" w:hAnsi="黑体" w:hint="default"/>
        <w:b/>
      </w:rPr>
    </w:lvl>
  </w:abstractNum>
  <w:abstractNum w:abstractNumId="11" w15:restartNumberingAfterBreak="0">
    <w:nsid w:val="2CD7625E"/>
    <w:multiLevelType w:val="hybridMultilevel"/>
    <w:tmpl w:val="F68020F8"/>
    <w:lvl w:ilvl="0" w:tplc="BB8217C2">
      <w:start w:val="1"/>
      <w:numFmt w:val="decimal"/>
      <w:lvlText w:val="%1) "/>
      <w:lvlJc w:val="left"/>
      <w:pPr>
        <w:ind w:left="786" w:hanging="360"/>
      </w:pPr>
      <w:rPr>
        <w:rFonts w:hint="eastAsia"/>
        <w:b/>
        <w:i w:val="0"/>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2" w15:restartNumberingAfterBreak="0">
    <w:nsid w:val="2D136C62"/>
    <w:multiLevelType w:val="multilevel"/>
    <w:tmpl w:val="B790A80E"/>
    <w:lvl w:ilvl="0">
      <w:start w:val="1"/>
      <w:numFmt w:val="decimal"/>
      <w:lvlText w:val="9.2.1.%1."/>
      <w:lvlJc w:val="left"/>
      <w:pPr>
        <w:tabs>
          <w:tab w:val="num" w:pos="3234"/>
        </w:tabs>
        <w:ind w:left="2722" w:firstLine="92"/>
      </w:pPr>
      <w:rPr>
        <w:rFonts w:hint="eastAsia"/>
      </w:rPr>
    </w:lvl>
    <w:lvl w:ilvl="1">
      <w:start w:val="1"/>
      <w:numFmt w:val="lowerLetter"/>
      <w:lvlText w:val="%2)"/>
      <w:lvlJc w:val="left"/>
      <w:pPr>
        <w:tabs>
          <w:tab w:val="num" w:pos="840"/>
        </w:tabs>
        <w:ind w:left="840" w:hanging="420"/>
      </w:pPr>
      <w:rPr>
        <w:rFonts w:hint="eastAsia"/>
      </w:rPr>
    </w:lvl>
    <w:lvl w:ilvl="2">
      <w:start w:val="1"/>
      <w:numFmt w:val="decimal"/>
      <w:lvlText w:val="3.0.%3  "/>
      <w:lvlJc w:val="left"/>
      <w:pPr>
        <w:tabs>
          <w:tab w:val="num" w:pos="-198"/>
        </w:tabs>
        <w:ind w:left="709" w:firstLine="0"/>
      </w:pPr>
      <w:rPr>
        <w:rFonts w:hint="eastAsia"/>
        <w:b/>
        <w:i w:val="0"/>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13" w15:restartNumberingAfterBreak="0">
    <w:nsid w:val="2E966F22"/>
    <w:multiLevelType w:val="hybridMultilevel"/>
    <w:tmpl w:val="134CC6AE"/>
    <w:lvl w:ilvl="0" w:tplc="01D8F754">
      <w:start w:val="3"/>
      <w:numFmt w:val="decimal"/>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4" w15:restartNumberingAfterBreak="0">
    <w:nsid w:val="3AD13159"/>
    <w:multiLevelType w:val="singleLevel"/>
    <w:tmpl w:val="5AD5F698"/>
    <w:lvl w:ilvl="0">
      <w:start w:val="2"/>
      <w:numFmt w:val="decimal"/>
      <w:suff w:val="nothing"/>
      <w:lvlText w:val="%1）"/>
      <w:lvlJc w:val="left"/>
    </w:lvl>
  </w:abstractNum>
  <w:abstractNum w:abstractNumId="15" w15:restartNumberingAfterBreak="0">
    <w:nsid w:val="4161676E"/>
    <w:multiLevelType w:val="hybridMultilevel"/>
    <w:tmpl w:val="04AA3660"/>
    <w:lvl w:ilvl="0" w:tplc="F61AD634">
      <w:start w:val="1"/>
      <w:numFmt w:val="decimal"/>
      <w:lvlText w:val="%1  "/>
      <w:lvlJc w:val="left"/>
      <w:pPr>
        <w:ind w:left="1194" w:hanging="420"/>
      </w:pPr>
      <w:rPr>
        <w:rFonts w:hint="eastAsia"/>
        <w:b/>
        <w:i w:val="0"/>
      </w:rPr>
    </w:lvl>
    <w:lvl w:ilvl="1" w:tplc="04090019" w:tentative="1">
      <w:start w:val="1"/>
      <w:numFmt w:val="lowerLetter"/>
      <w:lvlText w:val="%2)"/>
      <w:lvlJc w:val="left"/>
      <w:pPr>
        <w:ind w:left="1614" w:hanging="420"/>
      </w:pPr>
    </w:lvl>
    <w:lvl w:ilvl="2" w:tplc="0409001B" w:tentative="1">
      <w:start w:val="1"/>
      <w:numFmt w:val="lowerRoman"/>
      <w:lvlText w:val="%3."/>
      <w:lvlJc w:val="right"/>
      <w:pPr>
        <w:ind w:left="2034" w:hanging="420"/>
      </w:pPr>
    </w:lvl>
    <w:lvl w:ilvl="3" w:tplc="0409000F" w:tentative="1">
      <w:start w:val="1"/>
      <w:numFmt w:val="decimal"/>
      <w:lvlText w:val="%4."/>
      <w:lvlJc w:val="left"/>
      <w:pPr>
        <w:ind w:left="2454" w:hanging="420"/>
      </w:pPr>
    </w:lvl>
    <w:lvl w:ilvl="4" w:tplc="04090019" w:tentative="1">
      <w:start w:val="1"/>
      <w:numFmt w:val="lowerLetter"/>
      <w:lvlText w:val="%5)"/>
      <w:lvlJc w:val="left"/>
      <w:pPr>
        <w:ind w:left="2874" w:hanging="420"/>
      </w:pPr>
    </w:lvl>
    <w:lvl w:ilvl="5" w:tplc="0409001B" w:tentative="1">
      <w:start w:val="1"/>
      <w:numFmt w:val="lowerRoman"/>
      <w:lvlText w:val="%6."/>
      <w:lvlJc w:val="right"/>
      <w:pPr>
        <w:ind w:left="3294" w:hanging="420"/>
      </w:pPr>
    </w:lvl>
    <w:lvl w:ilvl="6" w:tplc="0409000F" w:tentative="1">
      <w:start w:val="1"/>
      <w:numFmt w:val="decimal"/>
      <w:lvlText w:val="%7."/>
      <w:lvlJc w:val="left"/>
      <w:pPr>
        <w:ind w:left="3714" w:hanging="420"/>
      </w:pPr>
    </w:lvl>
    <w:lvl w:ilvl="7" w:tplc="04090019" w:tentative="1">
      <w:start w:val="1"/>
      <w:numFmt w:val="lowerLetter"/>
      <w:lvlText w:val="%8)"/>
      <w:lvlJc w:val="left"/>
      <w:pPr>
        <w:ind w:left="4134" w:hanging="420"/>
      </w:pPr>
    </w:lvl>
    <w:lvl w:ilvl="8" w:tplc="0409001B" w:tentative="1">
      <w:start w:val="1"/>
      <w:numFmt w:val="lowerRoman"/>
      <w:lvlText w:val="%9."/>
      <w:lvlJc w:val="right"/>
      <w:pPr>
        <w:ind w:left="4554" w:hanging="420"/>
      </w:pPr>
    </w:lvl>
  </w:abstractNum>
  <w:abstractNum w:abstractNumId="16" w15:restartNumberingAfterBreak="0">
    <w:nsid w:val="466C62CF"/>
    <w:multiLevelType w:val="hybridMultilevel"/>
    <w:tmpl w:val="04AA3660"/>
    <w:lvl w:ilvl="0" w:tplc="8D3A4F74">
      <w:start w:val="1"/>
      <w:numFmt w:val="decimal"/>
      <w:lvlText w:val="%1  "/>
      <w:lvlJc w:val="left"/>
      <w:pPr>
        <w:ind w:left="1194" w:hanging="420"/>
      </w:pPr>
      <w:rPr>
        <w:rFonts w:hint="eastAsia"/>
        <w:b/>
        <w:i w:val="0"/>
      </w:rPr>
    </w:lvl>
    <w:lvl w:ilvl="1" w:tplc="42B80568" w:tentative="1">
      <w:start w:val="1"/>
      <w:numFmt w:val="lowerLetter"/>
      <w:lvlText w:val="%2)"/>
      <w:lvlJc w:val="left"/>
      <w:pPr>
        <w:ind w:left="1614" w:hanging="420"/>
      </w:pPr>
    </w:lvl>
    <w:lvl w:ilvl="2" w:tplc="0409001B" w:tentative="1">
      <w:start w:val="1"/>
      <w:numFmt w:val="lowerRoman"/>
      <w:lvlText w:val="%3."/>
      <w:lvlJc w:val="right"/>
      <w:pPr>
        <w:ind w:left="2034" w:hanging="420"/>
      </w:pPr>
    </w:lvl>
    <w:lvl w:ilvl="3" w:tplc="0409000F" w:tentative="1">
      <w:start w:val="1"/>
      <w:numFmt w:val="decimal"/>
      <w:lvlText w:val="%4."/>
      <w:lvlJc w:val="left"/>
      <w:pPr>
        <w:ind w:left="2454" w:hanging="420"/>
      </w:pPr>
    </w:lvl>
    <w:lvl w:ilvl="4" w:tplc="04090019" w:tentative="1">
      <w:start w:val="1"/>
      <w:numFmt w:val="lowerLetter"/>
      <w:lvlText w:val="%5)"/>
      <w:lvlJc w:val="left"/>
      <w:pPr>
        <w:ind w:left="2874" w:hanging="420"/>
      </w:pPr>
    </w:lvl>
    <w:lvl w:ilvl="5" w:tplc="0409001B" w:tentative="1">
      <w:start w:val="1"/>
      <w:numFmt w:val="lowerRoman"/>
      <w:lvlText w:val="%6."/>
      <w:lvlJc w:val="right"/>
      <w:pPr>
        <w:ind w:left="3294" w:hanging="420"/>
      </w:pPr>
    </w:lvl>
    <w:lvl w:ilvl="6" w:tplc="0409000F" w:tentative="1">
      <w:start w:val="1"/>
      <w:numFmt w:val="decimal"/>
      <w:lvlText w:val="%7."/>
      <w:lvlJc w:val="left"/>
      <w:pPr>
        <w:ind w:left="3714" w:hanging="420"/>
      </w:pPr>
    </w:lvl>
    <w:lvl w:ilvl="7" w:tplc="04090019" w:tentative="1">
      <w:start w:val="1"/>
      <w:numFmt w:val="lowerLetter"/>
      <w:lvlText w:val="%8)"/>
      <w:lvlJc w:val="left"/>
      <w:pPr>
        <w:ind w:left="4134" w:hanging="420"/>
      </w:pPr>
    </w:lvl>
    <w:lvl w:ilvl="8" w:tplc="0409001B" w:tentative="1">
      <w:start w:val="1"/>
      <w:numFmt w:val="lowerRoman"/>
      <w:lvlText w:val="%9."/>
      <w:lvlJc w:val="right"/>
      <w:pPr>
        <w:ind w:left="4554" w:hanging="420"/>
      </w:pPr>
    </w:lvl>
  </w:abstractNum>
  <w:abstractNum w:abstractNumId="17" w15:restartNumberingAfterBreak="0">
    <w:nsid w:val="54562E3F"/>
    <w:multiLevelType w:val="multilevel"/>
    <w:tmpl w:val="54562E3F"/>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5AD5F698"/>
    <w:multiLevelType w:val="singleLevel"/>
    <w:tmpl w:val="5AD5F698"/>
    <w:lvl w:ilvl="0">
      <w:start w:val="2"/>
      <w:numFmt w:val="decimal"/>
      <w:suff w:val="nothing"/>
      <w:lvlText w:val="%1）"/>
      <w:lvlJc w:val="left"/>
    </w:lvl>
  </w:abstractNum>
  <w:abstractNum w:abstractNumId="19" w15:restartNumberingAfterBreak="0">
    <w:nsid w:val="5BE53227"/>
    <w:multiLevelType w:val="singleLevel"/>
    <w:tmpl w:val="5AD5F698"/>
    <w:lvl w:ilvl="0">
      <w:start w:val="2"/>
      <w:numFmt w:val="decimal"/>
      <w:suff w:val="nothing"/>
      <w:lvlText w:val="%1）"/>
      <w:lvlJc w:val="left"/>
    </w:lvl>
  </w:abstractNum>
  <w:abstractNum w:abstractNumId="20" w15:restartNumberingAfterBreak="0">
    <w:nsid w:val="60B55DC2"/>
    <w:multiLevelType w:val="multilevel"/>
    <w:tmpl w:val="9DCC486E"/>
    <w:lvl w:ilvl="0">
      <w:start w:val="1"/>
      <w:numFmt w:val="upperLetter"/>
      <w:pStyle w:val="a4"/>
      <w:lvlText w:val="%1"/>
      <w:lvlJc w:val="left"/>
      <w:pPr>
        <w:tabs>
          <w:tab w:val="num" w:pos="0"/>
        </w:tabs>
        <w:ind w:left="0" w:hanging="425"/>
      </w:pPr>
      <w:rPr>
        <w:rFonts w:hint="eastAsia"/>
      </w:rPr>
    </w:lvl>
    <w:lvl w:ilvl="1">
      <w:start w:val="1"/>
      <w:numFmt w:val="decimal"/>
      <w:pStyle w:val="a5"/>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21" w15:restartNumberingAfterBreak="0">
    <w:nsid w:val="6D1F7B21"/>
    <w:multiLevelType w:val="hybridMultilevel"/>
    <w:tmpl w:val="04AA3660"/>
    <w:lvl w:ilvl="0" w:tplc="BB8217C2">
      <w:start w:val="1"/>
      <w:numFmt w:val="decimal"/>
      <w:lvlText w:val="%1  "/>
      <w:lvlJc w:val="left"/>
      <w:pPr>
        <w:ind w:left="292" w:hanging="420"/>
      </w:pPr>
      <w:rPr>
        <w:rFonts w:hint="eastAsia"/>
        <w:b/>
        <w:i w:val="0"/>
      </w:rPr>
    </w:lvl>
    <w:lvl w:ilvl="1" w:tplc="04090019" w:tentative="1">
      <w:start w:val="1"/>
      <w:numFmt w:val="lowerLetter"/>
      <w:lvlText w:val="%2)"/>
      <w:lvlJc w:val="left"/>
      <w:pPr>
        <w:ind w:left="712" w:hanging="420"/>
      </w:pPr>
    </w:lvl>
    <w:lvl w:ilvl="2" w:tplc="0409001B" w:tentative="1">
      <w:start w:val="1"/>
      <w:numFmt w:val="lowerRoman"/>
      <w:lvlText w:val="%3."/>
      <w:lvlJc w:val="right"/>
      <w:pPr>
        <w:ind w:left="1132" w:hanging="420"/>
      </w:pPr>
    </w:lvl>
    <w:lvl w:ilvl="3" w:tplc="0409000F" w:tentative="1">
      <w:start w:val="1"/>
      <w:numFmt w:val="decimal"/>
      <w:lvlText w:val="%4."/>
      <w:lvlJc w:val="left"/>
      <w:pPr>
        <w:ind w:left="1552" w:hanging="420"/>
      </w:pPr>
    </w:lvl>
    <w:lvl w:ilvl="4" w:tplc="04090019" w:tentative="1">
      <w:start w:val="1"/>
      <w:numFmt w:val="lowerLetter"/>
      <w:lvlText w:val="%5)"/>
      <w:lvlJc w:val="left"/>
      <w:pPr>
        <w:ind w:left="1972" w:hanging="420"/>
      </w:pPr>
    </w:lvl>
    <w:lvl w:ilvl="5" w:tplc="0409001B" w:tentative="1">
      <w:start w:val="1"/>
      <w:numFmt w:val="lowerRoman"/>
      <w:lvlText w:val="%6."/>
      <w:lvlJc w:val="right"/>
      <w:pPr>
        <w:ind w:left="2392" w:hanging="420"/>
      </w:pPr>
    </w:lvl>
    <w:lvl w:ilvl="6" w:tplc="0409000F" w:tentative="1">
      <w:start w:val="1"/>
      <w:numFmt w:val="decimal"/>
      <w:lvlText w:val="%7."/>
      <w:lvlJc w:val="left"/>
      <w:pPr>
        <w:ind w:left="2812" w:hanging="420"/>
      </w:pPr>
    </w:lvl>
    <w:lvl w:ilvl="7" w:tplc="04090019" w:tentative="1">
      <w:start w:val="1"/>
      <w:numFmt w:val="lowerLetter"/>
      <w:lvlText w:val="%8)"/>
      <w:lvlJc w:val="left"/>
      <w:pPr>
        <w:ind w:left="3232" w:hanging="420"/>
      </w:pPr>
    </w:lvl>
    <w:lvl w:ilvl="8" w:tplc="0409001B" w:tentative="1">
      <w:start w:val="1"/>
      <w:numFmt w:val="lowerRoman"/>
      <w:lvlText w:val="%9."/>
      <w:lvlJc w:val="right"/>
      <w:pPr>
        <w:ind w:left="3652" w:hanging="420"/>
      </w:pPr>
    </w:lvl>
  </w:abstractNum>
  <w:abstractNum w:abstractNumId="22" w15:restartNumberingAfterBreak="0">
    <w:nsid w:val="77CB04DC"/>
    <w:multiLevelType w:val="multilevel"/>
    <w:tmpl w:val="534880B0"/>
    <w:lvl w:ilvl="0">
      <w:start w:val="4"/>
      <w:numFmt w:val="decimal"/>
      <w:lvlText w:val="%1"/>
      <w:lvlJc w:val="left"/>
      <w:pPr>
        <w:ind w:left="585" w:hanging="585"/>
      </w:pPr>
      <w:rPr>
        <w:rFonts w:hint="default"/>
      </w:rPr>
    </w:lvl>
    <w:lvl w:ilvl="1">
      <w:start w:val="2"/>
      <w:numFmt w:val="decimal"/>
      <w:lvlText w:val="%1.%2"/>
      <w:lvlJc w:val="left"/>
      <w:pPr>
        <w:ind w:left="585" w:hanging="585"/>
      </w:pPr>
      <w:rPr>
        <w:rFonts w:hint="default"/>
      </w:rPr>
    </w:lvl>
    <w:lvl w:ilvl="2">
      <w:start w:val="4"/>
      <w:numFmt w:val="decimal"/>
      <w:lvlText w:val="%1.%2.%3"/>
      <w:lvlJc w:val="left"/>
      <w:pPr>
        <w:ind w:left="720" w:hanging="720"/>
      </w:pPr>
      <w:rPr>
        <w:rFonts w:hint="default"/>
      </w:rPr>
    </w:lvl>
    <w:lvl w:ilvl="3">
      <w:start w:val="9"/>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93A6C28"/>
    <w:multiLevelType w:val="hybridMultilevel"/>
    <w:tmpl w:val="04AA3660"/>
    <w:lvl w:ilvl="0" w:tplc="F61AD634">
      <w:start w:val="1"/>
      <w:numFmt w:val="decimal"/>
      <w:lvlText w:val="%1  "/>
      <w:lvlJc w:val="left"/>
      <w:pPr>
        <w:ind w:left="1194" w:hanging="420"/>
      </w:pPr>
      <w:rPr>
        <w:rFonts w:hint="eastAsia"/>
        <w:b/>
        <w:i w:val="0"/>
      </w:rPr>
    </w:lvl>
    <w:lvl w:ilvl="1" w:tplc="04090019" w:tentative="1">
      <w:start w:val="1"/>
      <w:numFmt w:val="lowerLetter"/>
      <w:lvlText w:val="%2)"/>
      <w:lvlJc w:val="left"/>
      <w:pPr>
        <w:ind w:left="1614" w:hanging="420"/>
      </w:pPr>
    </w:lvl>
    <w:lvl w:ilvl="2" w:tplc="0409001B" w:tentative="1">
      <w:start w:val="1"/>
      <w:numFmt w:val="lowerRoman"/>
      <w:lvlText w:val="%3."/>
      <w:lvlJc w:val="right"/>
      <w:pPr>
        <w:ind w:left="2034" w:hanging="420"/>
      </w:pPr>
    </w:lvl>
    <w:lvl w:ilvl="3" w:tplc="0409000F" w:tentative="1">
      <w:start w:val="1"/>
      <w:numFmt w:val="decimal"/>
      <w:lvlText w:val="%4."/>
      <w:lvlJc w:val="left"/>
      <w:pPr>
        <w:ind w:left="2454" w:hanging="420"/>
      </w:pPr>
    </w:lvl>
    <w:lvl w:ilvl="4" w:tplc="04090019" w:tentative="1">
      <w:start w:val="1"/>
      <w:numFmt w:val="lowerLetter"/>
      <w:lvlText w:val="%5)"/>
      <w:lvlJc w:val="left"/>
      <w:pPr>
        <w:ind w:left="2874" w:hanging="420"/>
      </w:pPr>
    </w:lvl>
    <w:lvl w:ilvl="5" w:tplc="0409001B" w:tentative="1">
      <w:start w:val="1"/>
      <w:numFmt w:val="lowerRoman"/>
      <w:lvlText w:val="%6."/>
      <w:lvlJc w:val="right"/>
      <w:pPr>
        <w:ind w:left="3294" w:hanging="420"/>
      </w:pPr>
    </w:lvl>
    <w:lvl w:ilvl="6" w:tplc="0409000F" w:tentative="1">
      <w:start w:val="1"/>
      <w:numFmt w:val="decimal"/>
      <w:lvlText w:val="%7."/>
      <w:lvlJc w:val="left"/>
      <w:pPr>
        <w:ind w:left="3714" w:hanging="420"/>
      </w:pPr>
    </w:lvl>
    <w:lvl w:ilvl="7" w:tplc="04090019" w:tentative="1">
      <w:start w:val="1"/>
      <w:numFmt w:val="lowerLetter"/>
      <w:lvlText w:val="%8)"/>
      <w:lvlJc w:val="left"/>
      <w:pPr>
        <w:ind w:left="4134" w:hanging="420"/>
      </w:pPr>
    </w:lvl>
    <w:lvl w:ilvl="8" w:tplc="0409001B" w:tentative="1">
      <w:start w:val="1"/>
      <w:numFmt w:val="lowerRoman"/>
      <w:lvlText w:val="%9."/>
      <w:lvlJc w:val="right"/>
      <w:pPr>
        <w:ind w:left="4554" w:hanging="420"/>
      </w:pPr>
    </w:lvl>
  </w:abstractNum>
  <w:abstractNum w:abstractNumId="24" w15:restartNumberingAfterBreak="0">
    <w:nsid w:val="79DF4192"/>
    <w:multiLevelType w:val="multilevel"/>
    <w:tmpl w:val="7F6E4138"/>
    <w:lvl w:ilvl="0">
      <w:start w:val="7"/>
      <w:numFmt w:val="decimal"/>
      <w:lvlText w:val="%1"/>
      <w:lvlJc w:val="left"/>
      <w:pPr>
        <w:ind w:left="480" w:hanging="480"/>
      </w:pPr>
      <w:rPr>
        <w:rFonts w:hint="eastAsia"/>
      </w:rPr>
    </w:lvl>
    <w:lvl w:ilvl="1">
      <w:start w:val="2"/>
      <w:numFmt w:val="decimal"/>
      <w:lvlText w:val="%1.%2"/>
      <w:lvlJc w:val="left"/>
      <w:pPr>
        <w:ind w:left="480" w:hanging="48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800" w:hanging="1800"/>
      </w:pPr>
      <w:rPr>
        <w:rFonts w:hint="eastAsia"/>
      </w:rPr>
    </w:lvl>
  </w:abstractNum>
  <w:abstractNum w:abstractNumId="25" w15:restartNumberingAfterBreak="0">
    <w:nsid w:val="7C6F77CC"/>
    <w:multiLevelType w:val="multilevel"/>
    <w:tmpl w:val="63A2C61A"/>
    <w:lvl w:ilvl="0">
      <w:start w:val="4"/>
      <w:numFmt w:val="decimal"/>
      <w:lvlText w:val="%1"/>
      <w:lvlJc w:val="left"/>
      <w:pPr>
        <w:ind w:left="435" w:hanging="435"/>
      </w:pPr>
      <w:rPr>
        <w:rFonts w:hint="default"/>
        <w:b/>
      </w:rPr>
    </w:lvl>
    <w:lvl w:ilvl="1">
      <w:start w:val="2"/>
      <w:numFmt w:val="decimal"/>
      <w:lvlText w:val="%1.%2"/>
      <w:lvlJc w:val="left"/>
      <w:pPr>
        <w:ind w:left="435" w:hanging="435"/>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8"/>
  </w:num>
  <w:num w:numId="2">
    <w:abstractNumId w:val="17"/>
  </w:num>
  <w:num w:numId="3">
    <w:abstractNumId w:val="0"/>
  </w:num>
  <w:num w:numId="4">
    <w:abstractNumId w:val="1"/>
  </w:num>
  <w:num w:numId="5">
    <w:abstractNumId w:val="18"/>
  </w:num>
  <w:num w:numId="6">
    <w:abstractNumId w:val="19"/>
  </w:num>
  <w:num w:numId="7">
    <w:abstractNumId w:val="14"/>
  </w:num>
  <w:num w:numId="8">
    <w:abstractNumId w:val="20"/>
  </w:num>
  <w:num w:numId="9">
    <w:abstractNumId w:val="4"/>
  </w:num>
  <w:num w:numId="10">
    <w:abstractNumId w:val="2"/>
  </w:num>
  <w:num w:numId="11">
    <w:abstractNumId w:val="24"/>
  </w:num>
  <w:num w:numId="12">
    <w:abstractNumId w:val="3"/>
  </w:num>
  <w:num w:numId="13">
    <w:abstractNumId w:val="9"/>
  </w:num>
  <w:num w:numId="14">
    <w:abstractNumId w:val="7"/>
  </w:num>
  <w:num w:numId="15">
    <w:abstractNumId w:val="8"/>
    <w:lvlOverride w:ilvl="0">
      <w:startOverride w:val="5"/>
    </w:lvlOverride>
    <w:lvlOverride w:ilvl="1">
      <w:startOverride w:val="8"/>
    </w:lvlOverride>
    <w:lvlOverride w:ilvl="2">
      <w:startOverride w:val="8"/>
    </w:lvlOverride>
    <w:lvlOverride w:ilvl="3">
      <w:startOverride w:val="1"/>
    </w:lvlOverride>
    <w:lvlOverride w:ilvl="4">
      <w:startOverride w:val="1"/>
    </w:lvlOverride>
    <w:lvlOverride w:ilvl="5">
      <w:startOverride w:val="3"/>
    </w:lvlOverride>
    <w:lvlOverride w:ilvl="6">
      <w:startOverride w:val="1"/>
    </w:lvlOverride>
    <w:lvlOverride w:ilvl="7">
      <w:startOverride w:val="3"/>
    </w:lvlOverride>
    <w:lvlOverride w:ilvl="8">
      <w:startOverride w:val="1"/>
    </w:lvlOverride>
  </w:num>
  <w:num w:numId="16">
    <w:abstractNumId w:val="5"/>
  </w:num>
  <w:num w:numId="17">
    <w:abstractNumId w:val="12"/>
  </w:num>
  <w:num w:numId="18">
    <w:abstractNumId w:val="15"/>
  </w:num>
  <w:num w:numId="19">
    <w:abstractNumId w:val="11"/>
  </w:num>
  <w:num w:numId="20">
    <w:abstractNumId w:val="16"/>
  </w:num>
  <w:num w:numId="21">
    <w:abstractNumId w:val="21"/>
  </w:num>
  <w:num w:numId="22">
    <w:abstractNumId w:val="23"/>
  </w:num>
  <w:num w:numId="23">
    <w:abstractNumId w:val="6"/>
  </w:num>
  <w:num w:numId="24">
    <w:abstractNumId w:val="13"/>
  </w:num>
  <w:num w:numId="25">
    <w:abstractNumId w:val="25"/>
  </w:num>
  <w:num w:numId="26">
    <w:abstractNumId w:val="1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044"/>
    <w:rsid w:val="00000C54"/>
    <w:rsid w:val="000030B2"/>
    <w:rsid w:val="00003A1F"/>
    <w:rsid w:val="00003C4A"/>
    <w:rsid w:val="000048EB"/>
    <w:rsid w:val="00006230"/>
    <w:rsid w:val="0000675F"/>
    <w:rsid w:val="000077EC"/>
    <w:rsid w:val="00007CE9"/>
    <w:rsid w:val="00010019"/>
    <w:rsid w:val="00010936"/>
    <w:rsid w:val="00012FBB"/>
    <w:rsid w:val="000150CB"/>
    <w:rsid w:val="000160C0"/>
    <w:rsid w:val="000163D1"/>
    <w:rsid w:val="00016758"/>
    <w:rsid w:val="0001689B"/>
    <w:rsid w:val="00017122"/>
    <w:rsid w:val="00017DC9"/>
    <w:rsid w:val="00020EF5"/>
    <w:rsid w:val="00022B1C"/>
    <w:rsid w:val="00023C08"/>
    <w:rsid w:val="00027F11"/>
    <w:rsid w:val="00032AFB"/>
    <w:rsid w:val="00036E3A"/>
    <w:rsid w:val="00036ED5"/>
    <w:rsid w:val="000374FC"/>
    <w:rsid w:val="00042E9C"/>
    <w:rsid w:val="0004427D"/>
    <w:rsid w:val="000442E4"/>
    <w:rsid w:val="0004665F"/>
    <w:rsid w:val="0005156D"/>
    <w:rsid w:val="00051F59"/>
    <w:rsid w:val="000520C5"/>
    <w:rsid w:val="000522C5"/>
    <w:rsid w:val="00052A9F"/>
    <w:rsid w:val="00052CCB"/>
    <w:rsid w:val="00054156"/>
    <w:rsid w:val="00055206"/>
    <w:rsid w:val="000569AB"/>
    <w:rsid w:val="00057B8D"/>
    <w:rsid w:val="00061C21"/>
    <w:rsid w:val="00061FBF"/>
    <w:rsid w:val="0006242E"/>
    <w:rsid w:val="00063D0A"/>
    <w:rsid w:val="0006407A"/>
    <w:rsid w:val="000648B2"/>
    <w:rsid w:val="00065502"/>
    <w:rsid w:val="0006707C"/>
    <w:rsid w:val="00067328"/>
    <w:rsid w:val="00070AAA"/>
    <w:rsid w:val="00070CB3"/>
    <w:rsid w:val="000735F7"/>
    <w:rsid w:val="00073706"/>
    <w:rsid w:val="00074301"/>
    <w:rsid w:val="00074806"/>
    <w:rsid w:val="000759E0"/>
    <w:rsid w:val="0007627A"/>
    <w:rsid w:val="000774F4"/>
    <w:rsid w:val="00077517"/>
    <w:rsid w:val="0007755F"/>
    <w:rsid w:val="000814A1"/>
    <w:rsid w:val="00081815"/>
    <w:rsid w:val="00082F2D"/>
    <w:rsid w:val="000848EC"/>
    <w:rsid w:val="000850A1"/>
    <w:rsid w:val="00086FCD"/>
    <w:rsid w:val="00087A32"/>
    <w:rsid w:val="00090D60"/>
    <w:rsid w:val="00091EF8"/>
    <w:rsid w:val="000926CD"/>
    <w:rsid w:val="00095187"/>
    <w:rsid w:val="00095526"/>
    <w:rsid w:val="000A0262"/>
    <w:rsid w:val="000A32E8"/>
    <w:rsid w:val="000A5417"/>
    <w:rsid w:val="000A7A61"/>
    <w:rsid w:val="000B04EA"/>
    <w:rsid w:val="000B08BE"/>
    <w:rsid w:val="000B0BFE"/>
    <w:rsid w:val="000B1B2A"/>
    <w:rsid w:val="000B1F75"/>
    <w:rsid w:val="000B21FA"/>
    <w:rsid w:val="000B45C9"/>
    <w:rsid w:val="000B49BE"/>
    <w:rsid w:val="000B4B76"/>
    <w:rsid w:val="000B6A9C"/>
    <w:rsid w:val="000B6D20"/>
    <w:rsid w:val="000C62DA"/>
    <w:rsid w:val="000C6586"/>
    <w:rsid w:val="000C75E2"/>
    <w:rsid w:val="000D3707"/>
    <w:rsid w:val="000D4452"/>
    <w:rsid w:val="000D5A87"/>
    <w:rsid w:val="000D64C3"/>
    <w:rsid w:val="000D742F"/>
    <w:rsid w:val="000E0CF5"/>
    <w:rsid w:val="000E1EA9"/>
    <w:rsid w:val="000E30B1"/>
    <w:rsid w:val="000E33C4"/>
    <w:rsid w:val="000F063F"/>
    <w:rsid w:val="000F084C"/>
    <w:rsid w:val="000F141A"/>
    <w:rsid w:val="000F299A"/>
    <w:rsid w:val="000F2E44"/>
    <w:rsid w:val="000F3524"/>
    <w:rsid w:val="000F365D"/>
    <w:rsid w:val="000F3958"/>
    <w:rsid w:val="000F4F71"/>
    <w:rsid w:val="000F6BFC"/>
    <w:rsid w:val="000F75E6"/>
    <w:rsid w:val="000F793C"/>
    <w:rsid w:val="00100246"/>
    <w:rsid w:val="0010228A"/>
    <w:rsid w:val="001025BF"/>
    <w:rsid w:val="00106044"/>
    <w:rsid w:val="00106E49"/>
    <w:rsid w:val="001103FB"/>
    <w:rsid w:val="00114563"/>
    <w:rsid w:val="001145E5"/>
    <w:rsid w:val="00115DDC"/>
    <w:rsid w:val="001203CD"/>
    <w:rsid w:val="00120603"/>
    <w:rsid w:val="001211D2"/>
    <w:rsid w:val="0012134B"/>
    <w:rsid w:val="001222AB"/>
    <w:rsid w:val="00122496"/>
    <w:rsid w:val="0012379C"/>
    <w:rsid w:val="00123EFA"/>
    <w:rsid w:val="00125A9B"/>
    <w:rsid w:val="00126338"/>
    <w:rsid w:val="00126CF4"/>
    <w:rsid w:val="00131C18"/>
    <w:rsid w:val="001320CF"/>
    <w:rsid w:val="001336B8"/>
    <w:rsid w:val="00133C99"/>
    <w:rsid w:val="00134D8B"/>
    <w:rsid w:val="00137F36"/>
    <w:rsid w:val="0014091A"/>
    <w:rsid w:val="00140EC2"/>
    <w:rsid w:val="0014116B"/>
    <w:rsid w:val="0014234D"/>
    <w:rsid w:val="0014456C"/>
    <w:rsid w:val="00145617"/>
    <w:rsid w:val="00145C56"/>
    <w:rsid w:val="00146361"/>
    <w:rsid w:val="00147554"/>
    <w:rsid w:val="001509E5"/>
    <w:rsid w:val="00150F10"/>
    <w:rsid w:val="0015582B"/>
    <w:rsid w:val="0015658B"/>
    <w:rsid w:val="00156846"/>
    <w:rsid w:val="00157AEC"/>
    <w:rsid w:val="00157B4C"/>
    <w:rsid w:val="00157D59"/>
    <w:rsid w:val="00160304"/>
    <w:rsid w:val="00160549"/>
    <w:rsid w:val="00162203"/>
    <w:rsid w:val="00163FD9"/>
    <w:rsid w:val="00164B2F"/>
    <w:rsid w:val="00166167"/>
    <w:rsid w:val="00166690"/>
    <w:rsid w:val="0017021F"/>
    <w:rsid w:val="001717F0"/>
    <w:rsid w:val="00171868"/>
    <w:rsid w:val="00171D74"/>
    <w:rsid w:val="00173CAD"/>
    <w:rsid w:val="0017567E"/>
    <w:rsid w:val="00176A74"/>
    <w:rsid w:val="001778C1"/>
    <w:rsid w:val="00180E6D"/>
    <w:rsid w:val="0018137C"/>
    <w:rsid w:val="00181F9E"/>
    <w:rsid w:val="0018535B"/>
    <w:rsid w:val="00192892"/>
    <w:rsid w:val="00192FC5"/>
    <w:rsid w:val="00195166"/>
    <w:rsid w:val="00195E83"/>
    <w:rsid w:val="001960E3"/>
    <w:rsid w:val="001961F0"/>
    <w:rsid w:val="00196EDB"/>
    <w:rsid w:val="00197872"/>
    <w:rsid w:val="001A4398"/>
    <w:rsid w:val="001A5DC0"/>
    <w:rsid w:val="001A6F41"/>
    <w:rsid w:val="001B09F9"/>
    <w:rsid w:val="001B1B93"/>
    <w:rsid w:val="001B1BD2"/>
    <w:rsid w:val="001B37D8"/>
    <w:rsid w:val="001B38FF"/>
    <w:rsid w:val="001B7BCA"/>
    <w:rsid w:val="001C2BE5"/>
    <w:rsid w:val="001C377D"/>
    <w:rsid w:val="001C3B77"/>
    <w:rsid w:val="001C5BB5"/>
    <w:rsid w:val="001C6EB8"/>
    <w:rsid w:val="001D124B"/>
    <w:rsid w:val="001D1F29"/>
    <w:rsid w:val="001D3328"/>
    <w:rsid w:val="001D3D2E"/>
    <w:rsid w:val="001D3D95"/>
    <w:rsid w:val="001D53AB"/>
    <w:rsid w:val="001D554A"/>
    <w:rsid w:val="001D56EC"/>
    <w:rsid w:val="001D61C4"/>
    <w:rsid w:val="001D6F09"/>
    <w:rsid w:val="001D766E"/>
    <w:rsid w:val="001D7680"/>
    <w:rsid w:val="001E0A19"/>
    <w:rsid w:val="001E1C06"/>
    <w:rsid w:val="001E28DD"/>
    <w:rsid w:val="001E2AFC"/>
    <w:rsid w:val="001E2FB2"/>
    <w:rsid w:val="001E35D6"/>
    <w:rsid w:val="001E426A"/>
    <w:rsid w:val="001E4742"/>
    <w:rsid w:val="001E4E3E"/>
    <w:rsid w:val="001E5341"/>
    <w:rsid w:val="001E6D10"/>
    <w:rsid w:val="001E6E13"/>
    <w:rsid w:val="001E796B"/>
    <w:rsid w:val="001E7DB5"/>
    <w:rsid w:val="001F0575"/>
    <w:rsid w:val="001F1488"/>
    <w:rsid w:val="001F1C83"/>
    <w:rsid w:val="001F22C3"/>
    <w:rsid w:val="001F24A6"/>
    <w:rsid w:val="001F3B6D"/>
    <w:rsid w:val="001F43B4"/>
    <w:rsid w:val="001F4F98"/>
    <w:rsid w:val="001F704E"/>
    <w:rsid w:val="001F77E6"/>
    <w:rsid w:val="001F7AE0"/>
    <w:rsid w:val="00200657"/>
    <w:rsid w:val="00200A37"/>
    <w:rsid w:val="002014E2"/>
    <w:rsid w:val="00203B49"/>
    <w:rsid w:val="0020579E"/>
    <w:rsid w:val="00205BB3"/>
    <w:rsid w:val="00206818"/>
    <w:rsid w:val="0020703A"/>
    <w:rsid w:val="00207C5A"/>
    <w:rsid w:val="0021172F"/>
    <w:rsid w:val="0021283F"/>
    <w:rsid w:val="00212DF3"/>
    <w:rsid w:val="00212ED0"/>
    <w:rsid w:val="002130F9"/>
    <w:rsid w:val="00213744"/>
    <w:rsid w:val="00213B54"/>
    <w:rsid w:val="00215FED"/>
    <w:rsid w:val="0021756B"/>
    <w:rsid w:val="00223AFA"/>
    <w:rsid w:val="0022445F"/>
    <w:rsid w:val="0022482C"/>
    <w:rsid w:val="00224D4D"/>
    <w:rsid w:val="00225C2E"/>
    <w:rsid w:val="00226B47"/>
    <w:rsid w:val="00227370"/>
    <w:rsid w:val="0022780E"/>
    <w:rsid w:val="002324D6"/>
    <w:rsid w:val="00232590"/>
    <w:rsid w:val="002327D9"/>
    <w:rsid w:val="00233964"/>
    <w:rsid w:val="00233CB7"/>
    <w:rsid w:val="00235857"/>
    <w:rsid w:val="00235DB0"/>
    <w:rsid w:val="002378B6"/>
    <w:rsid w:val="0023797C"/>
    <w:rsid w:val="00237ED7"/>
    <w:rsid w:val="00241E74"/>
    <w:rsid w:val="002421D0"/>
    <w:rsid w:val="00243F5B"/>
    <w:rsid w:val="00244F0C"/>
    <w:rsid w:val="00245420"/>
    <w:rsid w:val="00245D57"/>
    <w:rsid w:val="0025050C"/>
    <w:rsid w:val="002520DC"/>
    <w:rsid w:val="00252B75"/>
    <w:rsid w:val="00261107"/>
    <w:rsid w:val="00261904"/>
    <w:rsid w:val="00262E6B"/>
    <w:rsid w:val="002631B9"/>
    <w:rsid w:val="00263E92"/>
    <w:rsid w:val="00264281"/>
    <w:rsid w:val="00265735"/>
    <w:rsid w:val="0026584B"/>
    <w:rsid w:val="00265B62"/>
    <w:rsid w:val="002660FC"/>
    <w:rsid w:val="00266439"/>
    <w:rsid w:val="00267CC8"/>
    <w:rsid w:val="00270244"/>
    <w:rsid w:val="00270401"/>
    <w:rsid w:val="0027403E"/>
    <w:rsid w:val="00275C72"/>
    <w:rsid w:val="00277070"/>
    <w:rsid w:val="0027782C"/>
    <w:rsid w:val="0028574B"/>
    <w:rsid w:val="00287300"/>
    <w:rsid w:val="00290FF0"/>
    <w:rsid w:val="00292D6F"/>
    <w:rsid w:val="002937A6"/>
    <w:rsid w:val="0029434E"/>
    <w:rsid w:val="00294389"/>
    <w:rsid w:val="002943AC"/>
    <w:rsid w:val="00294515"/>
    <w:rsid w:val="00294708"/>
    <w:rsid w:val="002973E9"/>
    <w:rsid w:val="002A00CB"/>
    <w:rsid w:val="002A5E41"/>
    <w:rsid w:val="002B15D3"/>
    <w:rsid w:val="002B20D3"/>
    <w:rsid w:val="002B2C62"/>
    <w:rsid w:val="002B3153"/>
    <w:rsid w:val="002B3857"/>
    <w:rsid w:val="002B4E30"/>
    <w:rsid w:val="002B567F"/>
    <w:rsid w:val="002B6859"/>
    <w:rsid w:val="002B720F"/>
    <w:rsid w:val="002B7F7B"/>
    <w:rsid w:val="002C01F2"/>
    <w:rsid w:val="002C0D08"/>
    <w:rsid w:val="002C2E44"/>
    <w:rsid w:val="002C38D5"/>
    <w:rsid w:val="002C3A0C"/>
    <w:rsid w:val="002C4250"/>
    <w:rsid w:val="002C6D45"/>
    <w:rsid w:val="002C7FBF"/>
    <w:rsid w:val="002D141F"/>
    <w:rsid w:val="002D2DB7"/>
    <w:rsid w:val="002D3C13"/>
    <w:rsid w:val="002E0ABC"/>
    <w:rsid w:val="002E1672"/>
    <w:rsid w:val="002E1D23"/>
    <w:rsid w:val="002E1FAC"/>
    <w:rsid w:val="002E2BE7"/>
    <w:rsid w:val="002E346E"/>
    <w:rsid w:val="002E601B"/>
    <w:rsid w:val="002E769C"/>
    <w:rsid w:val="002F01C9"/>
    <w:rsid w:val="002F3972"/>
    <w:rsid w:val="002F397C"/>
    <w:rsid w:val="002F480B"/>
    <w:rsid w:val="002F6EEB"/>
    <w:rsid w:val="00300C19"/>
    <w:rsid w:val="00300E6A"/>
    <w:rsid w:val="00302E5B"/>
    <w:rsid w:val="00303023"/>
    <w:rsid w:val="00304850"/>
    <w:rsid w:val="00304BA2"/>
    <w:rsid w:val="00306F9C"/>
    <w:rsid w:val="0030783B"/>
    <w:rsid w:val="00312B57"/>
    <w:rsid w:val="0031415F"/>
    <w:rsid w:val="00315371"/>
    <w:rsid w:val="0031633C"/>
    <w:rsid w:val="00316469"/>
    <w:rsid w:val="003164B0"/>
    <w:rsid w:val="0032080C"/>
    <w:rsid w:val="00320D13"/>
    <w:rsid w:val="00322ADF"/>
    <w:rsid w:val="00322EE3"/>
    <w:rsid w:val="00324C99"/>
    <w:rsid w:val="003252B7"/>
    <w:rsid w:val="00325600"/>
    <w:rsid w:val="00325E70"/>
    <w:rsid w:val="003260AF"/>
    <w:rsid w:val="003262CD"/>
    <w:rsid w:val="003269D6"/>
    <w:rsid w:val="003304EB"/>
    <w:rsid w:val="00332ABF"/>
    <w:rsid w:val="00332C5A"/>
    <w:rsid w:val="00332DE4"/>
    <w:rsid w:val="003353BB"/>
    <w:rsid w:val="003355D5"/>
    <w:rsid w:val="00335A20"/>
    <w:rsid w:val="003365F0"/>
    <w:rsid w:val="00336901"/>
    <w:rsid w:val="00337928"/>
    <w:rsid w:val="0034043A"/>
    <w:rsid w:val="003405C6"/>
    <w:rsid w:val="00340B5C"/>
    <w:rsid w:val="003413DE"/>
    <w:rsid w:val="00342D0E"/>
    <w:rsid w:val="003453D7"/>
    <w:rsid w:val="0034568F"/>
    <w:rsid w:val="00345C13"/>
    <w:rsid w:val="00347D54"/>
    <w:rsid w:val="0035053C"/>
    <w:rsid w:val="003505E9"/>
    <w:rsid w:val="003509FF"/>
    <w:rsid w:val="00352411"/>
    <w:rsid w:val="0035295A"/>
    <w:rsid w:val="00353235"/>
    <w:rsid w:val="00353BE2"/>
    <w:rsid w:val="003558C3"/>
    <w:rsid w:val="00356384"/>
    <w:rsid w:val="00357CF6"/>
    <w:rsid w:val="00361EA0"/>
    <w:rsid w:val="00362787"/>
    <w:rsid w:val="00363B44"/>
    <w:rsid w:val="0036490A"/>
    <w:rsid w:val="0036674C"/>
    <w:rsid w:val="00370B21"/>
    <w:rsid w:val="00371616"/>
    <w:rsid w:val="00371633"/>
    <w:rsid w:val="003716D6"/>
    <w:rsid w:val="003721D2"/>
    <w:rsid w:val="00372320"/>
    <w:rsid w:val="00373A61"/>
    <w:rsid w:val="00377155"/>
    <w:rsid w:val="0037764A"/>
    <w:rsid w:val="00377EEF"/>
    <w:rsid w:val="0038346B"/>
    <w:rsid w:val="00383757"/>
    <w:rsid w:val="003847A7"/>
    <w:rsid w:val="00384D71"/>
    <w:rsid w:val="00384ED9"/>
    <w:rsid w:val="003866CC"/>
    <w:rsid w:val="00386FB6"/>
    <w:rsid w:val="00387FA1"/>
    <w:rsid w:val="003900D6"/>
    <w:rsid w:val="00391307"/>
    <w:rsid w:val="00391C90"/>
    <w:rsid w:val="00393988"/>
    <w:rsid w:val="003942F6"/>
    <w:rsid w:val="003943AF"/>
    <w:rsid w:val="00396CB4"/>
    <w:rsid w:val="00397EC0"/>
    <w:rsid w:val="003A27D7"/>
    <w:rsid w:val="003A3561"/>
    <w:rsid w:val="003A5C7A"/>
    <w:rsid w:val="003B172D"/>
    <w:rsid w:val="003B4B8C"/>
    <w:rsid w:val="003B73EF"/>
    <w:rsid w:val="003C024D"/>
    <w:rsid w:val="003C2AF0"/>
    <w:rsid w:val="003C38E5"/>
    <w:rsid w:val="003C3B79"/>
    <w:rsid w:val="003C43EA"/>
    <w:rsid w:val="003C4A33"/>
    <w:rsid w:val="003C553C"/>
    <w:rsid w:val="003C5900"/>
    <w:rsid w:val="003D03F2"/>
    <w:rsid w:val="003D0F4E"/>
    <w:rsid w:val="003D28CD"/>
    <w:rsid w:val="003D31D1"/>
    <w:rsid w:val="003D595E"/>
    <w:rsid w:val="003D5C15"/>
    <w:rsid w:val="003D607D"/>
    <w:rsid w:val="003E18A5"/>
    <w:rsid w:val="003E2AD3"/>
    <w:rsid w:val="003E3F21"/>
    <w:rsid w:val="003E55CD"/>
    <w:rsid w:val="003E62F3"/>
    <w:rsid w:val="003E65FF"/>
    <w:rsid w:val="003E67C0"/>
    <w:rsid w:val="003E6E64"/>
    <w:rsid w:val="003F0923"/>
    <w:rsid w:val="003F3011"/>
    <w:rsid w:val="003F6163"/>
    <w:rsid w:val="003F61DA"/>
    <w:rsid w:val="003F7DEF"/>
    <w:rsid w:val="00400CC6"/>
    <w:rsid w:val="0040242E"/>
    <w:rsid w:val="00402DA7"/>
    <w:rsid w:val="00403867"/>
    <w:rsid w:val="00404353"/>
    <w:rsid w:val="00404585"/>
    <w:rsid w:val="0040787A"/>
    <w:rsid w:val="004114D8"/>
    <w:rsid w:val="0041194F"/>
    <w:rsid w:val="0041262E"/>
    <w:rsid w:val="004159B2"/>
    <w:rsid w:val="004207AA"/>
    <w:rsid w:val="004231F6"/>
    <w:rsid w:val="00423734"/>
    <w:rsid w:val="00423F45"/>
    <w:rsid w:val="004247A5"/>
    <w:rsid w:val="00425A22"/>
    <w:rsid w:val="00425EC9"/>
    <w:rsid w:val="00427576"/>
    <w:rsid w:val="00430B5A"/>
    <w:rsid w:val="00432A5A"/>
    <w:rsid w:val="00433734"/>
    <w:rsid w:val="00437925"/>
    <w:rsid w:val="004404DA"/>
    <w:rsid w:val="0044219E"/>
    <w:rsid w:val="004449F2"/>
    <w:rsid w:val="004451AE"/>
    <w:rsid w:val="00445BBC"/>
    <w:rsid w:val="00446CA1"/>
    <w:rsid w:val="00446CA9"/>
    <w:rsid w:val="00450BF7"/>
    <w:rsid w:val="0045159B"/>
    <w:rsid w:val="004541A3"/>
    <w:rsid w:val="0045559A"/>
    <w:rsid w:val="00455DB0"/>
    <w:rsid w:val="004575EA"/>
    <w:rsid w:val="0045795E"/>
    <w:rsid w:val="00460553"/>
    <w:rsid w:val="0046313B"/>
    <w:rsid w:val="00463572"/>
    <w:rsid w:val="00463A36"/>
    <w:rsid w:val="00464A24"/>
    <w:rsid w:val="004659CF"/>
    <w:rsid w:val="00466014"/>
    <w:rsid w:val="004668A9"/>
    <w:rsid w:val="00466EB0"/>
    <w:rsid w:val="00471442"/>
    <w:rsid w:val="004717CA"/>
    <w:rsid w:val="00471CB1"/>
    <w:rsid w:val="00472E00"/>
    <w:rsid w:val="00474666"/>
    <w:rsid w:val="004748CB"/>
    <w:rsid w:val="004759DE"/>
    <w:rsid w:val="004760B5"/>
    <w:rsid w:val="004811D2"/>
    <w:rsid w:val="00482D87"/>
    <w:rsid w:val="0048339D"/>
    <w:rsid w:val="00483512"/>
    <w:rsid w:val="00483AB2"/>
    <w:rsid w:val="00483D5B"/>
    <w:rsid w:val="00484F05"/>
    <w:rsid w:val="004857F0"/>
    <w:rsid w:val="00486ADB"/>
    <w:rsid w:val="00487536"/>
    <w:rsid w:val="00487B05"/>
    <w:rsid w:val="004900F5"/>
    <w:rsid w:val="00490C19"/>
    <w:rsid w:val="004922BC"/>
    <w:rsid w:val="00492F38"/>
    <w:rsid w:val="004935FA"/>
    <w:rsid w:val="00493676"/>
    <w:rsid w:val="004970DE"/>
    <w:rsid w:val="004A082A"/>
    <w:rsid w:val="004A16CF"/>
    <w:rsid w:val="004A3585"/>
    <w:rsid w:val="004A36BE"/>
    <w:rsid w:val="004A6F91"/>
    <w:rsid w:val="004B0D60"/>
    <w:rsid w:val="004B3F9C"/>
    <w:rsid w:val="004B4486"/>
    <w:rsid w:val="004B46D9"/>
    <w:rsid w:val="004B5422"/>
    <w:rsid w:val="004B6CD9"/>
    <w:rsid w:val="004B6E22"/>
    <w:rsid w:val="004B6F78"/>
    <w:rsid w:val="004B7522"/>
    <w:rsid w:val="004C00FB"/>
    <w:rsid w:val="004C093A"/>
    <w:rsid w:val="004C26E2"/>
    <w:rsid w:val="004C31E9"/>
    <w:rsid w:val="004C32EF"/>
    <w:rsid w:val="004C4F2B"/>
    <w:rsid w:val="004C5BAF"/>
    <w:rsid w:val="004C6C07"/>
    <w:rsid w:val="004C7402"/>
    <w:rsid w:val="004C7959"/>
    <w:rsid w:val="004C7F2C"/>
    <w:rsid w:val="004D0409"/>
    <w:rsid w:val="004D1222"/>
    <w:rsid w:val="004D3239"/>
    <w:rsid w:val="004D3E50"/>
    <w:rsid w:val="004D411E"/>
    <w:rsid w:val="004D41C5"/>
    <w:rsid w:val="004D59DE"/>
    <w:rsid w:val="004D5D7D"/>
    <w:rsid w:val="004D6BFA"/>
    <w:rsid w:val="004D72B7"/>
    <w:rsid w:val="004D7B40"/>
    <w:rsid w:val="004D7F54"/>
    <w:rsid w:val="004E07F1"/>
    <w:rsid w:val="004E1386"/>
    <w:rsid w:val="004E176B"/>
    <w:rsid w:val="004E2E02"/>
    <w:rsid w:val="004E5095"/>
    <w:rsid w:val="004E6A48"/>
    <w:rsid w:val="004E6B35"/>
    <w:rsid w:val="004F04E5"/>
    <w:rsid w:val="004F09CA"/>
    <w:rsid w:val="004F0F90"/>
    <w:rsid w:val="004F1916"/>
    <w:rsid w:val="004F2E0A"/>
    <w:rsid w:val="004F3012"/>
    <w:rsid w:val="004F395A"/>
    <w:rsid w:val="004F3E1A"/>
    <w:rsid w:val="004F41F3"/>
    <w:rsid w:val="004F4A35"/>
    <w:rsid w:val="004F60B5"/>
    <w:rsid w:val="00501AB3"/>
    <w:rsid w:val="00502041"/>
    <w:rsid w:val="0050340A"/>
    <w:rsid w:val="0050353A"/>
    <w:rsid w:val="0050466F"/>
    <w:rsid w:val="005050E4"/>
    <w:rsid w:val="0051090E"/>
    <w:rsid w:val="00512995"/>
    <w:rsid w:val="00514E27"/>
    <w:rsid w:val="0051705C"/>
    <w:rsid w:val="00521825"/>
    <w:rsid w:val="0052377D"/>
    <w:rsid w:val="00524164"/>
    <w:rsid w:val="00526439"/>
    <w:rsid w:val="005267B8"/>
    <w:rsid w:val="005271EB"/>
    <w:rsid w:val="00530728"/>
    <w:rsid w:val="00530F6D"/>
    <w:rsid w:val="00530FCB"/>
    <w:rsid w:val="00531E72"/>
    <w:rsid w:val="00532CEB"/>
    <w:rsid w:val="00532ED6"/>
    <w:rsid w:val="00534763"/>
    <w:rsid w:val="00536F99"/>
    <w:rsid w:val="0053703F"/>
    <w:rsid w:val="005400C4"/>
    <w:rsid w:val="005405B7"/>
    <w:rsid w:val="005412FC"/>
    <w:rsid w:val="00541968"/>
    <w:rsid w:val="00542268"/>
    <w:rsid w:val="0054265C"/>
    <w:rsid w:val="00542E56"/>
    <w:rsid w:val="0054310D"/>
    <w:rsid w:val="005432AA"/>
    <w:rsid w:val="0054361C"/>
    <w:rsid w:val="005453F1"/>
    <w:rsid w:val="0054615F"/>
    <w:rsid w:val="00546E1F"/>
    <w:rsid w:val="00550F46"/>
    <w:rsid w:val="005517FD"/>
    <w:rsid w:val="00551E76"/>
    <w:rsid w:val="005521E1"/>
    <w:rsid w:val="00554F22"/>
    <w:rsid w:val="005575E7"/>
    <w:rsid w:val="00557CB6"/>
    <w:rsid w:val="00562365"/>
    <w:rsid w:val="005649E9"/>
    <w:rsid w:val="00564E06"/>
    <w:rsid w:val="00566916"/>
    <w:rsid w:val="00566B5F"/>
    <w:rsid w:val="00566E24"/>
    <w:rsid w:val="00567070"/>
    <w:rsid w:val="0056756E"/>
    <w:rsid w:val="00567A13"/>
    <w:rsid w:val="00570ACA"/>
    <w:rsid w:val="0057106E"/>
    <w:rsid w:val="00571922"/>
    <w:rsid w:val="005721B2"/>
    <w:rsid w:val="00575B85"/>
    <w:rsid w:val="005813CC"/>
    <w:rsid w:val="005814E5"/>
    <w:rsid w:val="00582C7F"/>
    <w:rsid w:val="00583ED0"/>
    <w:rsid w:val="005842FD"/>
    <w:rsid w:val="00584F49"/>
    <w:rsid w:val="00585D87"/>
    <w:rsid w:val="00591041"/>
    <w:rsid w:val="00595638"/>
    <w:rsid w:val="0059606C"/>
    <w:rsid w:val="00596988"/>
    <w:rsid w:val="00596C81"/>
    <w:rsid w:val="00596CE7"/>
    <w:rsid w:val="0059707B"/>
    <w:rsid w:val="00597426"/>
    <w:rsid w:val="005A2B04"/>
    <w:rsid w:val="005A53D1"/>
    <w:rsid w:val="005A5BB7"/>
    <w:rsid w:val="005A6145"/>
    <w:rsid w:val="005A7509"/>
    <w:rsid w:val="005B02B6"/>
    <w:rsid w:val="005B04D6"/>
    <w:rsid w:val="005B1021"/>
    <w:rsid w:val="005B4079"/>
    <w:rsid w:val="005B4115"/>
    <w:rsid w:val="005B4B83"/>
    <w:rsid w:val="005B5218"/>
    <w:rsid w:val="005B5943"/>
    <w:rsid w:val="005B59F7"/>
    <w:rsid w:val="005B60D3"/>
    <w:rsid w:val="005C0A98"/>
    <w:rsid w:val="005C147A"/>
    <w:rsid w:val="005C19EA"/>
    <w:rsid w:val="005C2A8D"/>
    <w:rsid w:val="005C2FD0"/>
    <w:rsid w:val="005C513B"/>
    <w:rsid w:val="005C561F"/>
    <w:rsid w:val="005C74AA"/>
    <w:rsid w:val="005D43DA"/>
    <w:rsid w:val="005D4E56"/>
    <w:rsid w:val="005D53E2"/>
    <w:rsid w:val="005D59D9"/>
    <w:rsid w:val="005D6226"/>
    <w:rsid w:val="005D6B1B"/>
    <w:rsid w:val="005D6C8C"/>
    <w:rsid w:val="005D7265"/>
    <w:rsid w:val="005D72E6"/>
    <w:rsid w:val="005D7770"/>
    <w:rsid w:val="005D7B3F"/>
    <w:rsid w:val="005E02A0"/>
    <w:rsid w:val="005E0D02"/>
    <w:rsid w:val="005E0D53"/>
    <w:rsid w:val="005E1DE8"/>
    <w:rsid w:val="005E3FC3"/>
    <w:rsid w:val="005E4FAD"/>
    <w:rsid w:val="005E5C4A"/>
    <w:rsid w:val="005E724B"/>
    <w:rsid w:val="005E777F"/>
    <w:rsid w:val="005F23D8"/>
    <w:rsid w:val="005F2E7B"/>
    <w:rsid w:val="005F4EBB"/>
    <w:rsid w:val="005F54ED"/>
    <w:rsid w:val="005F7113"/>
    <w:rsid w:val="005F76D8"/>
    <w:rsid w:val="006022F4"/>
    <w:rsid w:val="00602C89"/>
    <w:rsid w:val="00602FFD"/>
    <w:rsid w:val="0060345D"/>
    <w:rsid w:val="006054AA"/>
    <w:rsid w:val="00605F99"/>
    <w:rsid w:val="0060799C"/>
    <w:rsid w:val="00610D95"/>
    <w:rsid w:val="00610F22"/>
    <w:rsid w:val="006113DD"/>
    <w:rsid w:val="006133B2"/>
    <w:rsid w:val="00614086"/>
    <w:rsid w:val="006145DC"/>
    <w:rsid w:val="00614A0E"/>
    <w:rsid w:val="00617D18"/>
    <w:rsid w:val="00620BE6"/>
    <w:rsid w:val="0062161E"/>
    <w:rsid w:val="00623F40"/>
    <w:rsid w:val="00623F44"/>
    <w:rsid w:val="006243A6"/>
    <w:rsid w:val="00625DB1"/>
    <w:rsid w:val="00626F6B"/>
    <w:rsid w:val="006305DA"/>
    <w:rsid w:val="00631FEB"/>
    <w:rsid w:val="00632B6F"/>
    <w:rsid w:val="00633059"/>
    <w:rsid w:val="00633D39"/>
    <w:rsid w:val="006343E2"/>
    <w:rsid w:val="006348B6"/>
    <w:rsid w:val="00635FAB"/>
    <w:rsid w:val="00636558"/>
    <w:rsid w:val="006368BE"/>
    <w:rsid w:val="00640F46"/>
    <w:rsid w:val="00643665"/>
    <w:rsid w:val="00643C48"/>
    <w:rsid w:val="00644BF1"/>
    <w:rsid w:val="006472E0"/>
    <w:rsid w:val="006500F7"/>
    <w:rsid w:val="006507CA"/>
    <w:rsid w:val="00651C29"/>
    <w:rsid w:val="00651E51"/>
    <w:rsid w:val="00651F91"/>
    <w:rsid w:val="00652A1D"/>
    <w:rsid w:val="00655000"/>
    <w:rsid w:val="0065585A"/>
    <w:rsid w:val="00655F5E"/>
    <w:rsid w:val="00656621"/>
    <w:rsid w:val="00656C84"/>
    <w:rsid w:val="00660C20"/>
    <w:rsid w:val="00660E74"/>
    <w:rsid w:val="00661230"/>
    <w:rsid w:val="00661E35"/>
    <w:rsid w:val="006637C6"/>
    <w:rsid w:val="00664161"/>
    <w:rsid w:val="006643F1"/>
    <w:rsid w:val="00665BE0"/>
    <w:rsid w:val="00665DBA"/>
    <w:rsid w:val="006660E9"/>
    <w:rsid w:val="00670AD0"/>
    <w:rsid w:val="0067255D"/>
    <w:rsid w:val="00672E21"/>
    <w:rsid w:val="00672EB4"/>
    <w:rsid w:val="00673074"/>
    <w:rsid w:val="00674A6C"/>
    <w:rsid w:val="006761A6"/>
    <w:rsid w:val="0067667A"/>
    <w:rsid w:val="00682FEA"/>
    <w:rsid w:val="006832E8"/>
    <w:rsid w:val="006835D3"/>
    <w:rsid w:val="00683757"/>
    <w:rsid w:val="006911DA"/>
    <w:rsid w:val="00691571"/>
    <w:rsid w:val="00691868"/>
    <w:rsid w:val="006932FD"/>
    <w:rsid w:val="00693DB1"/>
    <w:rsid w:val="006946B8"/>
    <w:rsid w:val="00696AA9"/>
    <w:rsid w:val="00697256"/>
    <w:rsid w:val="006A016B"/>
    <w:rsid w:val="006A07AC"/>
    <w:rsid w:val="006A12B9"/>
    <w:rsid w:val="006A2EB3"/>
    <w:rsid w:val="006A45DF"/>
    <w:rsid w:val="006A4E40"/>
    <w:rsid w:val="006A50C2"/>
    <w:rsid w:val="006A77AB"/>
    <w:rsid w:val="006B01E9"/>
    <w:rsid w:val="006B2521"/>
    <w:rsid w:val="006B3A9E"/>
    <w:rsid w:val="006B4F32"/>
    <w:rsid w:val="006B4F55"/>
    <w:rsid w:val="006B508D"/>
    <w:rsid w:val="006B5864"/>
    <w:rsid w:val="006B5E5D"/>
    <w:rsid w:val="006B6109"/>
    <w:rsid w:val="006B78C8"/>
    <w:rsid w:val="006B7CA3"/>
    <w:rsid w:val="006C0871"/>
    <w:rsid w:val="006C176D"/>
    <w:rsid w:val="006C1C43"/>
    <w:rsid w:val="006C1F19"/>
    <w:rsid w:val="006C1F1B"/>
    <w:rsid w:val="006C2221"/>
    <w:rsid w:val="006C2EC9"/>
    <w:rsid w:val="006C3096"/>
    <w:rsid w:val="006C42B0"/>
    <w:rsid w:val="006C4560"/>
    <w:rsid w:val="006C4833"/>
    <w:rsid w:val="006C4A1A"/>
    <w:rsid w:val="006C4D56"/>
    <w:rsid w:val="006C5586"/>
    <w:rsid w:val="006C563B"/>
    <w:rsid w:val="006C5C08"/>
    <w:rsid w:val="006C6F12"/>
    <w:rsid w:val="006C77F2"/>
    <w:rsid w:val="006D024C"/>
    <w:rsid w:val="006D226C"/>
    <w:rsid w:val="006D2B7B"/>
    <w:rsid w:val="006D3690"/>
    <w:rsid w:val="006D4FEF"/>
    <w:rsid w:val="006D5E8C"/>
    <w:rsid w:val="006D6D7F"/>
    <w:rsid w:val="006D6E00"/>
    <w:rsid w:val="006E1FB3"/>
    <w:rsid w:val="006E21D7"/>
    <w:rsid w:val="006E374A"/>
    <w:rsid w:val="006E3AD3"/>
    <w:rsid w:val="006E4F85"/>
    <w:rsid w:val="006E62FF"/>
    <w:rsid w:val="006E6306"/>
    <w:rsid w:val="006E67B2"/>
    <w:rsid w:val="006E6C32"/>
    <w:rsid w:val="006F09CC"/>
    <w:rsid w:val="006F0FD9"/>
    <w:rsid w:val="006F1246"/>
    <w:rsid w:val="006F2445"/>
    <w:rsid w:val="006F3578"/>
    <w:rsid w:val="006F4051"/>
    <w:rsid w:val="006F4590"/>
    <w:rsid w:val="006F4738"/>
    <w:rsid w:val="006F4ECD"/>
    <w:rsid w:val="006F5911"/>
    <w:rsid w:val="006F5AFB"/>
    <w:rsid w:val="006F6776"/>
    <w:rsid w:val="006F6C26"/>
    <w:rsid w:val="006F6D33"/>
    <w:rsid w:val="006F7F42"/>
    <w:rsid w:val="00700241"/>
    <w:rsid w:val="0070138B"/>
    <w:rsid w:val="00701506"/>
    <w:rsid w:val="007020AE"/>
    <w:rsid w:val="00702364"/>
    <w:rsid w:val="00704FFB"/>
    <w:rsid w:val="00710AF9"/>
    <w:rsid w:val="00711B24"/>
    <w:rsid w:val="007142AD"/>
    <w:rsid w:val="00714631"/>
    <w:rsid w:val="0071481B"/>
    <w:rsid w:val="007171C3"/>
    <w:rsid w:val="007251E9"/>
    <w:rsid w:val="00726755"/>
    <w:rsid w:val="0072692D"/>
    <w:rsid w:val="00727F89"/>
    <w:rsid w:val="00731244"/>
    <w:rsid w:val="00733721"/>
    <w:rsid w:val="00734887"/>
    <w:rsid w:val="0073511F"/>
    <w:rsid w:val="0073590C"/>
    <w:rsid w:val="00735933"/>
    <w:rsid w:val="007367A3"/>
    <w:rsid w:val="00736DAF"/>
    <w:rsid w:val="00737A4B"/>
    <w:rsid w:val="00737C37"/>
    <w:rsid w:val="00740F2C"/>
    <w:rsid w:val="00741826"/>
    <w:rsid w:val="007419EB"/>
    <w:rsid w:val="00743E00"/>
    <w:rsid w:val="00743F2E"/>
    <w:rsid w:val="00744775"/>
    <w:rsid w:val="007474D7"/>
    <w:rsid w:val="00750B67"/>
    <w:rsid w:val="007510A5"/>
    <w:rsid w:val="00751E16"/>
    <w:rsid w:val="00754259"/>
    <w:rsid w:val="007578A1"/>
    <w:rsid w:val="0076016D"/>
    <w:rsid w:val="007613EC"/>
    <w:rsid w:val="00761A0F"/>
    <w:rsid w:val="00762A03"/>
    <w:rsid w:val="00762BE5"/>
    <w:rsid w:val="007635A7"/>
    <w:rsid w:val="0076400E"/>
    <w:rsid w:val="007659A5"/>
    <w:rsid w:val="00770BAA"/>
    <w:rsid w:val="00772E72"/>
    <w:rsid w:val="00773653"/>
    <w:rsid w:val="00773927"/>
    <w:rsid w:val="00773A9B"/>
    <w:rsid w:val="007752C9"/>
    <w:rsid w:val="00775E39"/>
    <w:rsid w:val="0077618F"/>
    <w:rsid w:val="00777CD6"/>
    <w:rsid w:val="00782174"/>
    <w:rsid w:val="00783748"/>
    <w:rsid w:val="00783C46"/>
    <w:rsid w:val="00783CCD"/>
    <w:rsid w:val="00783E0B"/>
    <w:rsid w:val="00784219"/>
    <w:rsid w:val="00784C1A"/>
    <w:rsid w:val="00784DDF"/>
    <w:rsid w:val="00786752"/>
    <w:rsid w:val="00787151"/>
    <w:rsid w:val="007878E3"/>
    <w:rsid w:val="00787C32"/>
    <w:rsid w:val="00787FB0"/>
    <w:rsid w:val="00790573"/>
    <w:rsid w:val="00791D3F"/>
    <w:rsid w:val="00794E28"/>
    <w:rsid w:val="00794FAC"/>
    <w:rsid w:val="00795E13"/>
    <w:rsid w:val="0079661D"/>
    <w:rsid w:val="00796B11"/>
    <w:rsid w:val="00796F11"/>
    <w:rsid w:val="0079728A"/>
    <w:rsid w:val="007A090B"/>
    <w:rsid w:val="007A0C59"/>
    <w:rsid w:val="007A1CBA"/>
    <w:rsid w:val="007A1FA1"/>
    <w:rsid w:val="007A3DEA"/>
    <w:rsid w:val="007A40D9"/>
    <w:rsid w:val="007A49EB"/>
    <w:rsid w:val="007A627C"/>
    <w:rsid w:val="007A62D9"/>
    <w:rsid w:val="007A6E49"/>
    <w:rsid w:val="007A6F37"/>
    <w:rsid w:val="007B09AA"/>
    <w:rsid w:val="007B17BE"/>
    <w:rsid w:val="007B22EA"/>
    <w:rsid w:val="007B2C32"/>
    <w:rsid w:val="007B2D75"/>
    <w:rsid w:val="007B3E57"/>
    <w:rsid w:val="007B7FDD"/>
    <w:rsid w:val="007C0BCD"/>
    <w:rsid w:val="007C15D0"/>
    <w:rsid w:val="007C1EFD"/>
    <w:rsid w:val="007C3769"/>
    <w:rsid w:val="007C3BDD"/>
    <w:rsid w:val="007C4205"/>
    <w:rsid w:val="007C6D0E"/>
    <w:rsid w:val="007D050B"/>
    <w:rsid w:val="007D1C86"/>
    <w:rsid w:val="007D6253"/>
    <w:rsid w:val="007E1551"/>
    <w:rsid w:val="007E4A94"/>
    <w:rsid w:val="007E5855"/>
    <w:rsid w:val="007E7A87"/>
    <w:rsid w:val="007F01A0"/>
    <w:rsid w:val="007F37B2"/>
    <w:rsid w:val="007F5682"/>
    <w:rsid w:val="007F5928"/>
    <w:rsid w:val="007F75C2"/>
    <w:rsid w:val="008003C0"/>
    <w:rsid w:val="00801578"/>
    <w:rsid w:val="00807628"/>
    <w:rsid w:val="00810516"/>
    <w:rsid w:val="00810906"/>
    <w:rsid w:val="00811751"/>
    <w:rsid w:val="0081345D"/>
    <w:rsid w:val="00813661"/>
    <w:rsid w:val="00813826"/>
    <w:rsid w:val="00814D06"/>
    <w:rsid w:val="00815934"/>
    <w:rsid w:val="00817317"/>
    <w:rsid w:val="008176CF"/>
    <w:rsid w:val="00817A66"/>
    <w:rsid w:val="00817ECE"/>
    <w:rsid w:val="00817F28"/>
    <w:rsid w:val="008207E7"/>
    <w:rsid w:val="00821EC6"/>
    <w:rsid w:val="0082414C"/>
    <w:rsid w:val="00824577"/>
    <w:rsid w:val="00826659"/>
    <w:rsid w:val="00826CEF"/>
    <w:rsid w:val="008278C4"/>
    <w:rsid w:val="0083069E"/>
    <w:rsid w:val="00830BF4"/>
    <w:rsid w:val="00831BE4"/>
    <w:rsid w:val="00832616"/>
    <w:rsid w:val="008363C6"/>
    <w:rsid w:val="00836A4A"/>
    <w:rsid w:val="0084102B"/>
    <w:rsid w:val="00842991"/>
    <w:rsid w:val="0084304D"/>
    <w:rsid w:val="00844599"/>
    <w:rsid w:val="00844763"/>
    <w:rsid w:val="00844D32"/>
    <w:rsid w:val="00845EC2"/>
    <w:rsid w:val="00847E9A"/>
    <w:rsid w:val="00850E36"/>
    <w:rsid w:val="00851675"/>
    <w:rsid w:val="008525D3"/>
    <w:rsid w:val="008572CC"/>
    <w:rsid w:val="00857AD9"/>
    <w:rsid w:val="00862360"/>
    <w:rsid w:val="008623FA"/>
    <w:rsid w:val="0086258B"/>
    <w:rsid w:val="00863AB1"/>
    <w:rsid w:val="00863AF9"/>
    <w:rsid w:val="00865462"/>
    <w:rsid w:val="00866884"/>
    <w:rsid w:val="00866D68"/>
    <w:rsid w:val="00867A64"/>
    <w:rsid w:val="008715DC"/>
    <w:rsid w:val="00874F25"/>
    <w:rsid w:val="00875836"/>
    <w:rsid w:val="00877370"/>
    <w:rsid w:val="00877533"/>
    <w:rsid w:val="00880EA3"/>
    <w:rsid w:val="00882A0E"/>
    <w:rsid w:val="008851A1"/>
    <w:rsid w:val="00886B9E"/>
    <w:rsid w:val="00887D36"/>
    <w:rsid w:val="0089024A"/>
    <w:rsid w:val="008903EC"/>
    <w:rsid w:val="00890AD7"/>
    <w:rsid w:val="008947FC"/>
    <w:rsid w:val="0089784F"/>
    <w:rsid w:val="008978D9"/>
    <w:rsid w:val="00897FEF"/>
    <w:rsid w:val="008A00CC"/>
    <w:rsid w:val="008A0DE6"/>
    <w:rsid w:val="008A2115"/>
    <w:rsid w:val="008A213E"/>
    <w:rsid w:val="008A3216"/>
    <w:rsid w:val="008A4E25"/>
    <w:rsid w:val="008B16B7"/>
    <w:rsid w:val="008B2071"/>
    <w:rsid w:val="008B3047"/>
    <w:rsid w:val="008B5BDC"/>
    <w:rsid w:val="008B6803"/>
    <w:rsid w:val="008B6E29"/>
    <w:rsid w:val="008B7397"/>
    <w:rsid w:val="008C185A"/>
    <w:rsid w:val="008C2A74"/>
    <w:rsid w:val="008C4EB7"/>
    <w:rsid w:val="008C5971"/>
    <w:rsid w:val="008C5BCF"/>
    <w:rsid w:val="008C6CF0"/>
    <w:rsid w:val="008D26F1"/>
    <w:rsid w:val="008D38BF"/>
    <w:rsid w:val="008D5603"/>
    <w:rsid w:val="008D59AD"/>
    <w:rsid w:val="008D6F25"/>
    <w:rsid w:val="008D7348"/>
    <w:rsid w:val="008D76DE"/>
    <w:rsid w:val="008E00BA"/>
    <w:rsid w:val="008E033B"/>
    <w:rsid w:val="008E275A"/>
    <w:rsid w:val="008E39A1"/>
    <w:rsid w:val="008E3FB6"/>
    <w:rsid w:val="008E7B74"/>
    <w:rsid w:val="008E7BA3"/>
    <w:rsid w:val="008E7E1E"/>
    <w:rsid w:val="008F1DE4"/>
    <w:rsid w:val="008F2455"/>
    <w:rsid w:val="008F30B6"/>
    <w:rsid w:val="008F432B"/>
    <w:rsid w:val="008F6BC7"/>
    <w:rsid w:val="008F71E7"/>
    <w:rsid w:val="00900640"/>
    <w:rsid w:val="00901F5F"/>
    <w:rsid w:val="0090235F"/>
    <w:rsid w:val="00905FA3"/>
    <w:rsid w:val="0090768C"/>
    <w:rsid w:val="009076F6"/>
    <w:rsid w:val="00907835"/>
    <w:rsid w:val="00910A36"/>
    <w:rsid w:val="00911E50"/>
    <w:rsid w:val="00911F5F"/>
    <w:rsid w:val="00915675"/>
    <w:rsid w:val="00915784"/>
    <w:rsid w:val="00915E55"/>
    <w:rsid w:val="009163F6"/>
    <w:rsid w:val="00916A31"/>
    <w:rsid w:val="00916EC9"/>
    <w:rsid w:val="00917033"/>
    <w:rsid w:val="00917B4F"/>
    <w:rsid w:val="00920BDF"/>
    <w:rsid w:val="00921084"/>
    <w:rsid w:val="009211BE"/>
    <w:rsid w:val="009219DD"/>
    <w:rsid w:val="0092280A"/>
    <w:rsid w:val="00922945"/>
    <w:rsid w:val="0092353B"/>
    <w:rsid w:val="0092712E"/>
    <w:rsid w:val="00931BE9"/>
    <w:rsid w:val="009325BD"/>
    <w:rsid w:val="00933348"/>
    <w:rsid w:val="0093340E"/>
    <w:rsid w:val="00934E1A"/>
    <w:rsid w:val="0093581A"/>
    <w:rsid w:val="00935B81"/>
    <w:rsid w:val="00940991"/>
    <w:rsid w:val="009416CF"/>
    <w:rsid w:val="009420CC"/>
    <w:rsid w:val="009422B2"/>
    <w:rsid w:val="00943706"/>
    <w:rsid w:val="00945603"/>
    <w:rsid w:val="00946B28"/>
    <w:rsid w:val="00946DB1"/>
    <w:rsid w:val="009519B6"/>
    <w:rsid w:val="00951C1E"/>
    <w:rsid w:val="00952C19"/>
    <w:rsid w:val="00953840"/>
    <w:rsid w:val="009567FD"/>
    <w:rsid w:val="0095772F"/>
    <w:rsid w:val="009577D0"/>
    <w:rsid w:val="009617F3"/>
    <w:rsid w:val="00961BBC"/>
    <w:rsid w:val="0096261F"/>
    <w:rsid w:val="00962AD6"/>
    <w:rsid w:val="00962B4A"/>
    <w:rsid w:val="00962DF7"/>
    <w:rsid w:val="009650EF"/>
    <w:rsid w:val="00965C70"/>
    <w:rsid w:val="00966AA5"/>
    <w:rsid w:val="009678FD"/>
    <w:rsid w:val="0096798B"/>
    <w:rsid w:val="00970C66"/>
    <w:rsid w:val="00970F53"/>
    <w:rsid w:val="00972CDE"/>
    <w:rsid w:val="009733A4"/>
    <w:rsid w:val="00973BA7"/>
    <w:rsid w:val="0097451B"/>
    <w:rsid w:val="009763C8"/>
    <w:rsid w:val="009773BF"/>
    <w:rsid w:val="00986217"/>
    <w:rsid w:val="00987181"/>
    <w:rsid w:val="009901A1"/>
    <w:rsid w:val="0099704C"/>
    <w:rsid w:val="00997D9A"/>
    <w:rsid w:val="009A0914"/>
    <w:rsid w:val="009A0BA6"/>
    <w:rsid w:val="009A1FC8"/>
    <w:rsid w:val="009A3FEF"/>
    <w:rsid w:val="009A5C5B"/>
    <w:rsid w:val="009A6308"/>
    <w:rsid w:val="009A7FAB"/>
    <w:rsid w:val="009B1D16"/>
    <w:rsid w:val="009B3E8C"/>
    <w:rsid w:val="009B5E8A"/>
    <w:rsid w:val="009B74D2"/>
    <w:rsid w:val="009C0135"/>
    <w:rsid w:val="009C275D"/>
    <w:rsid w:val="009C2E9C"/>
    <w:rsid w:val="009C3070"/>
    <w:rsid w:val="009C5C13"/>
    <w:rsid w:val="009C7C1C"/>
    <w:rsid w:val="009D2336"/>
    <w:rsid w:val="009D2A6E"/>
    <w:rsid w:val="009D3DD1"/>
    <w:rsid w:val="009D3DFB"/>
    <w:rsid w:val="009D5114"/>
    <w:rsid w:val="009D5E06"/>
    <w:rsid w:val="009E0632"/>
    <w:rsid w:val="009E097F"/>
    <w:rsid w:val="009E12EC"/>
    <w:rsid w:val="009E1AFE"/>
    <w:rsid w:val="009F0513"/>
    <w:rsid w:val="009F05D8"/>
    <w:rsid w:val="009F1BEB"/>
    <w:rsid w:val="009F3B42"/>
    <w:rsid w:val="009F570B"/>
    <w:rsid w:val="009F65CD"/>
    <w:rsid w:val="009F6B51"/>
    <w:rsid w:val="009F6F1D"/>
    <w:rsid w:val="009F723D"/>
    <w:rsid w:val="009F7EED"/>
    <w:rsid w:val="00A00C41"/>
    <w:rsid w:val="00A024AF"/>
    <w:rsid w:val="00A03900"/>
    <w:rsid w:val="00A04629"/>
    <w:rsid w:val="00A046FE"/>
    <w:rsid w:val="00A04B07"/>
    <w:rsid w:val="00A04E2D"/>
    <w:rsid w:val="00A0504F"/>
    <w:rsid w:val="00A0592B"/>
    <w:rsid w:val="00A05B72"/>
    <w:rsid w:val="00A05F0B"/>
    <w:rsid w:val="00A06AE0"/>
    <w:rsid w:val="00A1003F"/>
    <w:rsid w:val="00A14BEB"/>
    <w:rsid w:val="00A211DD"/>
    <w:rsid w:val="00A23671"/>
    <w:rsid w:val="00A247B3"/>
    <w:rsid w:val="00A24A27"/>
    <w:rsid w:val="00A24B2F"/>
    <w:rsid w:val="00A24D1F"/>
    <w:rsid w:val="00A2527B"/>
    <w:rsid w:val="00A25790"/>
    <w:rsid w:val="00A25A5A"/>
    <w:rsid w:val="00A26519"/>
    <w:rsid w:val="00A30CAF"/>
    <w:rsid w:val="00A33643"/>
    <w:rsid w:val="00A33711"/>
    <w:rsid w:val="00A34755"/>
    <w:rsid w:val="00A4029E"/>
    <w:rsid w:val="00A4166C"/>
    <w:rsid w:val="00A41747"/>
    <w:rsid w:val="00A432FC"/>
    <w:rsid w:val="00A43B85"/>
    <w:rsid w:val="00A4624E"/>
    <w:rsid w:val="00A46490"/>
    <w:rsid w:val="00A4677E"/>
    <w:rsid w:val="00A504B5"/>
    <w:rsid w:val="00A509F1"/>
    <w:rsid w:val="00A51070"/>
    <w:rsid w:val="00A52246"/>
    <w:rsid w:val="00A5276A"/>
    <w:rsid w:val="00A53CD8"/>
    <w:rsid w:val="00A566BA"/>
    <w:rsid w:val="00A57328"/>
    <w:rsid w:val="00A57477"/>
    <w:rsid w:val="00A60929"/>
    <w:rsid w:val="00A60B51"/>
    <w:rsid w:val="00A61D52"/>
    <w:rsid w:val="00A62695"/>
    <w:rsid w:val="00A64037"/>
    <w:rsid w:val="00A67154"/>
    <w:rsid w:val="00A67F4F"/>
    <w:rsid w:val="00A70A03"/>
    <w:rsid w:val="00A733A6"/>
    <w:rsid w:val="00A739FE"/>
    <w:rsid w:val="00A779A9"/>
    <w:rsid w:val="00A80221"/>
    <w:rsid w:val="00A8066C"/>
    <w:rsid w:val="00A80A1B"/>
    <w:rsid w:val="00A80FA3"/>
    <w:rsid w:val="00A812A6"/>
    <w:rsid w:val="00A842AE"/>
    <w:rsid w:val="00A85B5F"/>
    <w:rsid w:val="00A874E9"/>
    <w:rsid w:val="00A8770E"/>
    <w:rsid w:val="00A90E62"/>
    <w:rsid w:val="00A91C2C"/>
    <w:rsid w:val="00A92686"/>
    <w:rsid w:val="00A92DFB"/>
    <w:rsid w:val="00A92EA6"/>
    <w:rsid w:val="00A93829"/>
    <w:rsid w:val="00A947C8"/>
    <w:rsid w:val="00A9571E"/>
    <w:rsid w:val="00A96AAE"/>
    <w:rsid w:val="00A97F4A"/>
    <w:rsid w:val="00AA0711"/>
    <w:rsid w:val="00AA117A"/>
    <w:rsid w:val="00AA163D"/>
    <w:rsid w:val="00AA191E"/>
    <w:rsid w:val="00AA19A3"/>
    <w:rsid w:val="00AA6791"/>
    <w:rsid w:val="00AA69AD"/>
    <w:rsid w:val="00AA7353"/>
    <w:rsid w:val="00AA7922"/>
    <w:rsid w:val="00AB0C78"/>
    <w:rsid w:val="00AB1792"/>
    <w:rsid w:val="00AB3B04"/>
    <w:rsid w:val="00AB46DD"/>
    <w:rsid w:val="00AB4FCB"/>
    <w:rsid w:val="00AB6C84"/>
    <w:rsid w:val="00AB703E"/>
    <w:rsid w:val="00AB7434"/>
    <w:rsid w:val="00AB76C6"/>
    <w:rsid w:val="00AC12E1"/>
    <w:rsid w:val="00AC3152"/>
    <w:rsid w:val="00AC3979"/>
    <w:rsid w:val="00AC4D4F"/>
    <w:rsid w:val="00AC520E"/>
    <w:rsid w:val="00AC5DD5"/>
    <w:rsid w:val="00AC77E9"/>
    <w:rsid w:val="00AD0C45"/>
    <w:rsid w:val="00AD1916"/>
    <w:rsid w:val="00AD4EC5"/>
    <w:rsid w:val="00AD7451"/>
    <w:rsid w:val="00AD775D"/>
    <w:rsid w:val="00AD7FC6"/>
    <w:rsid w:val="00AE0CD4"/>
    <w:rsid w:val="00AE1A27"/>
    <w:rsid w:val="00AE25F8"/>
    <w:rsid w:val="00AE29EC"/>
    <w:rsid w:val="00AE3459"/>
    <w:rsid w:val="00AE3681"/>
    <w:rsid w:val="00AE4C3C"/>
    <w:rsid w:val="00AE79BE"/>
    <w:rsid w:val="00AF0C06"/>
    <w:rsid w:val="00AF1303"/>
    <w:rsid w:val="00AF198F"/>
    <w:rsid w:val="00AF2E74"/>
    <w:rsid w:val="00AF4380"/>
    <w:rsid w:val="00AF4758"/>
    <w:rsid w:val="00AF4F1A"/>
    <w:rsid w:val="00AF50AE"/>
    <w:rsid w:val="00AF5481"/>
    <w:rsid w:val="00AF6018"/>
    <w:rsid w:val="00AF6640"/>
    <w:rsid w:val="00B01F9B"/>
    <w:rsid w:val="00B02D03"/>
    <w:rsid w:val="00B04A66"/>
    <w:rsid w:val="00B053C7"/>
    <w:rsid w:val="00B061D4"/>
    <w:rsid w:val="00B105ED"/>
    <w:rsid w:val="00B109EA"/>
    <w:rsid w:val="00B1335B"/>
    <w:rsid w:val="00B13933"/>
    <w:rsid w:val="00B1479B"/>
    <w:rsid w:val="00B15A05"/>
    <w:rsid w:val="00B16915"/>
    <w:rsid w:val="00B1716C"/>
    <w:rsid w:val="00B205E5"/>
    <w:rsid w:val="00B206FD"/>
    <w:rsid w:val="00B20940"/>
    <w:rsid w:val="00B21457"/>
    <w:rsid w:val="00B2157F"/>
    <w:rsid w:val="00B22823"/>
    <w:rsid w:val="00B24BC5"/>
    <w:rsid w:val="00B24E0C"/>
    <w:rsid w:val="00B26F16"/>
    <w:rsid w:val="00B26F48"/>
    <w:rsid w:val="00B273D4"/>
    <w:rsid w:val="00B305ED"/>
    <w:rsid w:val="00B3095F"/>
    <w:rsid w:val="00B3292A"/>
    <w:rsid w:val="00B36ABA"/>
    <w:rsid w:val="00B36AD1"/>
    <w:rsid w:val="00B36BCC"/>
    <w:rsid w:val="00B36F7C"/>
    <w:rsid w:val="00B37658"/>
    <w:rsid w:val="00B40E63"/>
    <w:rsid w:val="00B425DF"/>
    <w:rsid w:val="00B44EAA"/>
    <w:rsid w:val="00B45A54"/>
    <w:rsid w:val="00B478A4"/>
    <w:rsid w:val="00B47D99"/>
    <w:rsid w:val="00B47FCD"/>
    <w:rsid w:val="00B5096B"/>
    <w:rsid w:val="00B5101A"/>
    <w:rsid w:val="00B523D6"/>
    <w:rsid w:val="00B5433F"/>
    <w:rsid w:val="00B54470"/>
    <w:rsid w:val="00B54637"/>
    <w:rsid w:val="00B548C4"/>
    <w:rsid w:val="00B55880"/>
    <w:rsid w:val="00B55FCD"/>
    <w:rsid w:val="00B601CE"/>
    <w:rsid w:val="00B602CA"/>
    <w:rsid w:val="00B60805"/>
    <w:rsid w:val="00B610DE"/>
    <w:rsid w:val="00B61115"/>
    <w:rsid w:val="00B62A8C"/>
    <w:rsid w:val="00B631CC"/>
    <w:rsid w:val="00B63292"/>
    <w:rsid w:val="00B6553A"/>
    <w:rsid w:val="00B72AF2"/>
    <w:rsid w:val="00B72BDF"/>
    <w:rsid w:val="00B7396A"/>
    <w:rsid w:val="00B75EB2"/>
    <w:rsid w:val="00B7640E"/>
    <w:rsid w:val="00B8247B"/>
    <w:rsid w:val="00B82554"/>
    <w:rsid w:val="00B8274E"/>
    <w:rsid w:val="00B839C0"/>
    <w:rsid w:val="00B848F2"/>
    <w:rsid w:val="00B8602E"/>
    <w:rsid w:val="00B87523"/>
    <w:rsid w:val="00B90E63"/>
    <w:rsid w:val="00B92A95"/>
    <w:rsid w:val="00B93367"/>
    <w:rsid w:val="00B934AB"/>
    <w:rsid w:val="00B9358B"/>
    <w:rsid w:val="00B949B8"/>
    <w:rsid w:val="00B95774"/>
    <w:rsid w:val="00B97E15"/>
    <w:rsid w:val="00BA0DA4"/>
    <w:rsid w:val="00BA1F4E"/>
    <w:rsid w:val="00BA4583"/>
    <w:rsid w:val="00BA4AAA"/>
    <w:rsid w:val="00BA5BF6"/>
    <w:rsid w:val="00BA674C"/>
    <w:rsid w:val="00BA6B4D"/>
    <w:rsid w:val="00BA6F17"/>
    <w:rsid w:val="00BA7042"/>
    <w:rsid w:val="00BB0FBC"/>
    <w:rsid w:val="00BB13A5"/>
    <w:rsid w:val="00BB218F"/>
    <w:rsid w:val="00BB3D16"/>
    <w:rsid w:val="00BB4251"/>
    <w:rsid w:val="00BB6627"/>
    <w:rsid w:val="00BB77AB"/>
    <w:rsid w:val="00BC0A2A"/>
    <w:rsid w:val="00BC0FE0"/>
    <w:rsid w:val="00BC1154"/>
    <w:rsid w:val="00BC174A"/>
    <w:rsid w:val="00BC315D"/>
    <w:rsid w:val="00BC37BF"/>
    <w:rsid w:val="00BC589C"/>
    <w:rsid w:val="00BC5BE6"/>
    <w:rsid w:val="00BC6026"/>
    <w:rsid w:val="00BC684D"/>
    <w:rsid w:val="00BD0997"/>
    <w:rsid w:val="00BD09AC"/>
    <w:rsid w:val="00BD1914"/>
    <w:rsid w:val="00BD1C29"/>
    <w:rsid w:val="00BD6A4C"/>
    <w:rsid w:val="00BE0C57"/>
    <w:rsid w:val="00BE1B0F"/>
    <w:rsid w:val="00BE21A7"/>
    <w:rsid w:val="00BE21C9"/>
    <w:rsid w:val="00BE5319"/>
    <w:rsid w:val="00BE5DBB"/>
    <w:rsid w:val="00BE6A21"/>
    <w:rsid w:val="00BE6B30"/>
    <w:rsid w:val="00BE75CC"/>
    <w:rsid w:val="00BE7B87"/>
    <w:rsid w:val="00BE7BA1"/>
    <w:rsid w:val="00BE7DCA"/>
    <w:rsid w:val="00BF16E3"/>
    <w:rsid w:val="00BF272E"/>
    <w:rsid w:val="00BF41A2"/>
    <w:rsid w:val="00BF47D3"/>
    <w:rsid w:val="00BF61C4"/>
    <w:rsid w:val="00BF7383"/>
    <w:rsid w:val="00C0193A"/>
    <w:rsid w:val="00C022DE"/>
    <w:rsid w:val="00C0296C"/>
    <w:rsid w:val="00C03B17"/>
    <w:rsid w:val="00C044A7"/>
    <w:rsid w:val="00C0615D"/>
    <w:rsid w:val="00C06C67"/>
    <w:rsid w:val="00C07B12"/>
    <w:rsid w:val="00C07C3A"/>
    <w:rsid w:val="00C1063A"/>
    <w:rsid w:val="00C10FF0"/>
    <w:rsid w:val="00C11F82"/>
    <w:rsid w:val="00C12A95"/>
    <w:rsid w:val="00C13735"/>
    <w:rsid w:val="00C1418E"/>
    <w:rsid w:val="00C15932"/>
    <w:rsid w:val="00C15CDC"/>
    <w:rsid w:val="00C2108B"/>
    <w:rsid w:val="00C223FC"/>
    <w:rsid w:val="00C237E5"/>
    <w:rsid w:val="00C240E5"/>
    <w:rsid w:val="00C24BB7"/>
    <w:rsid w:val="00C26521"/>
    <w:rsid w:val="00C271D1"/>
    <w:rsid w:val="00C31FE7"/>
    <w:rsid w:val="00C32147"/>
    <w:rsid w:val="00C32B5A"/>
    <w:rsid w:val="00C32D0E"/>
    <w:rsid w:val="00C377C9"/>
    <w:rsid w:val="00C379B5"/>
    <w:rsid w:val="00C44896"/>
    <w:rsid w:val="00C467CE"/>
    <w:rsid w:val="00C51E91"/>
    <w:rsid w:val="00C5223B"/>
    <w:rsid w:val="00C52A93"/>
    <w:rsid w:val="00C54AAF"/>
    <w:rsid w:val="00C54E6C"/>
    <w:rsid w:val="00C5666D"/>
    <w:rsid w:val="00C60496"/>
    <w:rsid w:val="00C60859"/>
    <w:rsid w:val="00C61A0E"/>
    <w:rsid w:val="00C64203"/>
    <w:rsid w:val="00C655BB"/>
    <w:rsid w:val="00C65B36"/>
    <w:rsid w:val="00C66983"/>
    <w:rsid w:val="00C66BFC"/>
    <w:rsid w:val="00C720A8"/>
    <w:rsid w:val="00C73830"/>
    <w:rsid w:val="00C75581"/>
    <w:rsid w:val="00C774C5"/>
    <w:rsid w:val="00C77549"/>
    <w:rsid w:val="00C803D8"/>
    <w:rsid w:val="00C812C2"/>
    <w:rsid w:val="00C81B38"/>
    <w:rsid w:val="00C83F90"/>
    <w:rsid w:val="00C852A3"/>
    <w:rsid w:val="00C85852"/>
    <w:rsid w:val="00C85B12"/>
    <w:rsid w:val="00C8601B"/>
    <w:rsid w:val="00C8706F"/>
    <w:rsid w:val="00C87099"/>
    <w:rsid w:val="00C87E54"/>
    <w:rsid w:val="00C91882"/>
    <w:rsid w:val="00C92B96"/>
    <w:rsid w:val="00C93FE6"/>
    <w:rsid w:val="00C94043"/>
    <w:rsid w:val="00C95C8D"/>
    <w:rsid w:val="00C95E69"/>
    <w:rsid w:val="00C965B2"/>
    <w:rsid w:val="00CA3C09"/>
    <w:rsid w:val="00CA435A"/>
    <w:rsid w:val="00CA5693"/>
    <w:rsid w:val="00CA5FDB"/>
    <w:rsid w:val="00CA600F"/>
    <w:rsid w:val="00CA6332"/>
    <w:rsid w:val="00CA6BA2"/>
    <w:rsid w:val="00CA76F3"/>
    <w:rsid w:val="00CB0557"/>
    <w:rsid w:val="00CB0733"/>
    <w:rsid w:val="00CB0F82"/>
    <w:rsid w:val="00CB1A3E"/>
    <w:rsid w:val="00CB2FAB"/>
    <w:rsid w:val="00CB49DD"/>
    <w:rsid w:val="00CB5B6F"/>
    <w:rsid w:val="00CB6198"/>
    <w:rsid w:val="00CB643A"/>
    <w:rsid w:val="00CB6B25"/>
    <w:rsid w:val="00CB6BC5"/>
    <w:rsid w:val="00CB7633"/>
    <w:rsid w:val="00CC0D43"/>
    <w:rsid w:val="00CC1050"/>
    <w:rsid w:val="00CC1D91"/>
    <w:rsid w:val="00CC3B98"/>
    <w:rsid w:val="00CC5334"/>
    <w:rsid w:val="00CC56E9"/>
    <w:rsid w:val="00CC5B4B"/>
    <w:rsid w:val="00CC5FA0"/>
    <w:rsid w:val="00CC6916"/>
    <w:rsid w:val="00CC72E9"/>
    <w:rsid w:val="00CC7709"/>
    <w:rsid w:val="00CD0380"/>
    <w:rsid w:val="00CD1EC1"/>
    <w:rsid w:val="00CD2247"/>
    <w:rsid w:val="00CD2573"/>
    <w:rsid w:val="00CD2763"/>
    <w:rsid w:val="00CD2988"/>
    <w:rsid w:val="00CD3881"/>
    <w:rsid w:val="00CD4CFC"/>
    <w:rsid w:val="00CD5DA8"/>
    <w:rsid w:val="00CE29BA"/>
    <w:rsid w:val="00CE57CF"/>
    <w:rsid w:val="00CE5889"/>
    <w:rsid w:val="00CE63F4"/>
    <w:rsid w:val="00CE6C55"/>
    <w:rsid w:val="00CF073D"/>
    <w:rsid w:val="00CF240E"/>
    <w:rsid w:val="00CF396D"/>
    <w:rsid w:val="00CF41B3"/>
    <w:rsid w:val="00CF45BA"/>
    <w:rsid w:val="00CF4C52"/>
    <w:rsid w:val="00CF5868"/>
    <w:rsid w:val="00D0019B"/>
    <w:rsid w:val="00D01ABD"/>
    <w:rsid w:val="00D05D7B"/>
    <w:rsid w:val="00D107D9"/>
    <w:rsid w:val="00D11389"/>
    <w:rsid w:val="00D1223F"/>
    <w:rsid w:val="00D12FEA"/>
    <w:rsid w:val="00D17DEA"/>
    <w:rsid w:val="00D20EF0"/>
    <w:rsid w:val="00D218A1"/>
    <w:rsid w:val="00D22035"/>
    <w:rsid w:val="00D222FC"/>
    <w:rsid w:val="00D236CD"/>
    <w:rsid w:val="00D242CF"/>
    <w:rsid w:val="00D24454"/>
    <w:rsid w:val="00D25182"/>
    <w:rsid w:val="00D263BE"/>
    <w:rsid w:val="00D26994"/>
    <w:rsid w:val="00D26B2A"/>
    <w:rsid w:val="00D302D5"/>
    <w:rsid w:val="00D30A95"/>
    <w:rsid w:val="00D30AAD"/>
    <w:rsid w:val="00D322A6"/>
    <w:rsid w:val="00D32473"/>
    <w:rsid w:val="00D33A83"/>
    <w:rsid w:val="00D353CC"/>
    <w:rsid w:val="00D3770D"/>
    <w:rsid w:val="00D41415"/>
    <w:rsid w:val="00D41444"/>
    <w:rsid w:val="00D42266"/>
    <w:rsid w:val="00D42CCD"/>
    <w:rsid w:val="00D43323"/>
    <w:rsid w:val="00D435A9"/>
    <w:rsid w:val="00D439C9"/>
    <w:rsid w:val="00D44720"/>
    <w:rsid w:val="00D44D64"/>
    <w:rsid w:val="00D45EE9"/>
    <w:rsid w:val="00D46A50"/>
    <w:rsid w:val="00D47912"/>
    <w:rsid w:val="00D47D74"/>
    <w:rsid w:val="00D503C8"/>
    <w:rsid w:val="00D52CA0"/>
    <w:rsid w:val="00D536B8"/>
    <w:rsid w:val="00D53B83"/>
    <w:rsid w:val="00D53D5C"/>
    <w:rsid w:val="00D560F8"/>
    <w:rsid w:val="00D56AF6"/>
    <w:rsid w:val="00D57B40"/>
    <w:rsid w:val="00D57EBF"/>
    <w:rsid w:val="00D60D31"/>
    <w:rsid w:val="00D60F42"/>
    <w:rsid w:val="00D620BF"/>
    <w:rsid w:val="00D650D5"/>
    <w:rsid w:val="00D654DE"/>
    <w:rsid w:val="00D65C0D"/>
    <w:rsid w:val="00D66A53"/>
    <w:rsid w:val="00D66FBC"/>
    <w:rsid w:val="00D6738F"/>
    <w:rsid w:val="00D674A6"/>
    <w:rsid w:val="00D72622"/>
    <w:rsid w:val="00D72C8B"/>
    <w:rsid w:val="00D73A90"/>
    <w:rsid w:val="00D74842"/>
    <w:rsid w:val="00D8058E"/>
    <w:rsid w:val="00D80E9D"/>
    <w:rsid w:val="00D82B51"/>
    <w:rsid w:val="00D83754"/>
    <w:rsid w:val="00D84D60"/>
    <w:rsid w:val="00D84D70"/>
    <w:rsid w:val="00D86421"/>
    <w:rsid w:val="00D87A5E"/>
    <w:rsid w:val="00D91DE0"/>
    <w:rsid w:val="00D91ED8"/>
    <w:rsid w:val="00D92068"/>
    <w:rsid w:val="00D94C79"/>
    <w:rsid w:val="00D95439"/>
    <w:rsid w:val="00D95C7E"/>
    <w:rsid w:val="00D968C7"/>
    <w:rsid w:val="00DA1E18"/>
    <w:rsid w:val="00DA22D3"/>
    <w:rsid w:val="00DA3D65"/>
    <w:rsid w:val="00DA43F1"/>
    <w:rsid w:val="00DA4FD0"/>
    <w:rsid w:val="00DA55C8"/>
    <w:rsid w:val="00DA5AD8"/>
    <w:rsid w:val="00DA6331"/>
    <w:rsid w:val="00DA7104"/>
    <w:rsid w:val="00DB1AA5"/>
    <w:rsid w:val="00DB2789"/>
    <w:rsid w:val="00DB2B64"/>
    <w:rsid w:val="00DB3924"/>
    <w:rsid w:val="00DB4B0C"/>
    <w:rsid w:val="00DB536F"/>
    <w:rsid w:val="00DB65CE"/>
    <w:rsid w:val="00DC0541"/>
    <w:rsid w:val="00DC0BB1"/>
    <w:rsid w:val="00DC21AD"/>
    <w:rsid w:val="00DC34DF"/>
    <w:rsid w:val="00DC4CF1"/>
    <w:rsid w:val="00DC6381"/>
    <w:rsid w:val="00DC64C9"/>
    <w:rsid w:val="00DD01C0"/>
    <w:rsid w:val="00DD1A5E"/>
    <w:rsid w:val="00DD22D4"/>
    <w:rsid w:val="00DD27F9"/>
    <w:rsid w:val="00DD3376"/>
    <w:rsid w:val="00DD39E5"/>
    <w:rsid w:val="00DD4266"/>
    <w:rsid w:val="00DD59B2"/>
    <w:rsid w:val="00DD6258"/>
    <w:rsid w:val="00DD6ABE"/>
    <w:rsid w:val="00DE0E7C"/>
    <w:rsid w:val="00DE1B4A"/>
    <w:rsid w:val="00DE3C1D"/>
    <w:rsid w:val="00DE47C9"/>
    <w:rsid w:val="00DE54A7"/>
    <w:rsid w:val="00DE55CD"/>
    <w:rsid w:val="00DF0419"/>
    <w:rsid w:val="00DF0E18"/>
    <w:rsid w:val="00DF0F41"/>
    <w:rsid w:val="00DF2714"/>
    <w:rsid w:val="00DF2D07"/>
    <w:rsid w:val="00DF3403"/>
    <w:rsid w:val="00DF3BD9"/>
    <w:rsid w:val="00DF51D3"/>
    <w:rsid w:val="00DF60F2"/>
    <w:rsid w:val="00DF6BC6"/>
    <w:rsid w:val="00DF74CC"/>
    <w:rsid w:val="00E0239D"/>
    <w:rsid w:val="00E03348"/>
    <w:rsid w:val="00E03E2F"/>
    <w:rsid w:val="00E05013"/>
    <w:rsid w:val="00E05888"/>
    <w:rsid w:val="00E073A7"/>
    <w:rsid w:val="00E124E3"/>
    <w:rsid w:val="00E12585"/>
    <w:rsid w:val="00E12A15"/>
    <w:rsid w:val="00E14983"/>
    <w:rsid w:val="00E15AFE"/>
    <w:rsid w:val="00E1610E"/>
    <w:rsid w:val="00E16B5B"/>
    <w:rsid w:val="00E16C6B"/>
    <w:rsid w:val="00E20442"/>
    <w:rsid w:val="00E2087A"/>
    <w:rsid w:val="00E20FD6"/>
    <w:rsid w:val="00E211B6"/>
    <w:rsid w:val="00E21607"/>
    <w:rsid w:val="00E24B28"/>
    <w:rsid w:val="00E25349"/>
    <w:rsid w:val="00E25444"/>
    <w:rsid w:val="00E30358"/>
    <w:rsid w:val="00E30FF3"/>
    <w:rsid w:val="00E32239"/>
    <w:rsid w:val="00E32325"/>
    <w:rsid w:val="00E3250E"/>
    <w:rsid w:val="00E33FA7"/>
    <w:rsid w:val="00E34C34"/>
    <w:rsid w:val="00E358EE"/>
    <w:rsid w:val="00E37B59"/>
    <w:rsid w:val="00E4016D"/>
    <w:rsid w:val="00E43FFF"/>
    <w:rsid w:val="00E44391"/>
    <w:rsid w:val="00E44B2A"/>
    <w:rsid w:val="00E454E6"/>
    <w:rsid w:val="00E4658A"/>
    <w:rsid w:val="00E46923"/>
    <w:rsid w:val="00E46A61"/>
    <w:rsid w:val="00E47844"/>
    <w:rsid w:val="00E50CC8"/>
    <w:rsid w:val="00E51484"/>
    <w:rsid w:val="00E520CB"/>
    <w:rsid w:val="00E523AE"/>
    <w:rsid w:val="00E52C0F"/>
    <w:rsid w:val="00E52C64"/>
    <w:rsid w:val="00E55249"/>
    <w:rsid w:val="00E60A25"/>
    <w:rsid w:val="00E60E9C"/>
    <w:rsid w:val="00E624C2"/>
    <w:rsid w:val="00E62EBB"/>
    <w:rsid w:val="00E63198"/>
    <w:rsid w:val="00E6369A"/>
    <w:rsid w:val="00E6446A"/>
    <w:rsid w:val="00E64874"/>
    <w:rsid w:val="00E64DA8"/>
    <w:rsid w:val="00E66145"/>
    <w:rsid w:val="00E6692F"/>
    <w:rsid w:val="00E66FBE"/>
    <w:rsid w:val="00E672B1"/>
    <w:rsid w:val="00E67619"/>
    <w:rsid w:val="00E70E8E"/>
    <w:rsid w:val="00E71601"/>
    <w:rsid w:val="00E72934"/>
    <w:rsid w:val="00E72F80"/>
    <w:rsid w:val="00E76AC8"/>
    <w:rsid w:val="00E77AA9"/>
    <w:rsid w:val="00E80D92"/>
    <w:rsid w:val="00E81368"/>
    <w:rsid w:val="00E815F1"/>
    <w:rsid w:val="00E831FE"/>
    <w:rsid w:val="00E83263"/>
    <w:rsid w:val="00E833B6"/>
    <w:rsid w:val="00E84A46"/>
    <w:rsid w:val="00E85296"/>
    <w:rsid w:val="00E8555D"/>
    <w:rsid w:val="00E85577"/>
    <w:rsid w:val="00E85F4C"/>
    <w:rsid w:val="00E8665A"/>
    <w:rsid w:val="00E86EC8"/>
    <w:rsid w:val="00E87BE2"/>
    <w:rsid w:val="00E91ADC"/>
    <w:rsid w:val="00E91BAD"/>
    <w:rsid w:val="00E93374"/>
    <w:rsid w:val="00E93A52"/>
    <w:rsid w:val="00E93B2A"/>
    <w:rsid w:val="00E951AA"/>
    <w:rsid w:val="00E9665D"/>
    <w:rsid w:val="00E96C8E"/>
    <w:rsid w:val="00E97A4A"/>
    <w:rsid w:val="00E97CC0"/>
    <w:rsid w:val="00EA0085"/>
    <w:rsid w:val="00EA37E7"/>
    <w:rsid w:val="00EA6122"/>
    <w:rsid w:val="00EA6A9B"/>
    <w:rsid w:val="00EA7D6F"/>
    <w:rsid w:val="00EB0558"/>
    <w:rsid w:val="00EB1E23"/>
    <w:rsid w:val="00EB2228"/>
    <w:rsid w:val="00EB36EA"/>
    <w:rsid w:val="00EB63B8"/>
    <w:rsid w:val="00EB6A0B"/>
    <w:rsid w:val="00EB77F7"/>
    <w:rsid w:val="00EB7DE9"/>
    <w:rsid w:val="00EB7E71"/>
    <w:rsid w:val="00EB7FBA"/>
    <w:rsid w:val="00EC0F38"/>
    <w:rsid w:val="00EC117D"/>
    <w:rsid w:val="00EC15C4"/>
    <w:rsid w:val="00EC3AA7"/>
    <w:rsid w:val="00EC61BA"/>
    <w:rsid w:val="00EC744C"/>
    <w:rsid w:val="00ED013D"/>
    <w:rsid w:val="00ED0728"/>
    <w:rsid w:val="00ED2C3C"/>
    <w:rsid w:val="00ED421B"/>
    <w:rsid w:val="00ED5B5F"/>
    <w:rsid w:val="00ED6A7B"/>
    <w:rsid w:val="00EE0FCB"/>
    <w:rsid w:val="00EE232D"/>
    <w:rsid w:val="00EE438F"/>
    <w:rsid w:val="00EE4A0A"/>
    <w:rsid w:val="00EE4DB3"/>
    <w:rsid w:val="00EE5D67"/>
    <w:rsid w:val="00EF0B5C"/>
    <w:rsid w:val="00EF1092"/>
    <w:rsid w:val="00EF43FD"/>
    <w:rsid w:val="00EF4C1C"/>
    <w:rsid w:val="00EF5887"/>
    <w:rsid w:val="00F00691"/>
    <w:rsid w:val="00F02448"/>
    <w:rsid w:val="00F030DC"/>
    <w:rsid w:val="00F048AD"/>
    <w:rsid w:val="00F05646"/>
    <w:rsid w:val="00F06E61"/>
    <w:rsid w:val="00F07533"/>
    <w:rsid w:val="00F07C08"/>
    <w:rsid w:val="00F10779"/>
    <w:rsid w:val="00F17AA5"/>
    <w:rsid w:val="00F17FE5"/>
    <w:rsid w:val="00F23DE0"/>
    <w:rsid w:val="00F246EF"/>
    <w:rsid w:val="00F25418"/>
    <w:rsid w:val="00F26398"/>
    <w:rsid w:val="00F26660"/>
    <w:rsid w:val="00F26EB6"/>
    <w:rsid w:val="00F275BE"/>
    <w:rsid w:val="00F3060C"/>
    <w:rsid w:val="00F30D67"/>
    <w:rsid w:val="00F322F1"/>
    <w:rsid w:val="00F32EE5"/>
    <w:rsid w:val="00F3304F"/>
    <w:rsid w:val="00F33EC5"/>
    <w:rsid w:val="00F345D6"/>
    <w:rsid w:val="00F346E2"/>
    <w:rsid w:val="00F34861"/>
    <w:rsid w:val="00F35CAA"/>
    <w:rsid w:val="00F35CF6"/>
    <w:rsid w:val="00F35D29"/>
    <w:rsid w:val="00F36BCA"/>
    <w:rsid w:val="00F37429"/>
    <w:rsid w:val="00F40299"/>
    <w:rsid w:val="00F41187"/>
    <w:rsid w:val="00F4144B"/>
    <w:rsid w:val="00F4224A"/>
    <w:rsid w:val="00F42D83"/>
    <w:rsid w:val="00F430A9"/>
    <w:rsid w:val="00F43559"/>
    <w:rsid w:val="00F43B78"/>
    <w:rsid w:val="00F44351"/>
    <w:rsid w:val="00F44AB4"/>
    <w:rsid w:val="00F46402"/>
    <w:rsid w:val="00F46B81"/>
    <w:rsid w:val="00F47109"/>
    <w:rsid w:val="00F47455"/>
    <w:rsid w:val="00F47A09"/>
    <w:rsid w:val="00F51B0C"/>
    <w:rsid w:val="00F53367"/>
    <w:rsid w:val="00F5433C"/>
    <w:rsid w:val="00F548BE"/>
    <w:rsid w:val="00F60F0B"/>
    <w:rsid w:val="00F62702"/>
    <w:rsid w:val="00F63685"/>
    <w:rsid w:val="00F636F0"/>
    <w:rsid w:val="00F63F19"/>
    <w:rsid w:val="00F64D02"/>
    <w:rsid w:val="00F658CF"/>
    <w:rsid w:val="00F65A69"/>
    <w:rsid w:val="00F65B0B"/>
    <w:rsid w:val="00F6662E"/>
    <w:rsid w:val="00F67730"/>
    <w:rsid w:val="00F679D7"/>
    <w:rsid w:val="00F7168B"/>
    <w:rsid w:val="00F71768"/>
    <w:rsid w:val="00F72460"/>
    <w:rsid w:val="00F72545"/>
    <w:rsid w:val="00F72601"/>
    <w:rsid w:val="00F72D88"/>
    <w:rsid w:val="00F72E01"/>
    <w:rsid w:val="00F737BE"/>
    <w:rsid w:val="00F745DC"/>
    <w:rsid w:val="00F7473A"/>
    <w:rsid w:val="00F7509B"/>
    <w:rsid w:val="00F757FC"/>
    <w:rsid w:val="00F75BA7"/>
    <w:rsid w:val="00F835AA"/>
    <w:rsid w:val="00F83951"/>
    <w:rsid w:val="00F84219"/>
    <w:rsid w:val="00F84951"/>
    <w:rsid w:val="00F85B77"/>
    <w:rsid w:val="00F86B69"/>
    <w:rsid w:val="00F923DB"/>
    <w:rsid w:val="00F961E3"/>
    <w:rsid w:val="00F974F2"/>
    <w:rsid w:val="00F97E58"/>
    <w:rsid w:val="00FA0164"/>
    <w:rsid w:val="00FA0A7C"/>
    <w:rsid w:val="00FA1635"/>
    <w:rsid w:val="00FA3425"/>
    <w:rsid w:val="00FA36A9"/>
    <w:rsid w:val="00FA50B1"/>
    <w:rsid w:val="00FB0F3A"/>
    <w:rsid w:val="00FB131A"/>
    <w:rsid w:val="00FB170C"/>
    <w:rsid w:val="00FB2E64"/>
    <w:rsid w:val="00FB2F37"/>
    <w:rsid w:val="00FB3759"/>
    <w:rsid w:val="00FB3CB2"/>
    <w:rsid w:val="00FB5D9B"/>
    <w:rsid w:val="00FB71BE"/>
    <w:rsid w:val="00FB78E8"/>
    <w:rsid w:val="00FC0C58"/>
    <w:rsid w:val="00FC0CB3"/>
    <w:rsid w:val="00FC3C88"/>
    <w:rsid w:val="00FC44FB"/>
    <w:rsid w:val="00FC5604"/>
    <w:rsid w:val="00FC5B5D"/>
    <w:rsid w:val="00FC672F"/>
    <w:rsid w:val="00FC68CB"/>
    <w:rsid w:val="00FC6A55"/>
    <w:rsid w:val="00FC6CFB"/>
    <w:rsid w:val="00FC6DBC"/>
    <w:rsid w:val="00FD1F12"/>
    <w:rsid w:val="00FD3A95"/>
    <w:rsid w:val="00FD3DBE"/>
    <w:rsid w:val="00FD4359"/>
    <w:rsid w:val="00FD4886"/>
    <w:rsid w:val="00FD4F15"/>
    <w:rsid w:val="00FD5851"/>
    <w:rsid w:val="00FE3533"/>
    <w:rsid w:val="00FE3623"/>
    <w:rsid w:val="00FE7B3E"/>
    <w:rsid w:val="00FF151C"/>
    <w:rsid w:val="00FF1744"/>
    <w:rsid w:val="00FF4186"/>
    <w:rsid w:val="00FF4345"/>
    <w:rsid w:val="00FF502C"/>
    <w:rsid w:val="00FF5BCC"/>
    <w:rsid w:val="00FF711D"/>
    <w:rsid w:val="00FF7A20"/>
    <w:rsid w:val="01334533"/>
    <w:rsid w:val="01391036"/>
    <w:rsid w:val="031B79EC"/>
    <w:rsid w:val="052D5177"/>
    <w:rsid w:val="053764AF"/>
    <w:rsid w:val="059443EE"/>
    <w:rsid w:val="06027CBB"/>
    <w:rsid w:val="06912E62"/>
    <w:rsid w:val="07260831"/>
    <w:rsid w:val="072B3020"/>
    <w:rsid w:val="07795E13"/>
    <w:rsid w:val="08CC5A2F"/>
    <w:rsid w:val="08F34D75"/>
    <w:rsid w:val="092346C5"/>
    <w:rsid w:val="0E110C0A"/>
    <w:rsid w:val="0EA03856"/>
    <w:rsid w:val="0EF91905"/>
    <w:rsid w:val="0F1D3F2D"/>
    <w:rsid w:val="0F7B72E2"/>
    <w:rsid w:val="10601CDB"/>
    <w:rsid w:val="107C794C"/>
    <w:rsid w:val="114111CD"/>
    <w:rsid w:val="11A60567"/>
    <w:rsid w:val="14D22A21"/>
    <w:rsid w:val="18532EAD"/>
    <w:rsid w:val="1A744DAE"/>
    <w:rsid w:val="1A9D7719"/>
    <w:rsid w:val="1B3141AA"/>
    <w:rsid w:val="1B3B6836"/>
    <w:rsid w:val="1D3B41E4"/>
    <w:rsid w:val="1E261C6D"/>
    <w:rsid w:val="1E73151D"/>
    <w:rsid w:val="1E996FE9"/>
    <w:rsid w:val="1FD163D4"/>
    <w:rsid w:val="1FED4BC8"/>
    <w:rsid w:val="1FFB2708"/>
    <w:rsid w:val="1FFD726B"/>
    <w:rsid w:val="21C45CDD"/>
    <w:rsid w:val="22244519"/>
    <w:rsid w:val="2232433B"/>
    <w:rsid w:val="24A37E4B"/>
    <w:rsid w:val="25A44A87"/>
    <w:rsid w:val="29AF5404"/>
    <w:rsid w:val="2C3E00DB"/>
    <w:rsid w:val="2CBE1CAE"/>
    <w:rsid w:val="2D6778EC"/>
    <w:rsid w:val="2DF65FBF"/>
    <w:rsid w:val="30732BBE"/>
    <w:rsid w:val="30841448"/>
    <w:rsid w:val="313F5025"/>
    <w:rsid w:val="322F503D"/>
    <w:rsid w:val="332C03F9"/>
    <w:rsid w:val="34C45AF8"/>
    <w:rsid w:val="34EF6EAC"/>
    <w:rsid w:val="35ED7D5D"/>
    <w:rsid w:val="36F20C3F"/>
    <w:rsid w:val="381E1A2F"/>
    <w:rsid w:val="3D185C85"/>
    <w:rsid w:val="40213BD6"/>
    <w:rsid w:val="40CA4C61"/>
    <w:rsid w:val="40FD418E"/>
    <w:rsid w:val="420441B7"/>
    <w:rsid w:val="42045A1E"/>
    <w:rsid w:val="432823A3"/>
    <w:rsid w:val="43C315D3"/>
    <w:rsid w:val="45C7134D"/>
    <w:rsid w:val="47F30085"/>
    <w:rsid w:val="483131E9"/>
    <w:rsid w:val="486E29C9"/>
    <w:rsid w:val="4A3C26B3"/>
    <w:rsid w:val="4A957567"/>
    <w:rsid w:val="4B516CCB"/>
    <w:rsid w:val="4C2713DA"/>
    <w:rsid w:val="4D52297F"/>
    <w:rsid w:val="500B7A7A"/>
    <w:rsid w:val="52D1794E"/>
    <w:rsid w:val="53FE5989"/>
    <w:rsid w:val="54BF272E"/>
    <w:rsid w:val="55D81F73"/>
    <w:rsid w:val="571365BD"/>
    <w:rsid w:val="58CA4ABE"/>
    <w:rsid w:val="59F20565"/>
    <w:rsid w:val="5B622B72"/>
    <w:rsid w:val="5EA6144D"/>
    <w:rsid w:val="60690487"/>
    <w:rsid w:val="62704151"/>
    <w:rsid w:val="62EA3A3D"/>
    <w:rsid w:val="63645981"/>
    <w:rsid w:val="63AC123D"/>
    <w:rsid w:val="64FF1E56"/>
    <w:rsid w:val="662E5A76"/>
    <w:rsid w:val="6AEA012C"/>
    <w:rsid w:val="6B6B01A1"/>
    <w:rsid w:val="6CCD34AD"/>
    <w:rsid w:val="6D381CE7"/>
    <w:rsid w:val="6DE77E9D"/>
    <w:rsid w:val="6E322EB4"/>
    <w:rsid w:val="6F45342B"/>
    <w:rsid w:val="6FFB44AC"/>
    <w:rsid w:val="72204560"/>
    <w:rsid w:val="75D37925"/>
    <w:rsid w:val="76AB5F95"/>
    <w:rsid w:val="77495AB8"/>
    <w:rsid w:val="779E267A"/>
    <w:rsid w:val="780D0116"/>
    <w:rsid w:val="7831132E"/>
    <w:rsid w:val="78F502B3"/>
    <w:rsid w:val="7B1F1B70"/>
    <w:rsid w:val="7C8801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6D6D6FAA"/>
  <w15:docId w15:val="{223AEFC3-8C54-470C-8A53-D047E822E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507CA"/>
    <w:pPr>
      <w:widowControl w:val="0"/>
      <w:jc w:val="both"/>
    </w:pPr>
    <w:rPr>
      <w:kern w:val="2"/>
      <w:sz w:val="21"/>
      <w:szCs w:val="24"/>
    </w:rPr>
  </w:style>
  <w:style w:type="paragraph" w:styleId="1">
    <w:name w:val="heading 1"/>
    <w:basedOn w:val="a6"/>
    <w:next w:val="a6"/>
    <w:link w:val="1Char"/>
    <w:qFormat/>
    <w:rsid w:val="006507CA"/>
    <w:pPr>
      <w:keepNext/>
      <w:keepLines/>
      <w:spacing w:beforeLines="100" w:line="600" w:lineRule="auto"/>
      <w:jc w:val="center"/>
      <w:outlineLvl w:val="0"/>
    </w:pPr>
    <w:rPr>
      <w:rFonts w:eastAsia="黑体"/>
      <w:b/>
      <w:bCs/>
      <w:kern w:val="44"/>
      <w:sz w:val="28"/>
      <w:szCs w:val="44"/>
    </w:rPr>
  </w:style>
  <w:style w:type="paragraph" w:styleId="2">
    <w:name w:val="heading 2"/>
    <w:basedOn w:val="a6"/>
    <w:next w:val="a7"/>
    <w:link w:val="2Char"/>
    <w:uiPriority w:val="9"/>
    <w:qFormat/>
    <w:rsid w:val="006507CA"/>
    <w:pPr>
      <w:keepNext/>
      <w:keepLines/>
      <w:spacing w:beforeLines="100" w:afterLines="100" w:line="360" w:lineRule="auto"/>
      <w:jc w:val="center"/>
      <w:outlineLvl w:val="1"/>
    </w:pPr>
    <w:rPr>
      <w:rFonts w:ascii="黑体" w:eastAsia="黑体" w:hAnsi="黑体"/>
      <w:b/>
      <w:bCs/>
      <w:kern w:val="0"/>
      <w:sz w:val="24"/>
      <w:szCs w:val="3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styleId="HTML">
    <w:name w:val="HTML Variable"/>
    <w:uiPriority w:val="99"/>
    <w:unhideWhenUsed/>
    <w:rsid w:val="006507CA"/>
    <w:rPr>
      <w:i w:val="0"/>
    </w:rPr>
  </w:style>
  <w:style w:type="character" w:customStyle="1" w:styleId="Char">
    <w:name w:val="纯文本 Char"/>
    <w:link w:val="ab"/>
    <w:uiPriority w:val="99"/>
    <w:semiHidden/>
    <w:rsid w:val="006507CA"/>
    <w:rPr>
      <w:rFonts w:ascii="宋体" w:hAnsi="Courier New" w:cs="Courier New"/>
      <w:kern w:val="2"/>
      <w:sz w:val="21"/>
      <w:szCs w:val="21"/>
    </w:rPr>
  </w:style>
  <w:style w:type="character" w:customStyle="1" w:styleId="1Char">
    <w:name w:val="标题 1 Char"/>
    <w:link w:val="1"/>
    <w:qFormat/>
    <w:rsid w:val="006507CA"/>
    <w:rPr>
      <w:rFonts w:ascii="Times New Roman" w:eastAsia="黑体" w:hAnsi="Times New Roman" w:cs="Times New Roman"/>
      <w:b/>
      <w:bCs/>
      <w:kern w:val="44"/>
      <w:sz w:val="28"/>
      <w:szCs w:val="44"/>
    </w:rPr>
  </w:style>
  <w:style w:type="character" w:styleId="ac">
    <w:name w:val="Strong"/>
    <w:uiPriority w:val="22"/>
    <w:qFormat/>
    <w:rsid w:val="006507CA"/>
    <w:rPr>
      <w:b/>
    </w:rPr>
  </w:style>
  <w:style w:type="character" w:styleId="ad">
    <w:name w:val="Emphasis"/>
    <w:uiPriority w:val="20"/>
    <w:qFormat/>
    <w:rsid w:val="006507CA"/>
    <w:rPr>
      <w:i w:val="0"/>
    </w:rPr>
  </w:style>
  <w:style w:type="character" w:styleId="HTML0">
    <w:name w:val="HTML Definition"/>
    <w:uiPriority w:val="99"/>
    <w:unhideWhenUsed/>
    <w:rsid w:val="006507CA"/>
    <w:rPr>
      <w:i w:val="0"/>
      <w:u w:val="single"/>
    </w:rPr>
  </w:style>
  <w:style w:type="character" w:styleId="ae">
    <w:name w:val="Hyperlink"/>
    <w:uiPriority w:val="99"/>
    <w:unhideWhenUsed/>
    <w:rsid w:val="006507CA"/>
    <w:rPr>
      <w:color w:val="338DE6"/>
      <w:u w:val="none"/>
    </w:rPr>
  </w:style>
  <w:style w:type="character" w:styleId="HTML1">
    <w:name w:val="HTML Code"/>
    <w:uiPriority w:val="99"/>
    <w:unhideWhenUsed/>
    <w:rsid w:val="006507CA"/>
    <w:rPr>
      <w:rFonts w:ascii="monospace" w:eastAsia="monospace" w:hAnsi="monospace" w:cs="monospace" w:hint="default"/>
      <w:sz w:val="21"/>
      <w:szCs w:val="21"/>
    </w:rPr>
  </w:style>
  <w:style w:type="character" w:styleId="HTML2">
    <w:name w:val="HTML Cite"/>
    <w:uiPriority w:val="99"/>
    <w:unhideWhenUsed/>
    <w:rsid w:val="006507CA"/>
    <w:rPr>
      <w:i w:val="0"/>
    </w:rPr>
  </w:style>
  <w:style w:type="character" w:styleId="HTML3">
    <w:name w:val="HTML Keyboard"/>
    <w:uiPriority w:val="99"/>
    <w:unhideWhenUsed/>
    <w:rsid w:val="006507CA"/>
    <w:rPr>
      <w:rFonts w:ascii="monospace" w:eastAsia="monospace" w:hAnsi="monospace" w:cs="monospace" w:hint="default"/>
      <w:sz w:val="21"/>
      <w:szCs w:val="21"/>
    </w:rPr>
  </w:style>
  <w:style w:type="character" w:styleId="HTML4">
    <w:name w:val="HTML Sample"/>
    <w:uiPriority w:val="99"/>
    <w:unhideWhenUsed/>
    <w:rsid w:val="006507CA"/>
    <w:rPr>
      <w:rFonts w:ascii="monospace" w:eastAsia="monospace" w:hAnsi="monospace" w:cs="monospace"/>
      <w:sz w:val="21"/>
      <w:szCs w:val="21"/>
    </w:rPr>
  </w:style>
  <w:style w:type="character" w:customStyle="1" w:styleId="Char0">
    <w:name w:val="文档结构图 Char"/>
    <w:link w:val="af"/>
    <w:uiPriority w:val="99"/>
    <w:semiHidden/>
    <w:qFormat/>
    <w:rsid w:val="006507CA"/>
    <w:rPr>
      <w:rFonts w:ascii="宋体" w:eastAsia="宋体" w:hAnsi="Times New Roman" w:cs="Times New Roman"/>
      <w:sz w:val="18"/>
      <w:szCs w:val="18"/>
    </w:rPr>
  </w:style>
  <w:style w:type="character" w:customStyle="1" w:styleId="Char1">
    <w:name w:val="页眉 Char"/>
    <w:link w:val="af0"/>
    <w:uiPriority w:val="99"/>
    <w:qFormat/>
    <w:rsid w:val="006507CA"/>
    <w:rPr>
      <w:sz w:val="18"/>
      <w:szCs w:val="18"/>
    </w:rPr>
  </w:style>
  <w:style w:type="character" w:customStyle="1" w:styleId="fontborder">
    <w:name w:val="fontborder"/>
    <w:rsid w:val="006507CA"/>
    <w:rPr>
      <w:bdr w:val="single" w:sz="6" w:space="0" w:color="000000"/>
    </w:rPr>
  </w:style>
  <w:style w:type="character" w:customStyle="1" w:styleId="msoins0">
    <w:name w:val="msoins"/>
    <w:basedOn w:val="a8"/>
    <w:qFormat/>
    <w:rsid w:val="006507CA"/>
  </w:style>
  <w:style w:type="character" w:customStyle="1" w:styleId="2Char">
    <w:name w:val="标题 2 Char"/>
    <w:link w:val="2"/>
    <w:uiPriority w:val="9"/>
    <w:qFormat/>
    <w:rsid w:val="006507CA"/>
    <w:rPr>
      <w:rFonts w:ascii="黑体" w:eastAsia="黑体" w:hAnsi="黑体" w:cs="Times New Roman"/>
      <w:b/>
      <w:bCs/>
      <w:sz w:val="24"/>
      <w:szCs w:val="32"/>
    </w:rPr>
  </w:style>
  <w:style w:type="character" w:customStyle="1" w:styleId="fontstrikethrough">
    <w:name w:val="fontstrikethrough"/>
    <w:rsid w:val="006507CA"/>
    <w:rPr>
      <w:strike/>
    </w:rPr>
  </w:style>
  <w:style w:type="character" w:customStyle="1" w:styleId="Char2">
    <w:name w:val="页脚 Char"/>
    <w:link w:val="af1"/>
    <w:uiPriority w:val="99"/>
    <w:qFormat/>
    <w:rsid w:val="006507CA"/>
    <w:rPr>
      <w:sz w:val="18"/>
      <w:szCs w:val="18"/>
    </w:rPr>
  </w:style>
  <w:style w:type="character" w:customStyle="1" w:styleId="af2">
    <w:name w:val="纯文本 字符"/>
    <w:rsid w:val="006507CA"/>
    <w:rPr>
      <w:rFonts w:ascii="宋体" w:hAnsi="Courier New" w:cs="Courier New"/>
      <w:kern w:val="2"/>
      <w:sz w:val="21"/>
      <w:szCs w:val="21"/>
    </w:rPr>
  </w:style>
  <w:style w:type="character" w:customStyle="1" w:styleId="Char3">
    <w:name w:val="批注框文本 Char"/>
    <w:link w:val="af3"/>
    <w:uiPriority w:val="99"/>
    <w:semiHidden/>
    <w:qFormat/>
    <w:rsid w:val="006507CA"/>
    <w:rPr>
      <w:rFonts w:ascii="Times New Roman" w:eastAsia="宋体" w:hAnsi="Times New Roman" w:cs="Times New Roman"/>
      <w:sz w:val="18"/>
      <w:szCs w:val="18"/>
    </w:rPr>
  </w:style>
  <w:style w:type="character" w:customStyle="1" w:styleId="Char4">
    <w:name w:val="日期 Char"/>
    <w:link w:val="af4"/>
    <w:uiPriority w:val="99"/>
    <w:qFormat/>
    <w:rsid w:val="006507CA"/>
    <w:rPr>
      <w:rFonts w:ascii="Times New Roman" w:eastAsia="宋体" w:hAnsi="Times New Roman" w:cs="Times New Roman"/>
      <w:szCs w:val="24"/>
    </w:rPr>
  </w:style>
  <w:style w:type="character" w:customStyle="1" w:styleId="Char5">
    <w:name w:val="段 Char"/>
    <w:link w:val="af5"/>
    <w:qFormat/>
    <w:rsid w:val="006507CA"/>
    <w:rPr>
      <w:rFonts w:ascii="宋体"/>
      <w:lang w:val="en-US" w:eastAsia="zh-CN" w:bidi="ar-SA"/>
    </w:rPr>
  </w:style>
  <w:style w:type="paragraph" w:styleId="10">
    <w:name w:val="toc 1"/>
    <w:basedOn w:val="a6"/>
    <w:next w:val="a6"/>
    <w:uiPriority w:val="39"/>
    <w:unhideWhenUsed/>
    <w:qFormat/>
    <w:rsid w:val="006507CA"/>
    <w:pPr>
      <w:spacing w:before="120"/>
      <w:jc w:val="left"/>
    </w:pPr>
    <w:rPr>
      <w:rFonts w:ascii="Calibri" w:hAnsi="Calibri"/>
      <w:b/>
      <w:bCs/>
      <w:i/>
      <w:iCs/>
      <w:sz w:val="24"/>
    </w:rPr>
  </w:style>
  <w:style w:type="paragraph" w:styleId="8">
    <w:name w:val="toc 8"/>
    <w:basedOn w:val="a6"/>
    <w:next w:val="a6"/>
    <w:uiPriority w:val="39"/>
    <w:unhideWhenUsed/>
    <w:qFormat/>
    <w:rsid w:val="006507CA"/>
    <w:pPr>
      <w:ind w:left="1470"/>
      <w:jc w:val="left"/>
    </w:pPr>
    <w:rPr>
      <w:rFonts w:ascii="Calibri" w:hAnsi="Calibri"/>
      <w:sz w:val="20"/>
      <w:szCs w:val="20"/>
    </w:rPr>
  </w:style>
  <w:style w:type="paragraph" w:styleId="af1">
    <w:name w:val="footer"/>
    <w:basedOn w:val="a6"/>
    <w:link w:val="Char2"/>
    <w:uiPriority w:val="99"/>
    <w:unhideWhenUsed/>
    <w:qFormat/>
    <w:rsid w:val="006507CA"/>
    <w:pPr>
      <w:tabs>
        <w:tab w:val="center" w:pos="4153"/>
        <w:tab w:val="right" w:pos="8306"/>
      </w:tabs>
      <w:snapToGrid w:val="0"/>
      <w:jc w:val="left"/>
    </w:pPr>
    <w:rPr>
      <w:kern w:val="0"/>
      <w:sz w:val="18"/>
      <w:szCs w:val="18"/>
    </w:rPr>
  </w:style>
  <w:style w:type="paragraph" w:styleId="af">
    <w:name w:val="Document Map"/>
    <w:basedOn w:val="a6"/>
    <w:link w:val="Char0"/>
    <w:uiPriority w:val="99"/>
    <w:unhideWhenUsed/>
    <w:qFormat/>
    <w:rsid w:val="006507CA"/>
    <w:rPr>
      <w:rFonts w:ascii="宋体"/>
      <w:kern w:val="0"/>
      <w:sz w:val="18"/>
      <w:szCs w:val="18"/>
    </w:rPr>
  </w:style>
  <w:style w:type="paragraph" w:styleId="a7">
    <w:name w:val="Normal Indent"/>
    <w:basedOn w:val="a6"/>
    <w:uiPriority w:val="99"/>
    <w:unhideWhenUsed/>
    <w:qFormat/>
    <w:rsid w:val="006507CA"/>
    <w:pPr>
      <w:ind w:firstLineChars="200" w:firstLine="420"/>
    </w:pPr>
  </w:style>
  <w:style w:type="paragraph" w:styleId="7">
    <w:name w:val="toc 7"/>
    <w:basedOn w:val="a6"/>
    <w:next w:val="a6"/>
    <w:uiPriority w:val="39"/>
    <w:unhideWhenUsed/>
    <w:qFormat/>
    <w:rsid w:val="006507CA"/>
    <w:pPr>
      <w:ind w:left="1260"/>
      <w:jc w:val="left"/>
    </w:pPr>
    <w:rPr>
      <w:rFonts w:ascii="Calibri" w:hAnsi="Calibri"/>
      <w:sz w:val="20"/>
      <w:szCs w:val="20"/>
    </w:rPr>
  </w:style>
  <w:style w:type="paragraph" w:styleId="20">
    <w:name w:val="toc 2"/>
    <w:basedOn w:val="a6"/>
    <w:next w:val="a6"/>
    <w:uiPriority w:val="39"/>
    <w:unhideWhenUsed/>
    <w:qFormat/>
    <w:rsid w:val="006507CA"/>
    <w:pPr>
      <w:spacing w:before="120"/>
      <w:ind w:left="210"/>
      <w:jc w:val="left"/>
    </w:pPr>
    <w:rPr>
      <w:rFonts w:ascii="Calibri" w:hAnsi="Calibri"/>
      <w:b/>
      <w:bCs/>
      <w:sz w:val="22"/>
      <w:szCs w:val="22"/>
    </w:rPr>
  </w:style>
  <w:style w:type="paragraph" w:styleId="4">
    <w:name w:val="toc 4"/>
    <w:basedOn w:val="a6"/>
    <w:next w:val="a6"/>
    <w:uiPriority w:val="39"/>
    <w:unhideWhenUsed/>
    <w:qFormat/>
    <w:rsid w:val="006507CA"/>
    <w:pPr>
      <w:ind w:left="630"/>
      <w:jc w:val="left"/>
    </w:pPr>
    <w:rPr>
      <w:rFonts w:ascii="Calibri" w:hAnsi="Calibri"/>
      <w:sz w:val="20"/>
      <w:szCs w:val="20"/>
    </w:rPr>
  </w:style>
  <w:style w:type="paragraph" w:styleId="ab">
    <w:name w:val="Plain Text"/>
    <w:basedOn w:val="a6"/>
    <w:link w:val="Char"/>
    <w:uiPriority w:val="99"/>
    <w:rsid w:val="006507CA"/>
    <w:rPr>
      <w:rFonts w:ascii="宋体" w:hAnsi="Courier New"/>
      <w:szCs w:val="21"/>
    </w:rPr>
  </w:style>
  <w:style w:type="paragraph" w:customStyle="1" w:styleId="-11">
    <w:name w:val="彩色列表 - 强调文字颜色 11"/>
    <w:basedOn w:val="a6"/>
    <w:uiPriority w:val="34"/>
    <w:qFormat/>
    <w:rsid w:val="006507CA"/>
    <w:pPr>
      <w:ind w:firstLineChars="200" w:firstLine="420"/>
    </w:pPr>
  </w:style>
  <w:style w:type="paragraph" w:styleId="3">
    <w:name w:val="toc 3"/>
    <w:basedOn w:val="a6"/>
    <w:next w:val="a6"/>
    <w:uiPriority w:val="39"/>
    <w:unhideWhenUsed/>
    <w:qFormat/>
    <w:rsid w:val="006507CA"/>
    <w:pPr>
      <w:ind w:left="420"/>
      <w:jc w:val="left"/>
    </w:pPr>
    <w:rPr>
      <w:rFonts w:ascii="Calibri" w:hAnsi="Calibri"/>
      <w:sz w:val="20"/>
      <w:szCs w:val="20"/>
    </w:rPr>
  </w:style>
  <w:style w:type="paragraph" w:styleId="6">
    <w:name w:val="toc 6"/>
    <w:basedOn w:val="a6"/>
    <w:next w:val="a6"/>
    <w:uiPriority w:val="39"/>
    <w:unhideWhenUsed/>
    <w:qFormat/>
    <w:rsid w:val="006507CA"/>
    <w:pPr>
      <w:ind w:left="1050"/>
      <w:jc w:val="left"/>
    </w:pPr>
    <w:rPr>
      <w:rFonts w:ascii="Calibri" w:hAnsi="Calibri"/>
      <w:sz w:val="20"/>
      <w:szCs w:val="20"/>
    </w:rPr>
  </w:style>
  <w:style w:type="paragraph" w:styleId="5">
    <w:name w:val="toc 5"/>
    <w:basedOn w:val="a6"/>
    <w:next w:val="a6"/>
    <w:uiPriority w:val="39"/>
    <w:unhideWhenUsed/>
    <w:qFormat/>
    <w:rsid w:val="006507CA"/>
    <w:pPr>
      <w:ind w:left="840"/>
      <w:jc w:val="left"/>
    </w:pPr>
    <w:rPr>
      <w:rFonts w:ascii="Calibri" w:hAnsi="Calibri"/>
      <w:sz w:val="20"/>
      <w:szCs w:val="20"/>
    </w:rPr>
  </w:style>
  <w:style w:type="paragraph" w:styleId="af0">
    <w:name w:val="header"/>
    <w:basedOn w:val="a6"/>
    <w:link w:val="Char1"/>
    <w:uiPriority w:val="99"/>
    <w:unhideWhenUsed/>
    <w:qFormat/>
    <w:rsid w:val="006507CA"/>
    <w:pPr>
      <w:pBdr>
        <w:bottom w:val="single" w:sz="6" w:space="1" w:color="auto"/>
      </w:pBdr>
      <w:tabs>
        <w:tab w:val="center" w:pos="4153"/>
        <w:tab w:val="right" w:pos="8306"/>
      </w:tabs>
      <w:snapToGrid w:val="0"/>
      <w:jc w:val="center"/>
    </w:pPr>
    <w:rPr>
      <w:kern w:val="0"/>
      <w:sz w:val="18"/>
      <w:szCs w:val="18"/>
    </w:rPr>
  </w:style>
  <w:style w:type="paragraph" w:styleId="af3">
    <w:name w:val="Balloon Text"/>
    <w:basedOn w:val="a6"/>
    <w:link w:val="Char3"/>
    <w:uiPriority w:val="99"/>
    <w:unhideWhenUsed/>
    <w:qFormat/>
    <w:rsid w:val="006507CA"/>
    <w:rPr>
      <w:kern w:val="0"/>
      <w:sz w:val="18"/>
      <w:szCs w:val="18"/>
    </w:rPr>
  </w:style>
  <w:style w:type="paragraph" w:styleId="af4">
    <w:name w:val="Date"/>
    <w:basedOn w:val="a6"/>
    <w:next w:val="a6"/>
    <w:link w:val="Char4"/>
    <w:uiPriority w:val="99"/>
    <w:unhideWhenUsed/>
    <w:qFormat/>
    <w:rsid w:val="006507CA"/>
    <w:pPr>
      <w:ind w:leftChars="2500" w:left="100"/>
    </w:pPr>
    <w:rPr>
      <w:kern w:val="0"/>
      <w:sz w:val="20"/>
    </w:rPr>
  </w:style>
  <w:style w:type="paragraph" w:customStyle="1" w:styleId="a3">
    <w:name w:val="五级条标题"/>
    <w:basedOn w:val="a2"/>
    <w:next w:val="af5"/>
    <w:rsid w:val="006507CA"/>
    <w:pPr>
      <w:numPr>
        <w:ilvl w:val="5"/>
      </w:numPr>
      <w:outlineLvl w:val="6"/>
    </w:pPr>
  </w:style>
  <w:style w:type="paragraph" w:styleId="9">
    <w:name w:val="toc 9"/>
    <w:basedOn w:val="a6"/>
    <w:next w:val="a6"/>
    <w:uiPriority w:val="39"/>
    <w:unhideWhenUsed/>
    <w:qFormat/>
    <w:rsid w:val="006507CA"/>
    <w:pPr>
      <w:ind w:left="1680"/>
      <w:jc w:val="left"/>
    </w:pPr>
    <w:rPr>
      <w:rFonts w:ascii="Calibri" w:hAnsi="Calibri"/>
      <w:sz w:val="20"/>
      <w:szCs w:val="20"/>
    </w:rPr>
  </w:style>
  <w:style w:type="paragraph" w:customStyle="1" w:styleId="40">
    <w:name w:val="4"/>
    <w:basedOn w:val="a6"/>
    <w:rsid w:val="006507CA"/>
    <w:pPr>
      <w:widowControl/>
      <w:adjustRightInd w:val="0"/>
      <w:snapToGrid w:val="0"/>
      <w:spacing w:line="360" w:lineRule="auto"/>
      <w:ind w:firstLineChars="200" w:firstLine="200"/>
      <w:jc w:val="left"/>
    </w:pPr>
    <w:rPr>
      <w:rFonts w:cs="宋体"/>
      <w:kern w:val="0"/>
    </w:rPr>
  </w:style>
  <w:style w:type="paragraph" w:customStyle="1" w:styleId="a0">
    <w:name w:val="一级条标题"/>
    <w:next w:val="af5"/>
    <w:rsid w:val="006507CA"/>
    <w:pPr>
      <w:numPr>
        <w:ilvl w:val="1"/>
        <w:numId w:val="1"/>
      </w:numPr>
      <w:spacing w:beforeLines="50" w:afterLines="50"/>
      <w:ind w:left="0"/>
      <w:outlineLvl w:val="2"/>
    </w:pPr>
    <w:rPr>
      <w:rFonts w:ascii="黑体" w:eastAsia="黑体"/>
      <w:sz w:val="21"/>
      <w:szCs w:val="21"/>
    </w:rPr>
  </w:style>
  <w:style w:type="paragraph" w:customStyle="1" w:styleId="af5">
    <w:name w:val="段"/>
    <w:link w:val="Char5"/>
    <w:qFormat/>
    <w:rsid w:val="006507CA"/>
    <w:pPr>
      <w:tabs>
        <w:tab w:val="center" w:pos="4201"/>
        <w:tab w:val="right" w:leader="dot" w:pos="9298"/>
      </w:tabs>
      <w:autoSpaceDE w:val="0"/>
      <w:autoSpaceDN w:val="0"/>
      <w:ind w:firstLineChars="200" w:firstLine="420"/>
      <w:jc w:val="both"/>
    </w:pPr>
    <w:rPr>
      <w:rFonts w:ascii="宋体"/>
    </w:rPr>
  </w:style>
  <w:style w:type="paragraph" w:customStyle="1" w:styleId="a1">
    <w:name w:val="二级条标题"/>
    <w:basedOn w:val="a0"/>
    <w:next w:val="af5"/>
    <w:qFormat/>
    <w:rsid w:val="006507CA"/>
    <w:pPr>
      <w:numPr>
        <w:ilvl w:val="2"/>
      </w:numPr>
      <w:spacing w:before="50" w:after="50"/>
      <w:outlineLvl w:val="3"/>
    </w:pPr>
  </w:style>
  <w:style w:type="paragraph" w:customStyle="1" w:styleId="a">
    <w:name w:val="章标题"/>
    <w:next w:val="af5"/>
    <w:qFormat/>
    <w:rsid w:val="006507CA"/>
    <w:pPr>
      <w:numPr>
        <w:numId w:val="1"/>
      </w:numPr>
      <w:spacing w:beforeLines="100" w:afterLines="100"/>
      <w:jc w:val="both"/>
      <w:outlineLvl w:val="1"/>
    </w:pPr>
    <w:rPr>
      <w:rFonts w:ascii="黑体" w:eastAsia="黑体"/>
      <w:sz w:val="21"/>
    </w:rPr>
  </w:style>
  <w:style w:type="paragraph" w:customStyle="1" w:styleId="a2">
    <w:name w:val="四级条标题"/>
    <w:basedOn w:val="a6"/>
    <w:next w:val="af5"/>
    <w:rsid w:val="006507CA"/>
    <w:pPr>
      <w:widowControl/>
      <w:numPr>
        <w:ilvl w:val="4"/>
        <w:numId w:val="1"/>
      </w:numPr>
      <w:spacing w:beforeLines="50" w:afterLines="50"/>
      <w:jc w:val="left"/>
      <w:outlineLvl w:val="5"/>
    </w:pPr>
    <w:rPr>
      <w:rFonts w:ascii="黑体" w:eastAsia="黑体"/>
      <w:kern w:val="0"/>
      <w:szCs w:val="21"/>
    </w:rPr>
  </w:style>
  <w:style w:type="paragraph" w:customStyle="1" w:styleId="af6">
    <w:name w:val="封面标准名称"/>
    <w:rsid w:val="006507CA"/>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11">
    <w:name w:val="无间隔1"/>
    <w:uiPriority w:val="1"/>
    <w:qFormat/>
    <w:rsid w:val="006507CA"/>
    <w:pPr>
      <w:widowControl w:val="0"/>
      <w:jc w:val="both"/>
    </w:pPr>
    <w:rPr>
      <w:kern w:val="2"/>
      <w:sz w:val="21"/>
      <w:szCs w:val="24"/>
    </w:rPr>
  </w:style>
  <w:style w:type="paragraph" w:customStyle="1" w:styleId="12">
    <w:name w:val="列出段落1"/>
    <w:basedOn w:val="a6"/>
    <w:uiPriority w:val="34"/>
    <w:qFormat/>
    <w:rsid w:val="006507CA"/>
    <w:pPr>
      <w:ind w:firstLineChars="200" w:firstLine="420"/>
    </w:pPr>
  </w:style>
  <w:style w:type="table" w:styleId="af7">
    <w:name w:val="Table Grid"/>
    <w:basedOn w:val="a9"/>
    <w:uiPriority w:val="59"/>
    <w:rsid w:val="006507CA"/>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uiPriority w:val="99"/>
    <w:semiHidden/>
    <w:unhideWhenUsed/>
    <w:rsid w:val="00826CEF"/>
    <w:rPr>
      <w:sz w:val="21"/>
      <w:szCs w:val="21"/>
    </w:rPr>
  </w:style>
  <w:style w:type="paragraph" w:styleId="af9">
    <w:name w:val="annotation text"/>
    <w:basedOn w:val="a6"/>
    <w:link w:val="Char6"/>
    <w:uiPriority w:val="99"/>
    <w:semiHidden/>
    <w:unhideWhenUsed/>
    <w:rsid w:val="00826CEF"/>
    <w:pPr>
      <w:jc w:val="left"/>
    </w:pPr>
  </w:style>
  <w:style w:type="character" w:customStyle="1" w:styleId="Char6">
    <w:name w:val="批注文字 Char"/>
    <w:link w:val="af9"/>
    <w:uiPriority w:val="99"/>
    <w:semiHidden/>
    <w:rsid w:val="00826CEF"/>
    <w:rPr>
      <w:kern w:val="2"/>
      <w:sz w:val="21"/>
      <w:szCs w:val="24"/>
    </w:rPr>
  </w:style>
  <w:style w:type="paragraph" w:styleId="afa">
    <w:name w:val="annotation subject"/>
    <w:basedOn w:val="af9"/>
    <w:next w:val="af9"/>
    <w:link w:val="Char7"/>
    <w:uiPriority w:val="99"/>
    <w:semiHidden/>
    <w:unhideWhenUsed/>
    <w:rsid w:val="00826CEF"/>
    <w:rPr>
      <w:b/>
      <w:bCs/>
    </w:rPr>
  </w:style>
  <w:style w:type="character" w:customStyle="1" w:styleId="Char7">
    <w:name w:val="批注主题 Char"/>
    <w:link w:val="afa"/>
    <w:uiPriority w:val="99"/>
    <w:semiHidden/>
    <w:rsid w:val="00826CEF"/>
    <w:rPr>
      <w:b/>
      <w:bCs/>
      <w:kern w:val="2"/>
      <w:sz w:val="21"/>
      <w:szCs w:val="24"/>
    </w:rPr>
  </w:style>
  <w:style w:type="paragraph" w:styleId="afb">
    <w:name w:val="Normal (Web)"/>
    <w:basedOn w:val="a6"/>
    <w:uiPriority w:val="99"/>
    <w:unhideWhenUsed/>
    <w:qFormat/>
    <w:rsid w:val="002327D9"/>
    <w:pPr>
      <w:widowControl/>
      <w:spacing w:before="100" w:beforeAutospacing="1" w:after="100" w:afterAutospacing="1"/>
      <w:jc w:val="left"/>
    </w:pPr>
    <w:rPr>
      <w:rFonts w:ascii="宋体" w:hAnsi="宋体" w:cs="宋体"/>
      <w:kern w:val="0"/>
      <w:sz w:val="24"/>
    </w:rPr>
  </w:style>
  <w:style w:type="paragraph" w:customStyle="1" w:styleId="a4">
    <w:name w:val="附录表标号"/>
    <w:basedOn w:val="a6"/>
    <w:next w:val="af5"/>
    <w:rsid w:val="00F246EF"/>
    <w:pPr>
      <w:numPr>
        <w:numId w:val="8"/>
      </w:numPr>
      <w:tabs>
        <w:tab w:val="clear" w:pos="0"/>
      </w:tabs>
      <w:spacing w:line="14" w:lineRule="exact"/>
      <w:ind w:left="811" w:hanging="448"/>
      <w:jc w:val="center"/>
      <w:outlineLvl w:val="0"/>
    </w:pPr>
    <w:rPr>
      <w:color w:val="FFFFFF"/>
      <w:sz w:val="28"/>
    </w:rPr>
  </w:style>
  <w:style w:type="paragraph" w:customStyle="1" w:styleId="a5">
    <w:name w:val="附录表标题"/>
    <w:basedOn w:val="a6"/>
    <w:next w:val="af5"/>
    <w:rsid w:val="00F246EF"/>
    <w:pPr>
      <w:numPr>
        <w:ilvl w:val="1"/>
        <w:numId w:val="8"/>
      </w:numPr>
      <w:tabs>
        <w:tab w:val="num" w:pos="180"/>
      </w:tabs>
      <w:spacing w:beforeLines="50" w:afterLines="50" w:line="360" w:lineRule="auto"/>
      <w:ind w:left="0" w:firstLine="0"/>
      <w:jc w:val="center"/>
    </w:pPr>
    <w:rPr>
      <w:rFonts w:ascii="黑体" w:eastAsia="黑体"/>
      <w:sz w:val="28"/>
      <w:szCs w:val="21"/>
    </w:rPr>
  </w:style>
  <w:style w:type="paragraph" w:customStyle="1" w:styleId="afc">
    <w:name w:val="段落"/>
    <w:basedOn w:val="af5"/>
    <w:link w:val="Char8"/>
    <w:qFormat/>
    <w:rsid w:val="00F246EF"/>
    <w:pPr>
      <w:snapToGrid w:val="0"/>
      <w:spacing w:line="360" w:lineRule="auto"/>
      <w:ind w:firstLine="480"/>
    </w:pPr>
    <w:rPr>
      <w:rFonts w:ascii="Times New Roman"/>
      <w:noProof/>
      <w:sz w:val="24"/>
      <w:szCs w:val="24"/>
    </w:rPr>
  </w:style>
  <w:style w:type="paragraph" w:customStyle="1" w:styleId="afd">
    <w:name w:val="章"/>
    <w:basedOn w:val="a"/>
    <w:link w:val="Char9"/>
    <w:qFormat/>
    <w:rsid w:val="00F246EF"/>
    <w:pPr>
      <w:numPr>
        <w:numId w:val="0"/>
      </w:numPr>
      <w:snapToGrid w:val="0"/>
      <w:spacing w:before="312" w:after="312" w:line="360" w:lineRule="auto"/>
      <w:ind w:left="426"/>
      <w:jc w:val="center"/>
    </w:pPr>
    <w:rPr>
      <w:rFonts w:ascii="Times New Roman" w:eastAsia="宋体"/>
      <w:b/>
      <w:sz w:val="30"/>
      <w:szCs w:val="30"/>
    </w:rPr>
  </w:style>
  <w:style w:type="character" w:customStyle="1" w:styleId="Char8">
    <w:name w:val="段落 Char"/>
    <w:link w:val="afc"/>
    <w:rsid w:val="00F246EF"/>
    <w:rPr>
      <w:noProof/>
      <w:sz w:val="24"/>
      <w:szCs w:val="24"/>
    </w:rPr>
  </w:style>
  <w:style w:type="paragraph" w:customStyle="1" w:styleId="13">
    <w:name w:val="条1"/>
    <w:basedOn w:val="a0"/>
    <w:link w:val="1Char0"/>
    <w:qFormat/>
    <w:rsid w:val="00F246EF"/>
    <w:pPr>
      <w:numPr>
        <w:ilvl w:val="0"/>
        <w:numId w:val="0"/>
      </w:numPr>
      <w:snapToGrid w:val="0"/>
      <w:spacing w:before="156" w:after="156" w:line="360" w:lineRule="auto"/>
      <w:jc w:val="center"/>
    </w:pPr>
    <w:rPr>
      <w:rFonts w:ascii="Utsaah" w:eastAsia="宋体" w:hAnsi="Utsaah"/>
      <w:b/>
      <w:sz w:val="28"/>
      <w:szCs w:val="28"/>
    </w:rPr>
  </w:style>
  <w:style w:type="character" w:customStyle="1" w:styleId="Char9">
    <w:name w:val="章 Char"/>
    <w:link w:val="afd"/>
    <w:rsid w:val="00F246EF"/>
    <w:rPr>
      <w:b/>
      <w:sz w:val="30"/>
      <w:szCs w:val="30"/>
    </w:rPr>
  </w:style>
  <w:style w:type="paragraph" w:customStyle="1" w:styleId="21">
    <w:name w:val="条2"/>
    <w:basedOn w:val="a6"/>
    <w:link w:val="2Char0"/>
    <w:qFormat/>
    <w:rsid w:val="00F246EF"/>
    <w:pPr>
      <w:widowControl/>
      <w:snapToGrid w:val="0"/>
      <w:spacing w:line="360" w:lineRule="auto"/>
      <w:jc w:val="left"/>
      <w:outlineLvl w:val="3"/>
    </w:pPr>
    <w:rPr>
      <w:kern w:val="0"/>
      <w:sz w:val="24"/>
    </w:rPr>
  </w:style>
  <w:style w:type="character" w:customStyle="1" w:styleId="1Char0">
    <w:name w:val="条1 Char"/>
    <w:link w:val="13"/>
    <w:rsid w:val="00F246EF"/>
    <w:rPr>
      <w:rFonts w:ascii="Utsaah" w:hAnsi="Utsaah"/>
      <w:b/>
      <w:sz w:val="28"/>
      <w:szCs w:val="28"/>
    </w:rPr>
  </w:style>
  <w:style w:type="character" w:customStyle="1" w:styleId="2Char0">
    <w:name w:val="条2 Char"/>
    <w:link w:val="21"/>
    <w:rsid w:val="00F246EF"/>
    <w:rPr>
      <w:sz w:val="24"/>
      <w:szCs w:val="24"/>
    </w:rPr>
  </w:style>
  <w:style w:type="paragraph" w:customStyle="1" w:styleId="afe">
    <w:name w:val="图名"/>
    <w:basedOn w:val="a6"/>
    <w:link w:val="Chara"/>
    <w:rsid w:val="00F246EF"/>
    <w:pPr>
      <w:widowControl/>
      <w:spacing w:beforeLines="50" w:afterLines="50"/>
      <w:ind w:left="3969" w:hanging="1418"/>
      <w:jc w:val="center"/>
      <w:outlineLvl w:val="6"/>
    </w:pPr>
    <w:rPr>
      <w:rFonts w:ascii="黑体" w:eastAsia="黑体"/>
      <w:kern w:val="0"/>
      <w:szCs w:val="21"/>
    </w:rPr>
  </w:style>
  <w:style w:type="paragraph" w:customStyle="1" w:styleId="14">
    <w:name w:val="表名1"/>
    <w:basedOn w:val="a3"/>
    <w:link w:val="1Char1"/>
    <w:qFormat/>
    <w:rsid w:val="00F246EF"/>
    <w:pPr>
      <w:numPr>
        <w:ilvl w:val="0"/>
        <w:numId w:val="0"/>
      </w:numPr>
      <w:spacing w:before="120" w:after="120"/>
      <w:jc w:val="center"/>
    </w:pPr>
    <w:rPr>
      <w:rFonts w:ascii="宋体" w:eastAsia="宋体" w:hAnsi="宋体"/>
      <w:b/>
      <w:sz w:val="24"/>
      <w:szCs w:val="24"/>
    </w:rPr>
  </w:style>
  <w:style w:type="paragraph" w:customStyle="1" w:styleId="15">
    <w:name w:val="图名1"/>
    <w:basedOn w:val="afe"/>
    <w:link w:val="1Char2"/>
    <w:qFormat/>
    <w:rsid w:val="00F246EF"/>
    <w:pPr>
      <w:spacing w:before="120" w:after="120"/>
      <w:ind w:hanging="3969"/>
    </w:pPr>
  </w:style>
  <w:style w:type="character" w:customStyle="1" w:styleId="1Char1">
    <w:name w:val="表名1 Char"/>
    <w:link w:val="14"/>
    <w:rsid w:val="00F246EF"/>
    <w:rPr>
      <w:rFonts w:ascii="宋体" w:hAnsi="宋体"/>
      <w:b/>
      <w:sz w:val="24"/>
      <w:szCs w:val="24"/>
    </w:rPr>
  </w:style>
  <w:style w:type="character" w:customStyle="1" w:styleId="1Char2">
    <w:name w:val="图名1 Char"/>
    <w:link w:val="15"/>
    <w:rsid w:val="00F246EF"/>
    <w:rPr>
      <w:rFonts w:ascii="黑体" w:eastAsia="黑体"/>
      <w:sz w:val="21"/>
      <w:szCs w:val="21"/>
    </w:rPr>
  </w:style>
  <w:style w:type="paragraph" w:customStyle="1" w:styleId="aff">
    <w:name w:val="表格居中"/>
    <w:basedOn w:val="afc"/>
    <w:link w:val="Charb"/>
    <w:qFormat/>
    <w:rsid w:val="00F246EF"/>
    <w:pPr>
      <w:ind w:firstLineChars="0" w:firstLine="0"/>
      <w:jc w:val="center"/>
    </w:pPr>
  </w:style>
  <w:style w:type="character" w:customStyle="1" w:styleId="Charb">
    <w:name w:val="表格居中 Char"/>
    <w:link w:val="aff"/>
    <w:rsid w:val="00F246EF"/>
    <w:rPr>
      <w:noProof/>
      <w:sz w:val="24"/>
      <w:szCs w:val="24"/>
    </w:rPr>
  </w:style>
  <w:style w:type="character" w:customStyle="1" w:styleId="Chara">
    <w:name w:val="图名 Char"/>
    <w:basedOn w:val="a8"/>
    <w:link w:val="afe"/>
    <w:rsid w:val="008C6CF0"/>
    <w:rPr>
      <w:rFonts w:ascii="黑体" w:eastAsia="黑体"/>
      <w:sz w:val="21"/>
      <w:szCs w:val="21"/>
    </w:rPr>
  </w:style>
  <w:style w:type="paragraph" w:customStyle="1" w:styleId="aff0">
    <w:name w:val="公式"/>
    <w:basedOn w:val="aff"/>
    <w:link w:val="Charc"/>
    <w:qFormat/>
    <w:rsid w:val="008C6CF0"/>
    <w:pPr>
      <w:wordWrap w:val="0"/>
      <w:spacing w:line="240" w:lineRule="auto"/>
      <w:jc w:val="right"/>
    </w:pPr>
    <w:rPr>
      <w:rFonts w:ascii="宋体" w:hAnsi="宋体"/>
      <w:noProof w:val="0"/>
      <w:kern w:val="2"/>
      <w:sz w:val="21"/>
      <w:szCs w:val="21"/>
    </w:rPr>
  </w:style>
  <w:style w:type="character" w:customStyle="1" w:styleId="Charc">
    <w:name w:val="公式 Char"/>
    <w:link w:val="aff0"/>
    <w:rsid w:val="008C6CF0"/>
    <w:rPr>
      <w:rFonts w:ascii="宋体" w:hAnsi="宋体"/>
      <w:kern w:val="2"/>
      <w:sz w:val="21"/>
      <w:szCs w:val="21"/>
    </w:rPr>
  </w:style>
  <w:style w:type="paragraph" w:styleId="aff1">
    <w:name w:val="List Paragraph"/>
    <w:basedOn w:val="a6"/>
    <w:qFormat/>
    <w:rsid w:val="008C6CF0"/>
    <w:pPr>
      <w:ind w:firstLineChars="200" w:firstLine="420"/>
    </w:pPr>
    <w:rPr>
      <w:rFonts w:ascii="Calibri" w:hAnsi="Calibri"/>
      <w:szCs w:val="22"/>
    </w:rPr>
  </w:style>
  <w:style w:type="paragraph" w:styleId="HTML5">
    <w:name w:val="HTML Preformatted"/>
    <w:basedOn w:val="a6"/>
    <w:link w:val="HTMLChar"/>
    <w:uiPriority w:val="99"/>
    <w:semiHidden/>
    <w:unhideWhenUsed/>
    <w:rsid w:val="000C65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8"/>
    <w:link w:val="HTML5"/>
    <w:uiPriority w:val="99"/>
    <w:semiHidden/>
    <w:rsid w:val="000C6586"/>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oleObject" Target="embeddings/oleObject5.bin"/><Relationship Id="rId42" Type="http://schemas.openxmlformats.org/officeDocument/2006/relationships/image" Target="media/image22.wmf"/><Relationship Id="rId47" Type="http://schemas.openxmlformats.org/officeDocument/2006/relationships/image" Target="media/image25.wmf"/><Relationship Id="rId63" Type="http://schemas.openxmlformats.org/officeDocument/2006/relationships/footer" Target="footer4.xml"/><Relationship Id="rId68"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jpeg"/><Relationship Id="rId11" Type="http://schemas.openxmlformats.org/officeDocument/2006/relationships/image" Target="media/image2.jpeg"/><Relationship Id="rId24" Type="http://schemas.openxmlformats.org/officeDocument/2006/relationships/image" Target="media/image9.wmf"/><Relationship Id="rId32" Type="http://schemas.openxmlformats.org/officeDocument/2006/relationships/oleObject" Target="embeddings/oleObject8.bin"/><Relationship Id="rId37" Type="http://schemas.openxmlformats.org/officeDocument/2006/relationships/image" Target="media/image19.wmf"/><Relationship Id="rId40" Type="http://schemas.openxmlformats.org/officeDocument/2006/relationships/image" Target="media/image21.wmf"/><Relationship Id="rId45" Type="http://schemas.openxmlformats.org/officeDocument/2006/relationships/oleObject" Target="embeddings/oleObject13.bin"/><Relationship Id="rId53" Type="http://schemas.openxmlformats.org/officeDocument/2006/relationships/image" Target="media/image28.wmf"/><Relationship Id="rId58" Type="http://schemas.openxmlformats.org/officeDocument/2006/relationships/image" Target="media/image31.jpeg"/><Relationship Id="rId66"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oleObject" Target="embeddings/oleObject4.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oleObject" Target="embeddings/oleObject9.bin"/><Relationship Id="rId43" Type="http://schemas.openxmlformats.org/officeDocument/2006/relationships/oleObject" Target="embeddings/oleObject12.bin"/><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footer" Target="footer5.xml"/><Relationship Id="rId69"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6.jpeg"/><Relationship Id="rId38" Type="http://schemas.openxmlformats.org/officeDocument/2006/relationships/oleObject" Target="embeddings/oleObject10.bin"/><Relationship Id="rId46" Type="http://schemas.openxmlformats.org/officeDocument/2006/relationships/image" Target="media/image24.jpeg"/><Relationship Id="rId59" Type="http://schemas.openxmlformats.org/officeDocument/2006/relationships/image" Target="media/image32.wmf"/><Relationship Id="rId67" Type="http://schemas.openxmlformats.org/officeDocument/2006/relationships/image" Target="media/image36.jpeg"/><Relationship Id="rId20" Type="http://schemas.openxmlformats.org/officeDocument/2006/relationships/image" Target="media/image7.wmf"/><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footer" Target="footer3.xml"/><Relationship Id="rId70"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image" Target="media/image26.wmf"/><Relationship Id="rId57" Type="http://schemas.openxmlformats.org/officeDocument/2006/relationships/image" Target="media/image30.jpeg"/><Relationship Id="rId10" Type="http://schemas.openxmlformats.org/officeDocument/2006/relationships/footer" Target="footer2.xml"/><Relationship Id="rId31" Type="http://schemas.openxmlformats.org/officeDocument/2006/relationships/image" Target="media/image15.wmf"/><Relationship Id="rId44" Type="http://schemas.openxmlformats.org/officeDocument/2006/relationships/image" Target="media/image23.wmf"/><Relationship Id="rId52" Type="http://schemas.openxmlformats.org/officeDocument/2006/relationships/oleObject" Target="embeddings/oleObject16.bin"/><Relationship Id="rId60" Type="http://schemas.openxmlformats.org/officeDocument/2006/relationships/oleObject" Target="embeddings/oleObject19.bin"/><Relationship Id="rId6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image" Target="media/image20.jpeg"/><Relationship Id="rId34" Type="http://schemas.openxmlformats.org/officeDocument/2006/relationships/image" Target="media/image17.wmf"/><Relationship Id="rId50" Type="http://schemas.openxmlformats.org/officeDocument/2006/relationships/oleObject" Target="embeddings/oleObject15.bin"/><Relationship Id="rId55" Type="http://schemas.openxmlformats.org/officeDocument/2006/relationships/image" Target="media/image2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9F0580-15C0-47BB-AC35-CD07D8099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60</Pages>
  <Words>6156</Words>
  <Characters>35091</Characters>
  <Application>Microsoft Office Word</Application>
  <DocSecurity>0</DocSecurity>
  <PresentationFormat/>
  <Lines>292</Lines>
  <Paragraphs>82</Paragraphs>
  <Slides>0</Slides>
  <Notes>0</Notes>
  <HiddenSlides>0</HiddenSlides>
  <MMClips>0</MMClips>
  <ScaleCrop>false</ScaleCrop>
  <Company/>
  <LinksUpToDate>false</LinksUpToDate>
  <CharactersWithSpaces>41165</CharactersWithSpaces>
  <SharedDoc>false</SharedDoc>
  <HLinks>
    <vt:vector size="90" baseType="variant">
      <vt:variant>
        <vt:i4>1114145</vt:i4>
      </vt:variant>
      <vt:variant>
        <vt:i4>237</vt:i4>
      </vt:variant>
      <vt:variant>
        <vt:i4>0</vt:i4>
      </vt:variant>
      <vt:variant>
        <vt:i4>5</vt:i4>
      </vt:variant>
      <vt:variant>
        <vt:lpwstr>http://www.so.com/s?q=%E8%8A%82%E7%82%B9&amp;ie=utf-8&amp;src=internal_wenda_recommend_textn</vt:lpwstr>
      </vt:variant>
      <vt:variant>
        <vt:lpwstr/>
      </vt:variant>
      <vt:variant>
        <vt:i4>4718629</vt:i4>
      </vt:variant>
      <vt:variant>
        <vt:i4>234</vt:i4>
      </vt:variant>
      <vt:variant>
        <vt:i4>0</vt:i4>
      </vt:variant>
      <vt:variant>
        <vt:i4>5</vt:i4>
      </vt:variant>
      <vt:variant>
        <vt:lpwstr>http://www.so.com/s?q=%E9%95%BF%E5%BA%A6&amp;ie=utf-8&amp;src=internal_wenda_recommend_textn</vt:lpwstr>
      </vt:variant>
      <vt:variant>
        <vt:lpwstr/>
      </vt:variant>
      <vt:variant>
        <vt:i4>4522030</vt:i4>
      </vt:variant>
      <vt:variant>
        <vt:i4>231</vt:i4>
      </vt:variant>
      <vt:variant>
        <vt:i4>0</vt:i4>
      </vt:variant>
      <vt:variant>
        <vt:i4>5</vt:i4>
      </vt:variant>
      <vt:variant>
        <vt:lpwstr>http://www.so.com/s?q=%E7%83%AD%E6%9D%BF&amp;ie=utf-8&amp;src=internal_wenda_recommend_textn</vt:lpwstr>
      </vt:variant>
      <vt:variant>
        <vt:lpwstr/>
      </vt:variant>
      <vt:variant>
        <vt:i4>4390959</vt:i4>
      </vt:variant>
      <vt:variant>
        <vt:i4>228</vt:i4>
      </vt:variant>
      <vt:variant>
        <vt:i4>0</vt:i4>
      </vt:variant>
      <vt:variant>
        <vt:i4>5</vt:i4>
      </vt:variant>
      <vt:variant>
        <vt:lpwstr>http://www.so.com/s?q=%E5%8E%9A%E5%BA%A6&amp;ie=utf-8&amp;src=internal_wenda_recommend_textn</vt:lpwstr>
      </vt:variant>
      <vt:variant>
        <vt:lpwstr/>
      </vt:variant>
      <vt:variant>
        <vt:i4>4391039</vt:i4>
      </vt:variant>
      <vt:variant>
        <vt:i4>225</vt:i4>
      </vt:variant>
      <vt:variant>
        <vt:i4>0</vt:i4>
      </vt:variant>
      <vt:variant>
        <vt:i4>5</vt:i4>
      </vt:variant>
      <vt:variant>
        <vt:lpwstr>http://www.so.com/s?q=%E5%86%B7%E6%9D%BF&amp;ie=utf-8&amp;src=internal_wenda_recommend_textn</vt:lpwstr>
      </vt:variant>
      <vt:variant>
        <vt:lpwstr/>
      </vt:variant>
      <vt:variant>
        <vt:i4>2031661</vt:i4>
      </vt:variant>
      <vt:variant>
        <vt:i4>222</vt:i4>
      </vt:variant>
      <vt:variant>
        <vt:i4>0</vt:i4>
      </vt:variant>
      <vt:variant>
        <vt:i4>5</vt:i4>
      </vt:variant>
      <vt:variant>
        <vt:lpwstr>http://www.so.com/s?q=%E6%AF%8D%E6%9D%90&amp;ie=utf-8&amp;src=internal_wenda_recommend_textn</vt:lpwstr>
      </vt:variant>
      <vt:variant>
        <vt:lpwstr/>
      </vt:variant>
      <vt:variant>
        <vt:i4>3866689</vt:i4>
      </vt:variant>
      <vt:variant>
        <vt:i4>219</vt:i4>
      </vt:variant>
      <vt:variant>
        <vt:i4>0</vt:i4>
      </vt:variant>
      <vt:variant>
        <vt:i4>5</vt:i4>
      </vt:variant>
      <vt:variant>
        <vt:lpwstr>http://www.so.com/s?q=%E5%86%B7%E8%BD%A7%E6%9D%BF&amp;ie=utf-8&amp;src=internal_wenda_recommend_textn</vt:lpwstr>
      </vt:variant>
      <vt:variant>
        <vt:lpwstr/>
      </vt:variant>
      <vt:variant>
        <vt:i4>4325429</vt:i4>
      </vt:variant>
      <vt:variant>
        <vt:i4>216</vt:i4>
      </vt:variant>
      <vt:variant>
        <vt:i4>0</vt:i4>
      </vt:variant>
      <vt:variant>
        <vt:i4>5</vt:i4>
      </vt:variant>
      <vt:variant>
        <vt:lpwstr>http://www.so.com/s?q=%E9%92%A2%E6%9D%BF%E6%AD%A2%E6%B0%B4%E5%B8%A6&amp;ie=utf-8&amp;src=internal_wenda_recommend_textn</vt:lpwstr>
      </vt:variant>
      <vt:variant>
        <vt:lpwstr/>
      </vt:variant>
      <vt:variant>
        <vt:i4>6750232</vt:i4>
      </vt:variant>
      <vt:variant>
        <vt:i4>213</vt:i4>
      </vt:variant>
      <vt:variant>
        <vt:i4>0</vt:i4>
      </vt:variant>
      <vt:variant>
        <vt:i4>5</vt:i4>
      </vt:variant>
      <vt:variant>
        <vt:lpwstr>http://www.so.com/s?q=%E6%B0%B4%E4%BD%8D%E7%BA%BF&amp;ie=utf-8&amp;src=internal_wenda_recommend_textn</vt:lpwstr>
      </vt:variant>
      <vt:variant>
        <vt:lpwstr/>
      </vt:variant>
      <vt:variant>
        <vt:i4>3801110</vt:i4>
      </vt:variant>
      <vt:variant>
        <vt:i4>210</vt:i4>
      </vt:variant>
      <vt:variant>
        <vt:i4>0</vt:i4>
      </vt:variant>
      <vt:variant>
        <vt:i4>5</vt:i4>
      </vt:variant>
      <vt:variant>
        <vt:lpwstr>http://www.so.com/s?q=%E5%9C%A8%E5%9C%B0%E4%B8%8B&amp;ie=utf-8&amp;src=internal_wenda_recommend_textn</vt:lpwstr>
      </vt:variant>
      <vt:variant>
        <vt:lpwstr/>
      </vt:variant>
      <vt:variant>
        <vt:i4>1769507</vt:i4>
      </vt:variant>
      <vt:variant>
        <vt:i4>207</vt:i4>
      </vt:variant>
      <vt:variant>
        <vt:i4>0</vt:i4>
      </vt:variant>
      <vt:variant>
        <vt:i4>5</vt:i4>
      </vt:variant>
      <vt:variant>
        <vt:lpwstr>http://www.so.com/s?q=%E5%86%B7%E7%BC%9D&amp;ie=utf-8&amp;src=internal_wenda_recommend_textn</vt:lpwstr>
      </vt:variant>
      <vt:variant>
        <vt:lpwstr/>
      </vt:variant>
      <vt:variant>
        <vt:i4>1835048</vt:i4>
      </vt:variant>
      <vt:variant>
        <vt:i4>204</vt:i4>
      </vt:variant>
      <vt:variant>
        <vt:i4>0</vt:i4>
      </vt:variant>
      <vt:variant>
        <vt:i4>5</vt:i4>
      </vt:variant>
      <vt:variant>
        <vt:lpwstr>http://www.so.com/s?q=%E5%A2%99%E6%9D%BF&amp;ie=utf-8&amp;src=internal_wenda_recommend_textn</vt:lpwstr>
      </vt:variant>
      <vt:variant>
        <vt:lpwstr/>
      </vt:variant>
      <vt:variant>
        <vt:i4>6422544</vt:i4>
      </vt:variant>
      <vt:variant>
        <vt:i4>201</vt:i4>
      </vt:variant>
      <vt:variant>
        <vt:i4>0</vt:i4>
      </vt:variant>
      <vt:variant>
        <vt:i4>5</vt:i4>
      </vt:variant>
      <vt:variant>
        <vt:lpwstr>http://www.so.com/s?q=%E6%B7%B7%E5%87%9D%E5%9C%9F&amp;ie=utf-8&amp;src=internal_wenda_recommend_textn</vt:lpwstr>
      </vt:variant>
      <vt:variant>
        <vt:lpwstr/>
      </vt:variant>
      <vt:variant>
        <vt:i4>5177383</vt:i4>
      </vt:variant>
      <vt:variant>
        <vt:i4>198</vt:i4>
      </vt:variant>
      <vt:variant>
        <vt:i4>0</vt:i4>
      </vt:variant>
      <vt:variant>
        <vt:i4>5</vt:i4>
      </vt:variant>
      <vt:variant>
        <vt:lpwstr>http://www.so.com/s?q=%E5%BA%95%E6%9D%BF&amp;ie=utf-8&amp;src=internal_wenda_recommend_textn</vt:lpwstr>
      </vt:variant>
      <vt:variant>
        <vt:lpwstr/>
      </vt:variant>
      <vt:variant>
        <vt:i4>3473483</vt:i4>
      </vt:variant>
      <vt:variant>
        <vt:i4>195</vt:i4>
      </vt:variant>
      <vt:variant>
        <vt:i4>0</vt:i4>
      </vt:variant>
      <vt:variant>
        <vt:i4>5</vt:i4>
      </vt:variant>
      <vt:variant>
        <vt:lpwstr>http://www.so.com/s?q=%E5%9C%B0%E4%B8%8B%E5%AE%A4&amp;ie=utf-8&amp;src=internal_wenda_recommend_textn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ICS</dc:title>
  <dc:creator>Administrator</dc:creator>
  <cp:lastModifiedBy>WD</cp:lastModifiedBy>
  <cp:revision>16</cp:revision>
  <cp:lastPrinted>2019-03-06T02:47:00Z</cp:lastPrinted>
  <dcterms:created xsi:type="dcterms:W3CDTF">2019-01-01T12:56:00Z</dcterms:created>
  <dcterms:modified xsi:type="dcterms:W3CDTF">2019-03-06T03:21:00Z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MTWinEqns">
    <vt:bool>true</vt:bool>
  </property>
</Properties>
</file>