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E7" w:rsidRDefault="001E23E7" w:rsidP="00727435">
      <w:pPr>
        <w:rPr>
          <w:b/>
        </w:rPr>
      </w:pPr>
      <w:r>
        <w:rPr>
          <w:b/>
        </w:rPr>
        <w:t>附件</w:t>
      </w:r>
      <w:r>
        <w:rPr>
          <w:rFonts w:hint="eastAsia"/>
          <w:b/>
        </w:rPr>
        <w:t>2</w:t>
      </w:r>
    </w:p>
    <w:p w:rsidR="00727435" w:rsidRPr="00862517" w:rsidRDefault="00727435" w:rsidP="00727435">
      <w:pPr>
        <w:rPr>
          <w:b/>
        </w:rPr>
      </w:pPr>
      <w:bookmarkStart w:id="0" w:name="_GoBack"/>
      <w:bookmarkEnd w:id="0"/>
      <w:r w:rsidRPr="00862517">
        <w:rPr>
          <w:b/>
        </w:rPr>
        <w:t>ICS XXXXX</w:t>
      </w:r>
    </w:p>
    <w:p w:rsidR="00727435" w:rsidRDefault="00727435" w:rsidP="00727435">
      <w:pPr>
        <w:rPr>
          <w:b/>
        </w:rPr>
      </w:pPr>
      <w:r w:rsidRPr="00862517">
        <w:rPr>
          <w:b/>
        </w:rPr>
        <w:t>P XX</w:t>
      </w:r>
    </w:p>
    <w:p w:rsidR="00727435" w:rsidRPr="00862517" w:rsidRDefault="00727435" w:rsidP="00727435">
      <w:pPr>
        <w:rPr>
          <w:b/>
        </w:rPr>
      </w:pPr>
    </w:p>
    <w:p w:rsidR="00727435" w:rsidRPr="00D97943" w:rsidRDefault="00727435" w:rsidP="00727435">
      <w:pPr>
        <w:spacing w:line="760" w:lineRule="exact"/>
        <w:jc w:val="center"/>
        <w:rPr>
          <w:rFonts w:ascii="方正小标宋简体" w:eastAsia="方正小标宋简体" w:hAnsi="方正小标宋简体"/>
          <w:spacing w:val="36"/>
          <w:sz w:val="72"/>
          <w:szCs w:val="72"/>
        </w:rPr>
      </w:pPr>
      <w:r w:rsidRPr="00D97943">
        <w:rPr>
          <w:rFonts w:ascii="方正小标宋简体" w:eastAsia="方正小标宋简体" w:hAnsi="方正小标宋简体"/>
          <w:spacing w:val="36"/>
          <w:sz w:val="72"/>
          <w:szCs w:val="72"/>
        </w:rPr>
        <w:t>团 体 标 准</w:t>
      </w:r>
    </w:p>
    <w:p w:rsidR="00727435" w:rsidRDefault="00727435" w:rsidP="00727435">
      <w:pPr>
        <w:spacing w:line="400" w:lineRule="exact"/>
        <w:ind w:firstLineChars="2300" w:firstLine="6440"/>
        <w:rPr>
          <w:rFonts w:eastAsia="黑体" w:hAnsi="黑体"/>
          <w:sz w:val="28"/>
          <w:szCs w:val="28"/>
        </w:rPr>
      </w:pPr>
    </w:p>
    <w:p w:rsidR="00727435" w:rsidRDefault="00727435" w:rsidP="00727435">
      <w:pPr>
        <w:spacing w:line="400" w:lineRule="exact"/>
        <w:ind w:firstLineChars="2100" w:firstLine="5880"/>
        <w:rPr>
          <w:rFonts w:eastAsia="黑体" w:hAnsi="黑体"/>
          <w:sz w:val="28"/>
          <w:szCs w:val="28"/>
        </w:rPr>
      </w:pPr>
      <w:r>
        <w:rPr>
          <w:rFonts w:eastAsia="黑体" w:hAnsi="黑体"/>
          <w:sz w:val="28"/>
          <w:szCs w:val="28"/>
        </w:rPr>
        <w:t>T/ CWEA XX -201X</w:t>
      </w:r>
    </w:p>
    <w:p w:rsidR="00727435" w:rsidRPr="00862517" w:rsidRDefault="001E7BFA" w:rsidP="00727435">
      <w:pPr>
        <w:rPr>
          <w:rFonts w:eastAsia="方正小标宋简体"/>
        </w:rPr>
      </w:pPr>
      <w:r>
        <w:rPr>
          <w:noProof/>
        </w:rPr>
        <w:pict>
          <v:shapetype id="_x0000_t32" coordsize="21600,21600" o:spt="32" o:oned="t" path="m,l21600,21600e" filled="f">
            <v:path arrowok="t" fillok="f" o:connecttype="none"/>
            <o:lock v:ext="edit" shapetype="t"/>
          </v:shapetype>
          <v:shape id="直接箭头连接符 1" o:spid="_x0000_s1036" type="#_x0000_t32" style="position:absolute;left:0;text-align:left;margin-left:.5pt;margin-top:7.75pt;width:467.1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"/>
        </w:pict>
      </w:r>
    </w:p>
    <w:p w:rsidR="00727435" w:rsidRPr="00862517" w:rsidRDefault="00727435" w:rsidP="00727435"/>
    <w:p w:rsidR="00FE6DC1" w:rsidRPr="004B087A" w:rsidRDefault="00FE6DC1" w:rsidP="00FE6DC1">
      <w:pPr>
        <w:rPr>
          <w:rFonts w:ascii="方正小标宋简体" w:eastAsia="方正小标宋简体"/>
        </w:rPr>
      </w:pPr>
    </w:p>
    <w:p w:rsidR="00FE6DC1" w:rsidRPr="004B087A" w:rsidRDefault="00FE6DC1" w:rsidP="00FE6DC1">
      <w:pPr>
        <w:rPr>
          <w:rFonts w:ascii="方正小标宋简体" w:eastAsia="方正小标宋简体"/>
        </w:rPr>
      </w:pPr>
    </w:p>
    <w:p w:rsidR="00FE6DC1" w:rsidRPr="00727435" w:rsidRDefault="00FE6DC1" w:rsidP="00FE6DC1">
      <w:pPr>
        <w:jc w:val="center"/>
        <w:rPr>
          <w:rFonts w:ascii="黑体" w:eastAsia="黑体" w:hAnsi="黑体"/>
          <w:b/>
          <w:sz w:val="44"/>
          <w:szCs w:val="44"/>
        </w:rPr>
      </w:pPr>
      <w:r w:rsidRPr="00727435">
        <w:rPr>
          <w:rFonts w:ascii="黑体" w:eastAsia="黑体" w:hAnsi="黑体" w:hint="eastAsia"/>
          <w:b/>
          <w:sz w:val="44"/>
          <w:szCs w:val="44"/>
        </w:rPr>
        <w:t>水利水电工程清水混凝土施工规范</w:t>
      </w:r>
    </w:p>
    <w:p w:rsidR="00FE6DC1" w:rsidRPr="00727435" w:rsidRDefault="00FE6DC1" w:rsidP="00FE6DC1">
      <w:pPr>
        <w:widowControl/>
        <w:jc w:val="center"/>
        <w:rPr>
          <w:rFonts w:eastAsia="黑体"/>
          <w:b/>
          <w:kern w:val="0"/>
          <w:sz w:val="28"/>
          <w:szCs w:val="28"/>
        </w:rPr>
      </w:pPr>
      <w:r w:rsidRPr="00727435">
        <w:rPr>
          <w:rFonts w:eastAsia="黑体" w:hint="eastAsia"/>
          <w:b/>
          <w:kern w:val="0"/>
          <w:sz w:val="28"/>
          <w:szCs w:val="28"/>
        </w:rPr>
        <w:t xml:space="preserve">Specifications </w:t>
      </w:r>
      <w:r w:rsidRPr="00727435">
        <w:rPr>
          <w:rFonts w:eastAsia="黑体"/>
          <w:b/>
          <w:kern w:val="0"/>
          <w:sz w:val="28"/>
          <w:szCs w:val="28"/>
        </w:rPr>
        <w:t>for</w:t>
      </w:r>
      <w:r w:rsidRPr="00727435">
        <w:rPr>
          <w:rFonts w:eastAsia="黑体" w:hint="eastAsia"/>
          <w:b/>
          <w:kern w:val="0"/>
          <w:sz w:val="28"/>
          <w:szCs w:val="28"/>
        </w:rPr>
        <w:t xml:space="preserve"> fair-faced concrete constructionof water conservancy and hydropower engineering</w:t>
      </w:r>
    </w:p>
    <w:p w:rsidR="00FE6DC1" w:rsidRPr="00727435" w:rsidRDefault="00FE6DC1" w:rsidP="00FE6DC1">
      <w:pPr>
        <w:ind w:firstLine="560"/>
        <w:jc w:val="center"/>
        <w:rPr>
          <w:rFonts w:ascii="方正小标宋简体" w:eastAsia="方正小标宋简体" w:hAnsi="方正小标宋简体"/>
          <w:sz w:val="28"/>
          <w:szCs w:val="28"/>
        </w:rPr>
      </w:pPr>
      <w:r w:rsidRPr="00727435">
        <w:rPr>
          <w:rFonts w:ascii="方正小标宋简体" w:eastAsia="方正小标宋简体" w:hAnsi="方正小标宋简体" w:hint="eastAsia"/>
          <w:sz w:val="28"/>
          <w:szCs w:val="28"/>
        </w:rPr>
        <w:t>（征求意见稿）</w:t>
      </w:r>
    </w:p>
    <w:p w:rsidR="00FE6DC1" w:rsidRPr="004B087A" w:rsidRDefault="00FE6DC1" w:rsidP="00FE6DC1">
      <w:pPr>
        <w:rPr>
          <w:rFonts w:ascii="方正小标宋简体" w:eastAsia="方正小标宋简体"/>
          <w:sz w:val="18"/>
          <w:szCs w:val="18"/>
        </w:rPr>
      </w:pPr>
    </w:p>
    <w:p w:rsidR="00FE6DC1" w:rsidRPr="004B087A" w:rsidRDefault="00FE6DC1" w:rsidP="00FE6DC1">
      <w:pPr>
        <w:jc w:val="center"/>
        <w:rPr>
          <w:rFonts w:ascii="方正小标宋简体" w:eastAsia="方正小标宋简体"/>
          <w:sz w:val="18"/>
          <w:szCs w:val="18"/>
        </w:rPr>
      </w:pPr>
    </w:p>
    <w:p w:rsidR="00FE6DC1" w:rsidRPr="004B087A" w:rsidRDefault="00FE6DC1" w:rsidP="00FE6DC1">
      <w:pPr>
        <w:jc w:val="center"/>
        <w:rPr>
          <w:rFonts w:ascii="方正小标宋简体" w:eastAsia="方正小标宋简体"/>
          <w:sz w:val="18"/>
          <w:szCs w:val="18"/>
        </w:rPr>
      </w:pPr>
    </w:p>
    <w:p w:rsidR="00FE6DC1" w:rsidRPr="004B087A" w:rsidRDefault="00FE6DC1" w:rsidP="00FE6DC1">
      <w:pPr>
        <w:jc w:val="center"/>
        <w:rPr>
          <w:rFonts w:ascii="方正小标宋简体" w:eastAsia="方正小标宋简体"/>
          <w:sz w:val="18"/>
          <w:szCs w:val="18"/>
        </w:rPr>
      </w:pPr>
    </w:p>
    <w:p w:rsidR="00FE6DC1" w:rsidRPr="004B087A" w:rsidRDefault="00FE6DC1" w:rsidP="00FE6DC1">
      <w:pPr>
        <w:jc w:val="center"/>
        <w:rPr>
          <w:rFonts w:ascii="方正小标宋简体" w:eastAsia="方正小标宋简体"/>
          <w:sz w:val="18"/>
          <w:szCs w:val="18"/>
        </w:rPr>
      </w:pPr>
    </w:p>
    <w:p w:rsidR="00FE6DC1" w:rsidRPr="004B087A" w:rsidRDefault="00FE6DC1" w:rsidP="00FE6DC1">
      <w:pPr>
        <w:jc w:val="center"/>
        <w:rPr>
          <w:rFonts w:ascii="方正小标宋简体" w:eastAsia="方正小标宋简体"/>
          <w:sz w:val="18"/>
          <w:szCs w:val="18"/>
        </w:rPr>
      </w:pPr>
    </w:p>
    <w:p w:rsidR="00FE6DC1" w:rsidRPr="004B087A" w:rsidRDefault="00FE6DC1" w:rsidP="00FE6DC1">
      <w:pPr>
        <w:jc w:val="center"/>
        <w:rPr>
          <w:rFonts w:ascii="方正小标宋简体" w:eastAsia="方正小标宋简体"/>
          <w:sz w:val="18"/>
          <w:szCs w:val="18"/>
        </w:rPr>
      </w:pPr>
    </w:p>
    <w:p w:rsidR="00FE6DC1" w:rsidRPr="004B087A" w:rsidRDefault="00FE6DC1" w:rsidP="00FE6DC1">
      <w:pPr>
        <w:jc w:val="center"/>
        <w:rPr>
          <w:rFonts w:ascii="方正小标宋简体" w:eastAsia="方正小标宋简体"/>
          <w:sz w:val="18"/>
          <w:szCs w:val="18"/>
        </w:rPr>
      </w:pPr>
    </w:p>
    <w:p w:rsidR="00FE6DC1" w:rsidRDefault="00FE6DC1" w:rsidP="00FE6DC1">
      <w:pPr>
        <w:jc w:val="center"/>
        <w:rPr>
          <w:rFonts w:ascii="方正小标宋简体" w:eastAsia="方正小标宋简体"/>
          <w:sz w:val="18"/>
          <w:szCs w:val="18"/>
        </w:rPr>
      </w:pPr>
    </w:p>
    <w:p w:rsidR="00727435" w:rsidRDefault="00727435" w:rsidP="00FE6DC1">
      <w:pPr>
        <w:jc w:val="center"/>
        <w:rPr>
          <w:rFonts w:ascii="方正小标宋简体" w:eastAsia="方正小标宋简体"/>
          <w:sz w:val="18"/>
          <w:szCs w:val="18"/>
        </w:rPr>
      </w:pPr>
    </w:p>
    <w:p w:rsidR="00727435" w:rsidRDefault="00727435" w:rsidP="00FE6DC1">
      <w:pPr>
        <w:jc w:val="center"/>
        <w:rPr>
          <w:rFonts w:ascii="方正小标宋简体" w:eastAsia="方正小标宋简体"/>
          <w:sz w:val="18"/>
          <w:szCs w:val="18"/>
        </w:rPr>
      </w:pPr>
    </w:p>
    <w:p w:rsidR="00727435" w:rsidRDefault="00727435" w:rsidP="00FE6DC1">
      <w:pPr>
        <w:jc w:val="center"/>
        <w:rPr>
          <w:rFonts w:ascii="方正小标宋简体" w:eastAsia="方正小标宋简体"/>
          <w:sz w:val="18"/>
          <w:szCs w:val="18"/>
        </w:rPr>
      </w:pPr>
    </w:p>
    <w:p w:rsidR="00727435" w:rsidRPr="004B087A" w:rsidRDefault="00727435" w:rsidP="00FE6DC1">
      <w:pPr>
        <w:jc w:val="center"/>
        <w:rPr>
          <w:rFonts w:ascii="方正小标宋简体" w:eastAsia="方正小标宋简体"/>
          <w:sz w:val="18"/>
          <w:szCs w:val="18"/>
        </w:rPr>
      </w:pPr>
    </w:p>
    <w:p w:rsidR="00FE6DC1" w:rsidRPr="004B087A" w:rsidRDefault="00FE6DC1" w:rsidP="00FE6DC1">
      <w:pPr>
        <w:jc w:val="center"/>
        <w:rPr>
          <w:rFonts w:ascii="方正小标宋简体" w:eastAsia="方正小标宋简体"/>
          <w:sz w:val="18"/>
          <w:szCs w:val="18"/>
        </w:rPr>
      </w:pPr>
    </w:p>
    <w:p w:rsidR="00FE6DC1" w:rsidRPr="004B087A" w:rsidRDefault="00FE6DC1" w:rsidP="00FE6DC1">
      <w:pPr>
        <w:rPr>
          <w:rFonts w:ascii="方正小标宋简体" w:eastAsia="方正小标宋简体"/>
          <w:sz w:val="18"/>
          <w:szCs w:val="18"/>
        </w:rPr>
      </w:pPr>
    </w:p>
    <w:p w:rsidR="00FE6DC1" w:rsidRPr="004B087A" w:rsidRDefault="00FE6DC1" w:rsidP="00FE6DC1">
      <w:pPr>
        <w:jc w:val="center"/>
        <w:rPr>
          <w:rFonts w:ascii="方正小标宋简体" w:eastAsia="方正小标宋简体"/>
          <w:sz w:val="18"/>
          <w:szCs w:val="18"/>
        </w:rPr>
      </w:pPr>
    </w:p>
    <w:p w:rsidR="00727435" w:rsidRDefault="00727435" w:rsidP="00727435">
      <w:pPr>
        <w:spacing w:line="360" w:lineRule="auto"/>
        <w:rPr>
          <w:rFonts w:ascii="黑体" w:eastAsia="黑体" w:hAnsi="黑体"/>
          <w:sz w:val="28"/>
          <w:szCs w:val="28"/>
        </w:rPr>
      </w:pPr>
      <w:r>
        <w:rPr>
          <w:rFonts w:ascii="黑体" w:eastAsia="黑体" w:hAnsi="黑体"/>
          <w:sz w:val="28"/>
          <w:szCs w:val="28"/>
        </w:rPr>
        <w:t>201X-XX-XX发布                              201X-XX-XX实施</w:t>
      </w:r>
    </w:p>
    <w:p w:rsidR="00727435" w:rsidRPr="00862517" w:rsidRDefault="001E7BFA" w:rsidP="00727435">
      <w:pPr>
        <w:jc w:val="right"/>
        <w:rPr>
          <w:rFonts w:eastAsia="方正小标宋简体"/>
        </w:rPr>
      </w:pPr>
      <w:r>
        <w:rPr>
          <w:noProof/>
        </w:rPr>
        <w:pict>
          <v:shape id="直接箭头连接符 6" o:spid="_x0000_s1037" type="#_x0000_t32" style="position:absolute;left:0;text-align:left;margin-left:-29.5pt;margin-top:7.75pt;width:467.1pt;height: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"/>
        </w:pict>
      </w:r>
    </w:p>
    <w:p w:rsidR="00727435" w:rsidRPr="00862517" w:rsidRDefault="00727435" w:rsidP="00727435">
      <w:pPr>
        <w:widowControl/>
        <w:spacing w:line="360" w:lineRule="auto"/>
        <w:jc w:val="center"/>
        <w:rPr>
          <w:rFonts w:eastAsia="黑体"/>
          <w:sz w:val="32"/>
          <w:szCs w:val="32"/>
        </w:rPr>
        <w:sectPr w:rsidR="00727435" w:rsidRPr="00862517" w:rsidSect="00727435">
          <w:footerReference w:type="default" r:id="rId9"/>
          <w:headerReference w:type="first" r:id="rId10"/>
          <w:footerReference w:type="first" r:id="rId11"/>
          <w:pgSz w:w="11906" w:h="16838"/>
          <w:pgMar w:top="1440" w:right="1800" w:bottom="1440" w:left="1800" w:header="851" w:footer="992" w:gutter="0"/>
          <w:cols w:space="425"/>
          <w:docGrid w:type="lines" w:linePitch="312"/>
        </w:sectPr>
      </w:pPr>
      <w:r w:rsidRPr="00862517">
        <w:rPr>
          <w:rFonts w:eastAsia="黑体"/>
          <w:sz w:val="32"/>
          <w:szCs w:val="32"/>
        </w:rPr>
        <w:t>中国水利工程协会</w:t>
      </w:r>
      <w:r w:rsidRPr="00862517">
        <w:rPr>
          <w:rFonts w:eastAsia="黑体"/>
          <w:sz w:val="32"/>
          <w:szCs w:val="32"/>
        </w:rPr>
        <w:t xml:space="preserve">  </w:t>
      </w:r>
      <w:r w:rsidRPr="00862517">
        <w:rPr>
          <w:rFonts w:eastAsia="黑体"/>
          <w:sz w:val="32"/>
          <w:szCs w:val="32"/>
        </w:rPr>
        <w:t>发布</w:t>
      </w:r>
    </w:p>
    <w:p w:rsidR="001D254F" w:rsidRPr="004B087A" w:rsidRDefault="001D254F" w:rsidP="00FE6DC1"/>
    <w:p w:rsidR="006B4093" w:rsidRPr="004B087A" w:rsidRDefault="006B4093" w:rsidP="006B4093">
      <w:pPr>
        <w:adjustRightInd w:val="0"/>
        <w:snapToGrid w:val="0"/>
        <w:jc w:val="center"/>
      </w:pPr>
      <w:bookmarkStart w:id="1" w:name="_Toc32111"/>
      <w:r w:rsidRPr="004B087A">
        <w:rPr>
          <w:rFonts w:ascii="黑体" w:eastAsia="黑体" w:hAnsi="黑体" w:cs="黑体" w:hint="eastAsia"/>
          <w:bCs/>
          <w:sz w:val="28"/>
          <w:szCs w:val="28"/>
        </w:rPr>
        <w:t>前  言</w:t>
      </w:r>
      <w:bookmarkEnd w:id="1"/>
    </w:p>
    <w:p w:rsidR="006B4093" w:rsidRPr="004B087A" w:rsidRDefault="006B4093" w:rsidP="006B4093">
      <w:pPr>
        <w:adjustRightInd w:val="0"/>
        <w:snapToGrid w:val="0"/>
        <w:ind w:firstLineChars="221" w:firstLine="464"/>
        <w:rPr>
          <w:rFonts w:ascii="宋体" w:hAnsi="宋体" w:cs="宋体"/>
          <w:bCs/>
        </w:rPr>
      </w:pPr>
    </w:p>
    <w:p w:rsidR="006B4093" w:rsidRPr="004B087A" w:rsidRDefault="006B4093" w:rsidP="00F11C6E">
      <w:pPr>
        <w:tabs>
          <w:tab w:val="left" w:pos="3960"/>
        </w:tabs>
        <w:spacing w:line="360" w:lineRule="auto"/>
        <w:ind w:firstLineChars="200" w:firstLine="420"/>
        <w:jc w:val="left"/>
        <w:rPr>
          <w:rFonts w:ascii="宋体" w:hAnsi="宋体"/>
        </w:rPr>
      </w:pPr>
      <w:r w:rsidRPr="004B087A">
        <w:rPr>
          <w:rFonts w:ascii="宋体" w:hAnsi="宋体"/>
        </w:rPr>
        <w:t>根据中国水利工程协会标准</w:t>
      </w:r>
      <w:r w:rsidR="00087C99" w:rsidRPr="004B087A">
        <w:rPr>
          <w:rFonts w:ascii="宋体" w:hAnsi="宋体" w:hint="eastAsia"/>
        </w:rPr>
        <w:t>编制计划</w:t>
      </w:r>
      <w:r w:rsidRPr="004B087A">
        <w:rPr>
          <w:rFonts w:hAnsi="宋体"/>
        </w:rPr>
        <w:t>，按照</w:t>
      </w:r>
      <w:r w:rsidRPr="004B087A">
        <w:t>SL1─2014</w:t>
      </w:r>
      <w:r w:rsidRPr="004B087A">
        <w:rPr>
          <w:rFonts w:hAnsi="宋体"/>
        </w:rPr>
        <w:t>《水利技术</w:t>
      </w:r>
      <w:r w:rsidRPr="004B087A">
        <w:rPr>
          <w:rFonts w:ascii="宋体" w:hAnsi="宋体"/>
        </w:rPr>
        <w:t>标准编写规定》的要求，编制本标准。</w:t>
      </w:r>
    </w:p>
    <w:p w:rsidR="006B4093" w:rsidRPr="004B087A" w:rsidRDefault="006B4093" w:rsidP="00F11C6E">
      <w:pPr>
        <w:spacing w:line="360" w:lineRule="auto"/>
        <w:ind w:firstLineChars="221" w:firstLine="464"/>
        <w:rPr>
          <w:rFonts w:ascii="宋体" w:hAnsi="宋体"/>
        </w:rPr>
      </w:pPr>
      <w:r w:rsidRPr="004B087A">
        <w:rPr>
          <w:rFonts w:ascii="宋体" w:hAnsi="宋体"/>
        </w:rPr>
        <w:t>本标准共</w:t>
      </w:r>
      <w:r w:rsidRPr="004B087A">
        <w:rPr>
          <w:rFonts w:hAnsi="宋体"/>
        </w:rPr>
        <w:t>分为</w:t>
      </w:r>
      <w:r w:rsidRPr="004B087A">
        <w:t>7</w:t>
      </w:r>
      <w:r w:rsidRPr="004B087A">
        <w:rPr>
          <w:rFonts w:hAnsi="宋体"/>
        </w:rPr>
        <w:t>章，</w:t>
      </w:r>
      <w:r w:rsidRPr="004B087A">
        <w:rPr>
          <w:rFonts w:ascii="宋体" w:hAnsi="宋体"/>
        </w:rPr>
        <w:t>主要技术内容有：</w:t>
      </w:r>
    </w:p>
    <w:p w:rsidR="006B4093" w:rsidRPr="004B087A" w:rsidRDefault="006B4093" w:rsidP="00F11C6E">
      <w:pPr>
        <w:spacing w:line="360" w:lineRule="auto"/>
        <w:ind w:firstLineChars="221" w:firstLine="464"/>
        <w:rPr>
          <w:rFonts w:ascii="宋体" w:hAnsi="宋体"/>
        </w:rPr>
      </w:pPr>
      <w:r w:rsidRPr="004B087A">
        <w:rPr>
          <w:rFonts w:ascii="宋体" w:hAnsi="宋体"/>
        </w:rPr>
        <w:t>——模板工程</w:t>
      </w:r>
    </w:p>
    <w:p w:rsidR="006B4093" w:rsidRPr="004B087A" w:rsidRDefault="006B4093" w:rsidP="00F11C6E">
      <w:pPr>
        <w:spacing w:line="360" w:lineRule="auto"/>
        <w:ind w:firstLineChars="221" w:firstLine="464"/>
        <w:rPr>
          <w:rFonts w:ascii="宋体" w:hAnsi="宋体"/>
        </w:rPr>
      </w:pPr>
      <w:r w:rsidRPr="004B087A">
        <w:rPr>
          <w:rFonts w:ascii="宋体" w:hAnsi="宋体"/>
        </w:rPr>
        <w:t>——钢筋工程</w:t>
      </w:r>
    </w:p>
    <w:p w:rsidR="006B4093" w:rsidRPr="004B087A" w:rsidRDefault="006B4093" w:rsidP="00F11C6E">
      <w:pPr>
        <w:spacing w:line="360" w:lineRule="auto"/>
        <w:ind w:firstLineChars="221" w:firstLine="464"/>
        <w:rPr>
          <w:rFonts w:ascii="宋体" w:hAnsi="宋体"/>
        </w:rPr>
      </w:pPr>
      <w:r w:rsidRPr="004B087A">
        <w:rPr>
          <w:rFonts w:ascii="宋体" w:hAnsi="宋体"/>
        </w:rPr>
        <w:t>——混凝土工程</w:t>
      </w:r>
    </w:p>
    <w:p w:rsidR="006B4093" w:rsidRPr="004B087A" w:rsidRDefault="006B4093" w:rsidP="00F11C6E">
      <w:pPr>
        <w:spacing w:line="360" w:lineRule="auto"/>
        <w:ind w:firstLineChars="221" w:firstLine="464"/>
        <w:rPr>
          <w:rFonts w:ascii="宋体" w:hAnsi="宋体"/>
        </w:rPr>
      </w:pPr>
      <w:r w:rsidRPr="004B087A">
        <w:rPr>
          <w:rFonts w:ascii="宋体" w:hAnsi="宋体"/>
        </w:rPr>
        <w:t>——质量检验与评定。</w:t>
      </w:r>
    </w:p>
    <w:p w:rsidR="006B4093" w:rsidRPr="00F017DC" w:rsidRDefault="006B4093" w:rsidP="00F017DC">
      <w:pPr>
        <w:widowControl/>
        <w:spacing w:line="360" w:lineRule="auto"/>
        <w:ind w:firstLineChars="200" w:firstLine="420"/>
        <w:rPr>
          <w:rFonts w:ascii="黑体" w:eastAsia="黑体" w:hAnsi="黑体"/>
          <w:kern w:val="0"/>
        </w:rPr>
      </w:pPr>
      <w:r w:rsidRPr="004B087A">
        <w:rPr>
          <w:rFonts w:ascii="宋体" w:hAnsi="宋体"/>
        </w:rPr>
        <w:t>本标准批准部门：</w:t>
      </w:r>
      <w:r w:rsidR="00F017DC" w:rsidRPr="00B363E6">
        <w:rPr>
          <w:rFonts w:ascii="黑体" w:eastAsia="黑体" w:hAnsi="黑体"/>
          <w:kern w:val="0"/>
        </w:rPr>
        <w:t>中国水利工程协会</w:t>
      </w:r>
    </w:p>
    <w:p w:rsidR="006B4093" w:rsidRPr="004B087A" w:rsidRDefault="006B4093" w:rsidP="00F11C6E">
      <w:pPr>
        <w:spacing w:line="360" w:lineRule="auto"/>
        <w:ind w:firstLineChars="221" w:firstLine="464"/>
        <w:rPr>
          <w:rFonts w:ascii="宋体" w:hAnsi="宋体"/>
        </w:rPr>
      </w:pPr>
      <w:r w:rsidRPr="004B087A">
        <w:rPr>
          <w:rFonts w:ascii="宋体" w:hAnsi="宋体" w:hint="eastAsia"/>
        </w:rPr>
        <w:t>本标准主编单位：</w:t>
      </w:r>
      <w:r w:rsidRPr="004B087A">
        <w:rPr>
          <w:rFonts w:ascii="黑体" w:eastAsia="黑体" w:hAnsi="黑体" w:hint="eastAsia"/>
        </w:rPr>
        <w:t>安徽水安建设集团股份有限公司</w:t>
      </w:r>
    </w:p>
    <w:p w:rsidR="006B4093" w:rsidRPr="004B087A" w:rsidRDefault="006B4093" w:rsidP="00F11C6E">
      <w:pPr>
        <w:spacing w:line="360" w:lineRule="auto"/>
        <w:ind w:firstLineChars="200" w:firstLine="420"/>
        <w:rPr>
          <w:rFonts w:ascii="宋体" w:hAnsi="宋体"/>
        </w:rPr>
      </w:pPr>
      <w:r w:rsidRPr="004B087A">
        <w:rPr>
          <w:rFonts w:ascii="宋体" w:hAnsi="宋体" w:hint="eastAsia"/>
        </w:rPr>
        <w:t>本标准参编单位：</w:t>
      </w:r>
      <w:r w:rsidRPr="004B087A">
        <w:rPr>
          <w:rFonts w:ascii="黑体" w:eastAsia="黑体" w:hAnsi="黑体" w:hint="eastAsia"/>
        </w:rPr>
        <w:t>安徽省水利水电勘测设计院</w:t>
      </w:r>
    </w:p>
    <w:p w:rsidR="006B4093" w:rsidRPr="004B087A" w:rsidRDefault="006B4093" w:rsidP="00F11C6E">
      <w:pPr>
        <w:spacing w:line="360" w:lineRule="auto"/>
        <w:ind w:firstLineChars="1021" w:firstLine="2144"/>
        <w:rPr>
          <w:rFonts w:ascii="黑体" w:eastAsia="黑体" w:hAnsi="黑体"/>
        </w:rPr>
      </w:pPr>
      <w:r w:rsidRPr="004B087A">
        <w:rPr>
          <w:rFonts w:ascii="黑体" w:eastAsia="黑体" w:hAnsi="黑体"/>
        </w:rPr>
        <w:t>珠江水利委员会珠江水利科学研究</w:t>
      </w:r>
      <w:r w:rsidRPr="004B087A">
        <w:rPr>
          <w:rFonts w:ascii="黑体" w:eastAsia="黑体" w:hAnsi="黑体" w:hint="eastAsia"/>
        </w:rPr>
        <w:t>院</w:t>
      </w:r>
    </w:p>
    <w:p w:rsidR="006B4093" w:rsidRPr="004B087A" w:rsidRDefault="006B4093" w:rsidP="00F11C6E">
      <w:pPr>
        <w:spacing w:line="360" w:lineRule="auto"/>
        <w:ind w:firstLineChars="1021" w:firstLine="2144"/>
        <w:rPr>
          <w:rFonts w:ascii="黑体" w:eastAsia="黑体" w:hAnsi="黑体"/>
        </w:rPr>
      </w:pPr>
      <w:r w:rsidRPr="004B087A">
        <w:rPr>
          <w:rFonts w:ascii="黑体" w:eastAsia="黑体" w:hAnsi="黑体"/>
        </w:rPr>
        <w:t>北京翔鲲水务建设有限公</w:t>
      </w:r>
      <w:r w:rsidRPr="004B087A">
        <w:rPr>
          <w:rFonts w:ascii="黑体" w:eastAsia="黑体" w:hAnsi="黑体" w:hint="eastAsia"/>
        </w:rPr>
        <w:t>司</w:t>
      </w:r>
    </w:p>
    <w:p w:rsidR="006B4093" w:rsidRPr="004B087A" w:rsidRDefault="006B4093" w:rsidP="00F11C6E">
      <w:pPr>
        <w:spacing w:line="360" w:lineRule="auto"/>
        <w:ind w:firstLineChars="1021" w:firstLine="2144"/>
        <w:rPr>
          <w:rFonts w:ascii="黑体" w:eastAsia="黑体" w:hAnsi="黑体"/>
        </w:rPr>
      </w:pPr>
      <w:r w:rsidRPr="004B087A">
        <w:rPr>
          <w:rFonts w:ascii="黑体" w:eastAsia="黑体" w:hAnsi="黑体"/>
        </w:rPr>
        <w:t>绵阳佳成建设有限公</w:t>
      </w:r>
      <w:r w:rsidRPr="004B087A">
        <w:rPr>
          <w:rFonts w:ascii="黑体" w:eastAsia="黑体" w:hAnsi="黑体" w:hint="eastAsia"/>
        </w:rPr>
        <w:t>司</w:t>
      </w:r>
    </w:p>
    <w:p w:rsidR="006B4093" w:rsidRPr="004B087A" w:rsidRDefault="006B4093" w:rsidP="00F11C6E">
      <w:pPr>
        <w:spacing w:line="360" w:lineRule="auto"/>
        <w:ind w:firstLineChars="1021" w:firstLine="2144"/>
        <w:rPr>
          <w:rFonts w:ascii="黑体" w:eastAsia="黑体" w:hAnsi="黑体"/>
        </w:rPr>
      </w:pPr>
      <w:r w:rsidRPr="004B087A">
        <w:rPr>
          <w:rFonts w:ascii="黑体" w:eastAsia="黑体" w:hAnsi="黑体"/>
        </w:rPr>
        <w:t>天津科信建设工程检测有限公</w:t>
      </w:r>
      <w:r w:rsidRPr="004B087A">
        <w:rPr>
          <w:rFonts w:ascii="黑体" w:eastAsia="黑体" w:hAnsi="黑体" w:hint="eastAsia"/>
        </w:rPr>
        <w:t>司</w:t>
      </w:r>
    </w:p>
    <w:p w:rsidR="006B4093" w:rsidRPr="004B087A" w:rsidRDefault="006B4093" w:rsidP="00F11C6E">
      <w:pPr>
        <w:spacing w:line="360" w:lineRule="auto"/>
        <w:ind w:firstLineChars="1021" w:firstLine="2144"/>
        <w:rPr>
          <w:rFonts w:ascii="黑体" w:eastAsia="黑体" w:hAnsi="黑体"/>
        </w:rPr>
      </w:pPr>
      <w:r w:rsidRPr="004B087A">
        <w:rPr>
          <w:rFonts w:ascii="黑体" w:eastAsia="黑体" w:hAnsi="黑体" w:hint="eastAsia"/>
        </w:rPr>
        <w:t>安徽新建控股集团有限公司</w:t>
      </w:r>
    </w:p>
    <w:p w:rsidR="006B4093" w:rsidRPr="004B087A" w:rsidRDefault="006B4093" w:rsidP="00F017DC">
      <w:pPr>
        <w:spacing w:line="360" w:lineRule="auto"/>
        <w:ind w:firstLineChars="200" w:firstLine="420"/>
        <w:rPr>
          <w:rFonts w:ascii="宋体" w:hAnsi="宋体"/>
        </w:rPr>
      </w:pPr>
      <w:r w:rsidRPr="004B087A">
        <w:rPr>
          <w:rFonts w:ascii="宋体" w:hAnsi="宋体" w:hint="eastAsia"/>
        </w:rPr>
        <w:t xml:space="preserve">本标准主要起草人: </w:t>
      </w:r>
    </w:p>
    <w:p w:rsidR="00727435" w:rsidRDefault="00727435" w:rsidP="00F11C6E">
      <w:pPr>
        <w:tabs>
          <w:tab w:val="left" w:pos="3960"/>
        </w:tabs>
        <w:spacing w:line="360" w:lineRule="auto"/>
        <w:ind w:firstLineChars="200" w:firstLine="420"/>
        <w:jc w:val="left"/>
        <w:rPr>
          <w:snapToGrid w:val="0"/>
        </w:rPr>
      </w:pPr>
      <w:r w:rsidRPr="00AD0AA1">
        <w:rPr>
          <w:rFonts w:ascii="宋体" w:hAnsi="宋体" w:hint="eastAsia"/>
        </w:rPr>
        <w:t>本标准审查会议技术负责人</w:t>
      </w:r>
      <w:r w:rsidRPr="00391307">
        <w:rPr>
          <w:rFonts w:hint="eastAsia"/>
          <w:snapToGrid w:val="0"/>
        </w:rPr>
        <w:t>：</w:t>
      </w:r>
    </w:p>
    <w:p w:rsidR="006B4093" w:rsidRPr="004B087A" w:rsidRDefault="006B4093" w:rsidP="00F11C6E">
      <w:pPr>
        <w:tabs>
          <w:tab w:val="left" w:pos="3960"/>
        </w:tabs>
        <w:spacing w:line="360" w:lineRule="auto"/>
        <w:ind w:firstLineChars="200" w:firstLine="420"/>
        <w:jc w:val="left"/>
        <w:rPr>
          <w:rFonts w:ascii="宋体" w:hAnsi="宋体"/>
        </w:rPr>
      </w:pPr>
      <w:r w:rsidRPr="004B087A">
        <w:rPr>
          <w:rFonts w:ascii="宋体" w:hAnsi="宋体" w:hint="eastAsia"/>
        </w:rPr>
        <w:t>本标准体例格式审查人：</w:t>
      </w:r>
    </w:p>
    <w:p w:rsidR="006B4093" w:rsidRPr="004B087A" w:rsidRDefault="006B4093" w:rsidP="00F11C6E">
      <w:pPr>
        <w:tabs>
          <w:tab w:val="left" w:pos="3960"/>
        </w:tabs>
        <w:spacing w:line="360" w:lineRule="auto"/>
        <w:ind w:firstLineChars="200" w:firstLine="420"/>
        <w:jc w:val="left"/>
        <w:rPr>
          <w:rFonts w:ascii="宋体" w:hAnsi="宋体"/>
        </w:rPr>
      </w:pPr>
      <w:r w:rsidRPr="004B087A">
        <w:rPr>
          <w:rFonts w:ascii="宋体" w:hAnsi="宋体"/>
        </w:rPr>
        <w:t>本标准内部编号</w:t>
      </w:r>
      <w:r w:rsidRPr="004B087A">
        <w:rPr>
          <w:rFonts w:ascii="宋体" w:hAnsi="宋体" w:hint="eastAsia"/>
        </w:rPr>
        <w:t>：</w:t>
      </w:r>
    </w:p>
    <w:p w:rsidR="006B4093" w:rsidRPr="004B087A" w:rsidRDefault="006B4093" w:rsidP="006B4093">
      <w:pPr>
        <w:tabs>
          <w:tab w:val="left" w:pos="960"/>
        </w:tabs>
        <w:jc w:val="center"/>
        <w:rPr>
          <w:rFonts w:ascii="仿宋" w:eastAsia="仿宋" w:hAnsi="仿宋"/>
          <w:b/>
          <w:bCs/>
          <w:sz w:val="28"/>
          <w:szCs w:val="28"/>
        </w:rPr>
      </w:pPr>
    </w:p>
    <w:p w:rsidR="006B4093" w:rsidRPr="004B087A" w:rsidRDefault="006B4093" w:rsidP="006B4093">
      <w:pPr>
        <w:tabs>
          <w:tab w:val="left" w:pos="960"/>
        </w:tabs>
        <w:jc w:val="center"/>
        <w:rPr>
          <w:rFonts w:ascii="仿宋" w:eastAsia="仿宋" w:hAnsi="仿宋"/>
          <w:b/>
          <w:bCs/>
          <w:sz w:val="28"/>
          <w:szCs w:val="28"/>
        </w:rPr>
      </w:pPr>
    </w:p>
    <w:p w:rsidR="006B4093" w:rsidRPr="004B087A" w:rsidRDefault="006B4093" w:rsidP="006B4093">
      <w:pPr>
        <w:tabs>
          <w:tab w:val="left" w:pos="960"/>
        </w:tabs>
        <w:jc w:val="center"/>
        <w:rPr>
          <w:rFonts w:ascii="仿宋" w:eastAsia="仿宋" w:hAnsi="仿宋"/>
          <w:b/>
          <w:bCs/>
          <w:sz w:val="28"/>
          <w:szCs w:val="28"/>
        </w:rPr>
      </w:pPr>
    </w:p>
    <w:p w:rsidR="006B4093" w:rsidRPr="004B087A" w:rsidRDefault="006B4093" w:rsidP="006B4093">
      <w:pPr>
        <w:tabs>
          <w:tab w:val="left" w:pos="960"/>
        </w:tabs>
        <w:jc w:val="center"/>
        <w:rPr>
          <w:rFonts w:ascii="仿宋" w:eastAsia="仿宋" w:hAnsi="仿宋"/>
          <w:b/>
          <w:bCs/>
          <w:sz w:val="28"/>
          <w:szCs w:val="28"/>
        </w:rPr>
      </w:pPr>
    </w:p>
    <w:p w:rsidR="006B4093" w:rsidRPr="004B087A" w:rsidRDefault="006B4093" w:rsidP="006B4093">
      <w:pPr>
        <w:tabs>
          <w:tab w:val="left" w:pos="960"/>
        </w:tabs>
        <w:jc w:val="center"/>
        <w:rPr>
          <w:rFonts w:ascii="仿宋" w:eastAsia="仿宋" w:hAnsi="仿宋"/>
          <w:b/>
          <w:bCs/>
          <w:sz w:val="28"/>
          <w:szCs w:val="28"/>
        </w:rPr>
      </w:pPr>
    </w:p>
    <w:p w:rsidR="00197B05" w:rsidRPr="004B087A" w:rsidRDefault="00197B05" w:rsidP="006B4093">
      <w:pPr>
        <w:tabs>
          <w:tab w:val="left" w:pos="960"/>
        </w:tabs>
        <w:jc w:val="center"/>
        <w:rPr>
          <w:rFonts w:ascii="仿宋" w:eastAsia="仿宋" w:hAnsi="仿宋"/>
          <w:b/>
          <w:bCs/>
          <w:sz w:val="28"/>
          <w:szCs w:val="28"/>
        </w:rPr>
        <w:sectPr w:rsidR="00197B05" w:rsidRPr="004B087A" w:rsidSect="00DC0850">
          <w:headerReference w:type="default" r:id="rId12"/>
          <w:footerReference w:type="default" r:id="rId13"/>
          <w:pgSz w:w="11906" w:h="16838"/>
          <w:pgMar w:top="1417" w:right="1417" w:bottom="1417" w:left="1417" w:header="1247" w:footer="1531" w:gutter="0"/>
          <w:cols w:space="720"/>
          <w:docGrid w:type="lines" w:linePitch="312"/>
        </w:sectPr>
      </w:pPr>
    </w:p>
    <w:p w:rsidR="006B4093" w:rsidRPr="004B087A" w:rsidRDefault="006B4093" w:rsidP="006B4093">
      <w:pPr>
        <w:tabs>
          <w:tab w:val="left" w:pos="960"/>
        </w:tabs>
        <w:jc w:val="center"/>
        <w:rPr>
          <w:rFonts w:ascii="仿宋" w:eastAsia="仿宋" w:hAnsi="仿宋"/>
          <w:bCs/>
          <w:sz w:val="28"/>
          <w:szCs w:val="28"/>
        </w:rPr>
      </w:pPr>
      <w:r w:rsidRPr="004B087A">
        <w:rPr>
          <w:rFonts w:ascii="仿宋" w:eastAsia="仿宋" w:hAnsi="仿宋" w:hint="eastAsia"/>
          <w:bCs/>
          <w:sz w:val="28"/>
          <w:szCs w:val="28"/>
        </w:rPr>
        <w:lastRenderedPageBreak/>
        <w:t>目</w:t>
      </w:r>
      <w:r w:rsidR="00387857" w:rsidRPr="004B087A">
        <w:rPr>
          <w:rFonts w:ascii="仿宋" w:eastAsia="仿宋" w:hAnsi="仿宋" w:hint="eastAsia"/>
          <w:bCs/>
          <w:sz w:val="28"/>
          <w:szCs w:val="28"/>
        </w:rPr>
        <w:t xml:space="preserve">  </w:t>
      </w:r>
      <w:r w:rsidR="00687036" w:rsidRPr="004B087A">
        <w:rPr>
          <w:rFonts w:ascii="仿宋" w:eastAsia="仿宋" w:hAnsi="仿宋" w:hint="eastAsia"/>
          <w:bCs/>
          <w:sz w:val="28"/>
          <w:szCs w:val="28"/>
        </w:rPr>
        <w:t>次</w:t>
      </w:r>
    </w:p>
    <w:p w:rsidR="00467B70" w:rsidRPr="004B087A" w:rsidRDefault="00467B70" w:rsidP="006B4093">
      <w:pPr>
        <w:tabs>
          <w:tab w:val="left" w:pos="960"/>
        </w:tabs>
        <w:jc w:val="center"/>
        <w:rPr>
          <w:rFonts w:ascii="仿宋" w:eastAsia="仿宋" w:hAnsi="仿宋"/>
          <w:bCs/>
          <w:sz w:val="28"/>
          <w:szCs w:val="28"/>
        </w:rPr>
      </w:pPr>
    </w:p>
    <w:p w:rsidR="0050478A" w:rsidRPr="004B087A" w:rsidRDefault="002B4C17" w:rsidP="006A1E85">
      <w:pPr>
        <w:pStyle w:val="10"/>
        <w:rPr>
          <w:rFonts w:ascii="Times New Roman" w:hAnsi="Times New Roman"/>
        </w:rPr>
      </w:pPr>
      <w:r w:rsidRPr="004B087A">
        <w:rPr>
          <w:rFonts w:ascii="Times New Roman" w:hAnsi="Times New Roman"/>
          <w:b/>
        </w:rPr>
        <w:fldChar w:fldCharType="begin"/>
      </w:r>
      <w:r w:rsidR="00DD299F" w:rsidRPr="004B087A">
        <w:rPr>
          <w:rFonts w:ascii="Times New Roman" w:hAnsi="Times New Roman"/>
          <w:b/>
        </w:rPr>
        <w:instrText xml:space="preserve"> TOC \o "1-2" \h \z \u </w:instrText>
      </w:r>
      <w:r w:rsidRPr="004B087A">
        <w:rPr>
          <w:rFonts w:ascii="Times New Roman" w:hAnsi="Times New Roman"/>
          <w:b/>
        </w:rPr>
        <w:fldChar w:fldCharType="separate"/>
      </w:r>
      <w:hyperlink w:anchor="_Toc8631750" w:history="1">
        <w:r w:rsidR="0050478A" w:rsidRPr="004B087A">
          <w:rPr>
            <w:rStyle w:val="ad"/>
            <w:rFonts w:ascii="Times New Roman" w:hAnsi="Times New Roman"/>
            <w:color w:val="auto"/>
            <w:szCs w:val="21"/>
          </w:rPr>
          <w:t xml:space="preserve">1  </w:t>
        </w:r>
        <w:r w:rsidR="0050478A" w:rsidRPr="004B087A">
          <w:rPr>
            <w:rStyle w:val="ad"/>
            <w:rFonts w:ascii="Times New Roman"/>
            <w:color w:val="auto"/>
            <w:szCs w:val="21"/>
          </w:rPr>
          <w:t>总则</w:t>
        </w:r>
        <w:r w:rsidR="0050478A" w:rsidRPr="004B087A">
          <w:rPr>
            <w:rFonts w:ascii="Times New Roman" w:hAnsi="Times New Roman"/>
            <w:webHidden/>
          </w:rPr>
          <w:tab/>
        </w:r>
        <w:r w:rsidRPr="004B087A">
          <w:rPr>
            <w:rFonts w:ascii="Times New Roman" w:hAnsi="Times New Roman"/>
            <w:webHidden/>
          </w:rPr>
          <w:fldChar w:fldCharType="begin"/>
        </w:r>
        <w:r w:rsidR="0050478A" w:rsidRPr="004B087A">
          <w:rPr>
            <w:rFonts w:ascii="Times New Roman" w:hAnsi="Times New Roman"/>
            <w:webHidden/>
          </w:rPr>
          <w:instrText xml:space="preserve"> PAGEREF _Toc8631750 \h </w:instrText>
        </w:r>
        <w:r w:rsidRPr="004B087A">
          <w:rPr>
            <w:rFonts w:ascii="Times New Roman" w:hAnsi="Times New Roman"/>
            <w:webHidden/>
          </w:rPr>
        </w:r>
        <w:r w:rsidRPr="004B087A">
          <w:rPr>
            <w:rFonts w:ascii="Times New Roman" w:hAnsi="Times New Roman"/>
            <w:webHidden/>
          </w:rPr>
          <w:fldChar w:fldCharType="separate"/>
        </w:r>
        <w:r w:rsidR="00E00602">
          <w:rPr>
            <w:rFonts w:ascii="Times New Roman" w:hAnsi="Times New Roman"/>
            <w:webHidden/>
          </w:rPr>
          <w:t>1</w:t>
        </w:r>
        <w:r w:rsidRPr="004B087A">
          <w:rPr>
            <w:rFonts w:ascii="Times New Roman" w:hAnsi="Times New Roman"/>
            <w:webHidden/>
          </w:rPr>
          <w:fldChar w:fldCharType="end"/>
        </w:r>
      </w:hyperlink>
    </w:p>
    <w:p w:rsidR="0050478A" w:rsidRPr="004B087A" w:rsidRDefault="001E7BFA" w:rsidP="006A1E85">
      <w:pPr>
        <w:pStyle w:val="10"/>
        <w:rPr>
          <w:rFonts w:ascii="Times New Roman" w:hAnsi="Times New Roman"/>
        </w:rPr>
      </w:pPr>
      <w:hyperlink w:anchor="_Toc8631751" w:history="1">
        <w:r w:rsidR="0050478A" w:rsidRPr="004B087A">
          <w:rPr>
            <w:rStyle w:val="ad"/>
            <w:rFonts w:ascii="Times New Roman" w:hAnsi="Times New Roman"/>
            <w:color w:val="auto"/>
            <w:szCs w:val="21"/>
          </w:rPr>
          <w:t xml:space="preserve">2  </w:t>
        </w:r>
        <w:r w:rsidR="0050478A" w:rsidRPr="004B087A">
          <w:rPr>
            <w:rStyle w:val="ad"/>
            <w:rFonts w:ascii="Times New Roman"/>
            <w:color w:val="auto"/>
            <w:szCs w:val="21"/>
          </w:rPr>
          <w:t>术语</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_Toc8631751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2</w:t>
        </w:r>
        <w:r w:rsidR="002B4C17" w:rsidRPr="004B087A">
          <w:rPr>
            <w:rFonts w:ascii="Times New Roman" w:hAnsi="Times New Roman"/>
            <w:webHidden/>
          </w:rPr>
          <w:fldChar w:fldCharType="end"/>
        </w:r>
      </w:hyperlink>
    </w:p>
    <w:p w:rsidR="0050478A" w:rsidRPr="004B087A" w:rsidRDefault="001E7BFA" w:rsidP="006A1E85">
      <w:pPr>
        <w:pStyle w:val="10"/>
        <w:rPr>
          <w:rFonts w:ascii="Times New Roman" w:hAnsi="Times New Roman"/>
        </w:rPr>
      </w:pPr>
      <w:hyperlink w:anchor="_Toc8631752" w:history="1">
        <w:r w:rsidR="0050478A" w:rsidRPr="004B087A">
          <w:rPr>
            <w:rStyle w:val="ad"/>
            <w:rFonts w:ascii="Times New Roman" w:hAnsi="Times New Roman"/>
            <w:color w:val="auto"/>
            <w:szCs w:val="21"/>
          </w:rPr>
          <w:t xml:space="preserve">3  </w:t>
        </w:r>
        <w:r w:rsidR="0050478A" w:rsidRPr="004B087A">
          <w:rPr>
            <w:rStyle w:val="ad"/>
            <w:rFonts w:ascii="Times New Roman"/>
            <w:color w:val="auto"/>
            <w:szCs w:val="21"/>
          </w:rPr>
          <w:t>基本规定</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_Toc8631752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3</w:t>
        </w:r>
        <w:r w:rsidR="002B4C17" w:rsidRPr="004B087A">
          <w:rPr>
            <w:rFonts w:ascii="Times New Roman" w:hAnsi="Times New Roman"/>
            <w:webHidden/>
          </w:rPr>
          <w:fldChar w:fldCharType="end"/>
        </w:r>
      </w:hyperlink>
    </w:p>
    <w:p w:rsidR="0050478A" w:rsidRPr="004B087A" w:rsidRDefault="001E7BFA" w:rsidP="006A1E85">
      <w:pPr>
        <w:pStyle w:val="10"/>
        <w:rPr>
          <w:rFonts w:ascii="Times New Roman" w:hAnsi="Times New Roman"/>
          <w:szCs w:val="22"/>
        </w:rPr>
      </w:pPr>
      <w:hyperlink w:anchor="_Toc8631753" w:history="1">
        <w:r w:rsidR="0050478A" w:rsidRPr="004B087A">
          <w:rPr>
            <w:rStyle w:val="ad"/>
            <w:rFonts w:ascii="Times New Roman" w:hAnsi="Times New Roman"/>
            <w:color w:val="auto"/>
            <w:szCs w:val="21"/>
          </w:rPr>
          <w:t xml:space="preserve">4  </w:t>
        </w:r>
        <w:r w:rsidR="0050478A" w:rsidRPr="004B087A">
          <w:rPr>
            <w:rStyle w:val="ad"/>
            <w:rFonts w:ascii="Times New Roman"/>
            <w:color w:val="auto"/>
            <w:szCs w:val="21"/>
          </w:rPr>
          <w:t>模板工程</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_Toc8631753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4</w:t>
        </w:r>
        <w:r w:rsidR="002B4C17" w:rsidRPr="004B087A">
          <w:rPr>
            <w:rFonts w:ascii="Times New Roman" w:hAnsi="Times New Roman"/>
            <w:webHidden/>
          </w:rPr>
          <w:fldChar w:fldCharType="end"/>
        </w:r>
      </w:hyperlink>
    </w:p>
    <w:p w:rsidR="0050478A" w:rsidRPr="004B087A" w:rsidRDefault="001E7BFA">
      <w:pPr>
        <w:pStyle w:val="20"/>
        <w:tabs>
          <w:tab w:val="right" w:leader="dot" w:pos="9062"/>
        </w:tabs>
        <w:rPr>
          <w:rFonts w:ascii="Times New Roman" w:hAnsi="Times New Roman"/>
          <w:smallCaps w:val="0"/>
          <w:noProof/>
          <w:sz w:val="18"/>
          <w:szCs w:val="18"/>
        </w:rPr>
      </w:pPr>
      <w:hyperlink w:anchor="_Toc8631754" w:history="1">
        <w:r w:rsidR="0050478A" w:rsidRPr="004B087A">
          <w:rPr>
            <w:rStyle w:val="ad"/>
            <w:rFonts w:ascii="Times New Roman" w:hAnsi="Times New Roman"/>
            <w:noProof/>
            <w:color w:val="auto"/>
            <w:sz w:val="18"/>
            <w:szCs w:val="18"/>
          </w:rPr>
          <w:t xml:space="preserve">4.1  </w:t>
        </w:r>
        <w:r w:rsidR="0050478A" w:rsidRPr="004B087A">
          <w:rPr>
            <w:rStyle w:val="ad"/>
            <w:rFonts w:ascii="Times New Roman" w:hAnsi="宋体"/>
            <w:noProof/>
            <w:color w:val="auto"/>
            <w:sz w:val="18"/>
            <w:szCs w:val="18"/>
          </w:rPr>
          <w:t>一般规定</w:t>
        </w:r>
        <w:r w:rsidR="0050478A" w:rsidRPr="004B087A">
          <w:rPr>
            <w:rFonts w:ascii="Times New Roman" w:hAnsi="Times New Roman"/>
            <w:noProof/>
            <w:webHidden/>
            <w:sz w:val="18"/>
            <w:szCs w:val="18"/>
          </w:rPr>
          <w:tab/>
        </w:r>
        <w:r w:rsidR="002B4C17" w:rsidRPr="004B087A">
          <w:rPr>
            <w:rFonts w:ascii="Times New Roman" w:hAnsi="Times New Roman"/>
            <w:noProof/>
            <w:webHidden/>
            <w:sz w:val="18"/>
            <w:szCs w:val="18"/>
          </w:rPr>
          <w:fldChar w:fldCharType="begin"/>
        </w:r>
        <w:r w:rsidR="0050478A" w:rsidRPr="004B087A">
          <w:rPr>
            <w:rFonts w:ascii="Times New Roman" w:hAnsi="Times New Roman"/>
            <w:noProof/>
            <w:webHidden/>
            <w:sz w:val="18"/>
            <w:szCs w:val="18"/>
          </w:rPr>
          <w:instrText xml:space="preserve"> PAGEREF _Toc8631754 \h </w:instrText>
        </w:r>
        <w:r w:rsidR="002B4C17" w:rsidRPr="004B087A">
          <w:rPr>
            <w:rFonts w:ascii="Times New Roman" w:hAnsi="Times New Roman"/>
            <w:noProof/>
            <w:webHidden/>
            <w:sz w:val="18"/>
            <w:szCs w:val="18"/>
          </w:rPr>
        </w:r>
        <w:r w:rsidR="002B4C17" w:rsidRPr="004B087A">
          <w:rPr>
            <w:rFonts w:ascii="Times New Roman" w:hAnsi="Times New Roman"/>
            <w:noProof/>
            <w:webHidden/>
            <w:sz w:val="18"/>
            <w:szCs w:val="18"/>
          </w:rPr>
          <w:fldChar w:fldCharType="separate"/>
        </w:r>
        <w:r w:rsidR="00E00602">
          <w:rPr>
            <w:rFonts w:ascii="Times New Roman" w:hAnsi="Times New Roman"/>
            <w:noProof/>
            <w:webHidden/>
            <w:sz w:val="18"/>
            <w:szCs w:val="18"/>
          </w:rPr>
          <w:t>4</w:t>
        </w:r>
        <w:r w:rsidR="002B4C17" w:rsidRPr="004B087A">
          <w:rPr>
            <w:rFonts w:ascii="Times New Roman" w:hAnsi="Times New Roman"/>
            <w:noProof/>
            <w:webHidden/>
            <w:sz w:val="18"/>
            <w:szCs w:val="18"/>
          </w:rPr>
          <w:fldChar w:fldCharType="end"/>
        </w:r>
      </w:hyperlink>
    </w:p>
    <w:p w:rsidR="0050478A" w:rsidRPr="004B087A" w:rsidRDefault="001E7BFA">
      <w:pPr>
        <w:pStyle w:val="20"/>
        <w:tabs>
          <w:tab w:val="right" w:leader="dot" w:pos="9062"/>
        </w:tabs>
        <w:rPr>
          <w:rFonts w:ascii="Times New Roman" w:hAnsi="Times New Roman"/>
          <w:smallCaps w:val="0"/>
          <w:noProof/>
          <w:sz w:val="18"/>
          <w:szCs w:val="18"/>
        </w:rPr>
      </w:pPr>
      <w:hyperlink w:anchor="_Toc8631755" w:history="1">
        <w:r w:rsidR="0050478A" w:rsidRPr="004B087A">
          <w:rPr>
            <w:rStyle w:val="ad"/>
            <w:rFonts w:ascii="Times New Roman" w:hAnsi="Times New Roman"/>
            <w:noProof/>
            <w:color w:val="auto"/>
            <w:sz w:val="18"/>
            <w:szCs w:val="18"/>
          </w:rPr>
          <w:t xml:space="preserve">4.2  </w:t>
        </w:r>
        <w:r w:rsidR="0050478A" w:rsidRPr="004B087A">
          <w:rPr>
            <w:rStyle w:val="ad"/>
            <w:rFonts w:ascii="Times New Roman" w:hAnsi="宋体"/>
            <w:noProof/>
            <w:color w:val="auto"/>
            <w:sz w:val="18"/>
            <w:szCs w:val="18"/>
          </w:rPr>
          <w:t>模板设计</w:t>
        </w:r>
        <w:r w:rsidR="0050478A" w:rsidRPr="004B087A">
          <w:rPr>
            <w:rFonts w:ascii="Times New Roman" w:hAnsi="Times New Roman"/>
            <w:noProof/>
            <w:webHidden/>
            <w:sz w:val="18"/>
            <w:szCs w:val="18"/>
          </w:rPr>
          <w:tab/>
        </w:r>
        <w:r w:rsidR="002B4C17" w:rsidRPr="004B087A">
          <w:rPr>
            <w:rFonts w:ascii="Times New Roman" w:hAnsi="Times New Roman"/>
            <w:noProof/>
            <w:webHidden/>
            <w:sz w:val="18"/>
            <w:szCs w:val="18"/>
          </w:rPr>
          <w:fldChar w:fldCharType="begin"/>
        </w:r>
        <w:r w:rsidR="0050478A" w:rsidRPr="004B087A">
          <w:rPr>
            <w:rFonts w:ascii="Times New Roman" w:hAnsi="Times New Roman"/>
            <w:noProof/>
            <w:webHidden/>
            <w:sz w:val="18"/>
            <w:szCs w:val="18"/>
          </w:rPr>
          <w:instrText xml:space="preserve"> PAGEREF _Toc8631755 \h </w:instrText>
        </w:r>
        <w:r w:rsidR="002B4C17" w:rsidRPr="004B087A">
          <w:rPr>
            <w:rFonts w:ascii="Times New Roman" w:hAnsi="Times New Roman"/>
            <w:noProof/>
            <w:webHidden/>
            <w:sz w:val="18"/>
            <w:szCs w:val="18"/>
          </w:rPr>
        </w:r>
        <w:r w:rsidR="002B4C17" w:rsidRPr="004B087A">
          <w:rPr>
            <w:rFonts w:ascii="Times New Roman" w:hAnsi="Times New Roman"/>
            <w:noProof/>
            <w:webHidden/>
            <w:sz w:val="18"/>
            <w:szCs w:val="18"/>
          </w:rPr>
          <w:fldChar w:fldCharType="separate"/>
        </w:r>
        <w:r w:rsidR="00E00602">
          <w:rPr>
            <w:rFonts w:ascii="Times New Roman" w:hAnsi="Times New Roman"/>
            <w:noProof/>
            <w:webHidden/>
            <w:sz w:val="18"/>
            <w:szCs w:val="18"/>
          </w:rPr>
          <w:t>4</w:t>
        </w:r>
        <w:r w:rsidR="002B4C17" w:rsidRPr="004B087A">
          <w:rPr>
            <w:rFonts w:ascii="Times New Roman" w:hAnsi="Times New Roman"/>
            <w:noProof/>
            <w:webHidden/>
            <w:sz w:val="18"/>
            <w:szCs w:val="18"/>
          </w:rPr>
          <w:fldChar w:fldCharType="end"/>
        </w:r>
      </w:hyperlink>
    </w:p>
    <w:p w:rsidR="0050478A" w:rsidRPr="004B087A" w:rsidRDefault="001E7BFA">
      <w:pPr>
        <w:pStyle w:val="20"/>
        <w:tabs>
          <w:tab w:val="right" w:leader="dot" w:pos="9062"/>
        </w:tabs>
        <w:rPr>
          <w:rFonts w:ascii="Times New Roman" w:hAnsi="Times New Roman"/>
          <w:smallCaps w:val="0"/>
          <w:noProof/>
          <w:sz w:val="18"/>
          <w:szCs w:val="18"/>
        </w:rPr>
      </w:pPr>
      <w:hyperlink w:anchor="_Toc8631756" w:history="1">
        <w:r w:rsidR="0050478A" w:rsidRPr="004B087A">
          <w:rPr>
            <w:rStyle w:val="ad"/>
            <w:rFonts w:ascii="Times New Roman" w:hAnsi="Times New Roman"/>
            <w:noProof/>
            <w:color w:val="auto"/>
            <w:sz w:val="18"/>
            <w:szCs w:val="18"/>
          </w:rPr>
          <w:t xml:space="preserve">4.3  </w:t>
        </w:r>
        <w:r w:rsidR="0050478A" w:rsidRPr="004B087A">
          <w:rPr>
            <w:rStyle w:val="ad"/>
            <w:rFonts w:ascii="Times New Roman" w:hAnsi="宋体"/>
            <w:noProof/>
            <w:color w:val="auto"/>
            <w:sz w:val="18"/>
            <w:szCs w:val="18"/>
          </w:rPr>
          <w:t>模板及支撑材料</w:t>
        </w:r>
        <w:r w:rsidR="0050478A" w:rsidRPr="004B087A">
          <w:rPr>
            <w:rFonts w:ascii="Times New Roman" w:hAnsi="Times New Roman"/>
            <w:noProof/>
            <w:webHidden/>
            <w:sz w:val="18"/>
            <w:szCs w:val="18"/>
          </w:rPr>
          <w:tab/>
        </w:r>
        <w:r w:rsidR="002B4C17" w:rsidRPr="004B087A">
          <w:rPr>
            <w:rFonts w:ascii="Times New Roman" w:hAnsi="Times New Roman"/>
            <w:noProof/>
            <w:webHidden/>
            <w:sz w:val="18"/>
            <w:szCs w:val="18"/>
          </w:rPr>
          <w:fldChar w:fldCharType="begin"/>
        </w:r>
        <w:r w:rsidR="0050478A" w:rsidRPr="004B087A">
          <w:rPr>
            <w:rFonts w:ascii="Times New Roman" w:hAnsi="Times New Roman"/>
            <w:noProof/>
            <w:webHidden/>
            <w:sz w:val="18"/>
            <w:szCs w:val="18"/>
          </w:rPr>
          <w:instrText xml:space="preserve"> PAGEREF _Toc8631756 \h </w:instrText>
        </w:r>
        <w:r w:rsidR="002B4C17" w:rsidRPr="004B087A">
          <w:rPr>
            <w:rFonts w:ascii="Times New Roman" w:hAnsi="Times New Roman"/>
            <w:noProof/>
            <w:webHidden/>
            <w:sz w:val="18"/>
            <w:szCs w:val="18"/>
          </w:rPr>
        </w:r>
        <w:r w:rsidR="002B4C17" w:rsidRPr="004B087A">
          <w:rPr>
            <w:rFonts w:ascii="Times New Roman" w:hAnsi="Times New Roman"/>
            <w:noProof/>
            <w:webHidden/>
            <w:sz w:val="18"/>
            <w:szCs w:val="18"/>
          </w:rPr>
          <w:fldChar w:fldCharType="separate"/>
        </w:r>
        <w:r w:rsidR="00E00602">
          <w:rPr>
            <w:rFonts w:ascii="Times New Roman" w:hAnsi="Times New Roman"/>
            <w:noProof/>
            <w:webHidden/>
            <w:sz w:val="18"/>
            <w:szCs w:val="18"/>
          </w:rPr>
          <w:t>4</w:t>
        </w:r>
        <w:r w:rsidR="002B4C17" w:rsidRPr="004B087A">
          <w:rPr>
            <w:rFonts w:ascii="Times New Roman" w:hAnsi="Times New Roman"/>
            <w:noProof/>
            <w:webHidden/>
            <w:sz w:val="18"/>
            <w:szCs w:val="18"/>
          </w:rPr>
          <w:fldChar w:fldCharType="end"/>
        </w:r>
      </w:hyperlink>
    </w:p>
    <w:p w:rsidR="0050478A" w:rsidRPr="004B087A" w:rsidRDefault="001E7BFA">
      <w:pPr>
        <w:pStyle w:val="20"/>
        <w:tabs>
          <w:tab w:val="right" w:leader="dot" w:pos="9062"/>
        </w:tabs>
        <w:rPr>
          <w:rFonts w:ascii="Times New Roman" w:hAnsi="Times New Roman"/>
          <w:smallCaps w:val="0"/>
          <w:noProof/>
          <w:sz w:val="18"/>
          <w:szCs w:val="18"/>
        </w:rPr>
      </w:pPr>
      <w:hyperlink w:anchor="_Toc8631757" w:history="1">
        <w:r w:rsidR="0050478A" w:rsidRPr="004B087A">
          <w:rPr>
            <w:rStyle w:val="ad"/>
            <w:rFonts w:ascii="Times New Roman" w:hAnsi="Times New Roman"/>
            <w:noProof/>
            <w:color w:val="auto"/>
            <w:sz w:val="18"/>
            <w:szCs w:val="18"/>
          </w:rPr>
          <w:t xml:space="preserve">4.4  </w:t>
        </w:r>
        <w:r w:rsidR="0050478A" w:rsidRPr="004B087A">
          <w:rPr>
            <w:rStyle w:val="ad"/>
            <w:rFonts w:ascii="Times New Roman" w:hAnsi="宋体"/>
            <w:noProof/>
            <w:color w:val="auto"/>
            <w:sz w:val="18"/>
            <w:szCs w:val="18"/>
          </w:rPr>
          <w:t>模板制作</w:t>
        </w:r>
        <w:r w:rsidR="0050478A" w:rsidRPr="004B087A">
          <w:rPr>
            <w:rFonts w:ascii="Times New Roman" w:hAnsi="Times New Roman"/>
            <w:noProof/>
            <w:webHidden/>
            <w:sz w:val="18"/>
            <w:szCs w:val="18"/>
          </w:rPr>
          <w:tab/>
        </w:r>
        <w:r w:rsidR="002B4C17" w:rsidRPr="004B087A">
          <w:rPr>
            <w:rFonts w:ascii="Times New Roman" w:hAnsi="Times New Roman"/>
            <w:noProof/>
            <w:webHidden/>
            <w:sz w:val="18"/>
            <w:szCs w:val="18"/>
          </w:rPr>
          <w:fldChar w:fldCharType="begin"/>
        </w:r>
        <w:r w:rsidR="0050478A" w:rsidRPr="004B087A">
          <w:rPr>
            <w:rFonts w:ascii="Times New Roman" w:hAnsi="Times New Roman"/>
            <w:noProof/>
            <w:webHidden/>
            <w:sz w:val="18"/>
            <w:szCs w:val="18"/>
          </w:rPr>
          <w:instrText xml:space="preserve"> PAGEREF _Toc8631757 \h </w:instrText>
        </w:r>
        <w:r w:rsidR="002B4C17" w:rsidRPr="004B087A">
          <w:rPr>
            <w:rFonts w:ascii="Times New Roman" w:hAnsi="Times New Roman"/>
            <w:noProof/>
            <w:webHidden/>
            <w:sz w:val="18"/>
            <w:szCs w:val="18"/>
          </w:rPr>
        </w:r>
        <w:r w:rsidR="002B4C17" w:rsidRPr="004B087A">
          <w:rPr>
            <w:rFonts w:ascii="Times New Roman" w:hAnsi="Times New Roman"/>
            <w:noProof/>
            <w:webHidden/>
            <w:sz w:val="18"/>
            <w:szCs w:val="18"/>
          </w:rPr>
          <w:fldChar w:fldCharType="separate"/>
        </w:r>
        <w:r w:rsidR="00E00602">
          <w:rPr>
            <w:rFonts w:ascii="Times New Roman" w:hAnsi="Times New Roman"/>
            <w:noProof/>
            <w:webHidden/>
            <w:sz w:val="18"/>
            <w:szCs w:val="18"/>
          </w:rPr>
          <w:t>5</w:t>
        </w:r>
        <w:r w:rsidR="002B4C17" w:rsidRPr="004B087A">
          <w:rPr>
            <w:rFonts w:ascii="Times New Roman" w:hAnsi="Times New Roman"/>
            <w:noProof/>
            <w:webHidden/>
            <w:sz w:val="18"/>
            <w:szCs w:val="18"/>
          </w:rPr>
          <w:fldChar w:fldCharType="end"/>
        </w:r>
      </w:hyperlink>
    </w:p>
    <w:p w:rsidR="0050478A" w:rsidRPr="004B087A" w:rsidRDefault="001E7BFA">
      <w:pPr>
        <w:pStyle w:val="20"/>
        <w:tabs>
          <w:tab w:val="right" w:leader="dot" w:pos="9062"/>
        </w:tabs>
        <w:rPr>
          <w:rFonts w:ascii="Times New Roman" w:hAnsi="Times New Roman"/>
          <w:smallCaps w:val="0"/>
          <w:noProof/>
          <w:sz w:val="18"/>
          <w:szCs w:val="18"/>
        </w:rPr>
      </w:pPr>
      <w:hyperlink w:anchor="_Toc8631758" w:history="1">
        <w:r w:rsidR="0050478A" w:rsidRPr="004B087A">
          <w:rPr>
            <w:rStyle w:val="ad"/>
            <w:rFonts w:ascii="Times New Roman" w:hAnsi="Times New Roman"/>
            <w:noProof/>
            <w:color w:val="auto"/>
            <w:sz w:val="18"/>
            <w:szCs w:val="18"/>
          </w:rPr>
          <w:t xml:space="preserve">4.5  </w:t>
        </w:r>
        <w:r w:rsidR="0050478A" w:rsidRPr="004B087A">
          <w:rPr>
            <w:rStyle w:val="ad"/>
            <w:rFonts w:ascii="Times New Roman" w:hAnsi="宋体"/>
            <w:noProof/>
            <w:color w:val="auto"/>
            <w:sz w:val="18"/>
            <w:szCs w:val="18"/>
          </w:rPr>
          <w:t>模板安装与维护</w:t>
        </w:r>
        <w:r w:rsidR="0050478A" w:rsidRPr="004B087A">
          <w:rPr>
            <w:rFonts w:ascii="Times New Roman" w:hAnsi="Times New Roman"/>
            <w:noProof/>
            <w:webHidden/>
            <w:sz w:val="18"/>
            <w:szCs w:val="18"/>
          </w:rPr>
          <w:tab/>
        </w:r>
        <w:r w:rsidR="002B4C17" w:rsidRPr="004B087A">
          <w:rPr>
            <w:rFonts w:ascii="Times New Roman" w:hAnsi="Times New Roman"/>
            <w:noProof/>
            <w:webHidden/>
            <w:sz w:val="18"/>
            <w:szCs w:val="18"/>
          </w:rPr>
          <w:fldChar w:fldCharType="begin"/>
        </w:r>
        <w:r w:rsidR="0050478A" w:rsidRPr="004B087A">
          <w:rPr>
            <w:rFonts w:ascii="Times New Roman" w:hAnsi="Times New Roman"/>
            <w:noProof/>
            <w:webHidden/>
            <w:sz w:val="18"/>
            <w:szCs w:val="18"/>
          </w:rPr>
          <w:instrText xml:space="preserve"> PAGEREF _Toc8631758 \h </w:instrText>
        </w:r>
        <w:r w:rsidR="002B4C17" w:rsidRPr="004B087A">
          <w:rPr>
            <w:rFonts w:ascii="Times New Roman" w:hAnsi="Times New Roman"/>
            <w:noProof/>
            <w:webHidden/>
            <w:sz w:val="18"/>
            <w:szCs w:val="18"/>
          </w:rPr>
        </w:r>
        <w:r w:rsidR="002B4C17" w:rsidRPr="004B087A">
          <w:rPr>
            <w:rFonts w:ascii="Times New Roman" w:hAnsi="Times New Roman"/>
            <w:noProof/>
            <w:webHidden/>
            <w:sz w:val="18"/>
            <w:szCs w:val="18"/>
          </w:rPr>
          <w:fldChar w:fldCharType="separate"/>
        </w:r>
        <w:r w:rsidR="00E00602">
          <w:rPr>
            <w:rFonts w:ascii="Times New Roman" w:hAnsi="Times New Roman"/>
            <w:noProof/>
            <w:webHidden/>
            <w:sz w:val="18"/>
            <w:szCs w:val="18"/>
          </w:rPr>
          <w:t>6</w:t>
        </w:r>
        <w:r w:rsidR="002B4C17" w:rsidRPr="004B087A">
          <w:rPr>
            <w:rFonts w:ascii="Times New Roman" w:hAnsi="Times New Roman"/>
            <w:noProof/>
            <w:webHidden/>
            <w:sz w:val="18"/>
            <w:szCs w:val="18"/>
          </w:rPr>
          <w:fldChar w:fldCharType="end"/>
        </w:r>
      </w:hyperlink>
    </w:p>
    <w:p w:rsidR="0050478A" w:rsidRPr="004B087A" w:rsidRDefault="001E7BFA">
      <w:pPr>
        <w:pStyle w:val="20"/>
        <w:tabs>
          <w:tab w:val="right" w:leader="dot" w:pos="9062"/>
        </w:tabs>
        <w:rPr>
          <w:rFonts w:ascii="Times New Roman" w:hAnsi="Times New Roman"/>
          <w:smallCaps w:val="0"/>
          <w:noProof/>
          <w:sz w:val="18"/>
          <w:szCs w:val="18"/>
        </w:rPr>
      </w:pPr>
      <w:hyperlink w:anchor="_Toc8631759" w:history="1">
        <w:r w:rsidR="0050478A" w:rsidRPr="004B087A">
          <w:rPr>
            <w:rStyle w:val="ad"/>
            <w:rFonts w:ascii="Times New Roman" w:hAnsi="Times New Roman"/>
            <w:noProof/>
            <w:color w:val="auto"/>
            <w:sz w:val="18"/>
            <w:szCs w:val="18"/>
          </w:rPr>
          <w:t xml:space="preserve">4.6  </w:t>
        </w:r>
        <w:r w:rsidR="0050478A" w:rsidRPr="004B087A">
          <w:rPr>
            <w:rStyle w:val="ad"/>
            <w:rFonts w:ascii="Times New Roman" w:hAnsi="宋体"/>
            <w:noProof/>
            <w:color w:val="auto"/>
            <w:sz w:val="18"/>
            <w:szCs w:val="18"/>
          </w:rPr>
          <w:t>模板拆除</w:t>
        </w:r>
        <w:r w:rsidR="0050478A" w:rsidRPr="004B087A">
          <w:rPr>
            <w:rFonts w:ascii="Times New Roman" w:hAnsi="Times New Roman"/>
            <w:noProof/>
            <w:webHidden/>
            <w:sz w:val="18"/>
            <w:szCs w:val="18"/>
          </w:rPr>
          <w:tab/>
        </w:r>
        <w:r w:rsidR="002B4C17" w:rsidRPr="004B087A">
          <w:rPr>
            <w:rFonts w:ascii="Times New Roman" w:hAnsi="Times New Roman"/>
            <w:noProof/>
            <w:webHidden/>
            <w:sz w:val="18"/>
            <w:szCs w:val="18"/>
          </w:rPr>
          <w:fldChar w:fldCharType="begin"/>
        </w:r>
        <w:r w:rsidR="0050478A" w:rsidRPr="004B087A">
          <w:rPr>
            <w:rFonts w:ascii="Times New Roman" w:hAnsi="Times New Roman"/>
            <w:noProof/>
            <w:webHidden/>
            <w:sz w:val="18"/>
            <w:szCs w:val="18"/>
          </w:rPr>
          <w:instrText xml:space="preserve"> PAGEREF _Toc8631759 \h </w:instrText>
        </w:r>
        <w:r w:rsidR="002B4C17" w:rsidRPr="004B087A">
          <w:rPr>
            <w:rFonts w:ascii="Times New Roman" w:hAnsi="Times New Roman"/>
            <w:noProof/>
            <w:webHidden/>
            <w:sz w:val="18"/>
            <w:szCs w:val="18"/>
          </w:rPr>
        </w:r>
        <w:r w:rsidR="002B4C17" w:rsidRPr="004B087A">
          <w:rPr>
            <w:rFonts w:ascii="Times New Roman" w:hAnsi="Times New Roman"/>
            <w:noProof/>
            <w:webHidden/>
            <w:sz w:val="18"/>
            <w:szCs w:val="18"/>
          </w:rPr>
          <w:fldChar w:fldCharType="separate"/>
        </w:r>
        <w:r w:rsidR="00E00602">
          <w:rPr>
            <w:rFonts w:ascii="Times New Roman" w:hAnsi="Times New Roman"/>
            <w:noProof/>
            <w:webHidden/>
            <w:sz w:val="18"/>
            <w:szCs w:val="18"/>
          </w:rPr>
          <w:t>7</w:t>
        </w:r>
        <w:r w:rsidR="002B4C17" w:rsidRPr="004B087A">
          <w:rPr>
            <w:rFonts w:ascii="Times New Roman" w:hAnsi="Times New Roman"/>
            <w:noProof/>
            <w:webHidden/>
            <w:sz w:val="18"/>
            <w:szCs w:val="18"/>
          </w:rPr>
          <w:fldChar w:fldCharType="end"/>
        </w:r>
      </w:hyperlink>
    </w:p>
    <w:p w:rsidR="0050478A" w:rsidRPr="004B087A" w:rsidRDefault="001E7BFA" w:rsidP="006A1E85">
      <w:pPr>
        <w:pStyle w:val="10"/>
        <w:rPr>
          <w:rFonts w:ascii="Times New Roman" w:hAnsi="Times New Roman"/>
          <w:sz w:val="22"/>
          <w:szCs w:val="22"/>
        </w:rPr>
      </w:pPr>
      <w:hyperlink w:anchor="_Toc8631760" w:history="1">
        <w:r w:rsidR="0050478A" w:rsidRPr="004B087A">
          <w:rPr>
            <w:rStyle w:val="ad"/>
            <w:rFonts w:ascii="Times New Roman" w:hAnsi="Times New Roman"/>
            <w:color w:val="auto"/>
          </w:rPr>
          <w:t xml:space="preserve">5  </w:t>
        </w:r>
        <w:r w:rsidR="0050478A" w:rsidRPr="004B087A">
          <w:rPr>
            <w:rStyle w:val="ad"/>
            <w:rFonts w:ascii="Times New Roman"/>
            <w:color w:val="auto"/>
          </w:rPr>
          <w:t>钢筋工程</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_Toc8631760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9</w:t>
        </w:r>
        <w:r w:rsidR="002B4C17" w:rsidRPr="004B087A">
          <w:rPr>
            <w:rFonts w:ascii="Times New Roman" w:hAnsi="Times New Roman"/>
            <w:webHidden/>
          </w:rPr>
          <w:fldChar w:fldCharType="end"/>
        </w:r>
      </w:hyperlink>
    </w:p>
    <w:p w:rsidR="0050478A" w:rsidRPr="004B087A" w:rsidRDefault="001E7BFA" w:rsidP="006A1E85">
      <w:pPr>
        <w:pStyle w:val="10"/>
        <w:rPr>
          <w:rFonts w:ascii="Times New Roman" w:hAnsi="Times New Roman"/>
          <w:sz w:val="22"/>
          <w:szCs w:val="22"/>
        </w:rPr>
      </w:pPr>
      <w:hyperlink w:anchor="_Toc8631761" w:history="1">
        <w:r w:rsidR="0050478A" w:rsidRPr="004B087A">
          <w:rPr>
            <w:rStyle w:val="ad"/>
            <w:rFonts w:ascii="Times New Roman" w:hAnsi="Times New Roman"/>
            <w:color w:val="auto"/>
          </w:rPr>
          <w:t xml:space="preserve">6  </w:t>
        </w:r>
        <w:r w:rsidR="0050478A" w:rsidRPr="004B087A">
          <w:rPr>
            <w:rStyle w:val="ad"/>
            <w:rFonts w:ascii="Times New Roman"/>
            <w:color w:val="auto"/>
          </w:rPr>
          <w:t>混凝土工程</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_Toc8631761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10</w:t>
        </w:r>
        <w:r w:rsidR="002B4C17" w:rsidRPr="004B087A">
          <w:rPr>
            <w:rFonts w:ascii="Times New Roman" w:hAnsi="Times New Roman"/>
            <w:webHidden/>
          </w:rPr>
          <w:fldChar w:fldCharType="end"/>
        </w:r>
      </w:hyperlink>
    </w:p>
    <w:p w:rsidR="0050478A" w:rsidRPr="004B087A" w:rsidRDefault="001E7BFA">
      <w:pPr>
        <w:pStyle w:val="20"/>
        <w:tabs>
          <w:tab w:val="right" w:leader="dot" w:pos="9062"/>
        </w:tabs>
        <w:rPr>
          <w:rFonts w:ascii="Times New Roman" w:hAnsi="Times New Roman"/>
          <w:smallCaps w:val="0"/>
          <w:noProof/>
          <w:szCs w:val="22"/>
        </w:rPr>
      </w:pPr>
      <w:hyperlink w:anchor="_Toc8631762" w:history="1">
        <w:r w:rsidR="0050478A" w:rsidRPr="004B087A">
          <w:rPr>
            <w:rStyle w:val="ad"/>
            <w:rFonts w:ascii="Times New Roman" w:hAnsi="Times New Roman"/>
            <w:noProof/>
            <w:color w:val="auto"/>
            <w:sz w:val="18"/>
          </w:rPr>
          <w:t xml:space="preserve">6.1  </w:t>
        </w:r>
        <w:r w:rsidR="0050478A" w:rsidRPr="004B087A">
          <w:rPr>
            <w:rStyle w:val="ad"/>
            <w:rFonts w:ascii="Times New Roman" w:hAnsi="宋体"/>
            <w:noProof/>
            <w:color w:val="auto"/>
            <w:sz w:val="18"/>
          </w:rPr>
          <w:t>一般规定</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_Toc8631762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10</w:t>
        </w:r>
        <w:r w:rsidR="002B4C17" w:rsidRPr="004B087A">
          <w:rPr>
            <w:rFonts w:ascii="Times New Roman" w:hAnsi="Times New Roman"/>
            <w:noProof/>
            <w:webHidden/>
            <w:sz w:val="18"/>
          </w:rPr>
          <w:fldChar w:fldCharType="end"/>
        </w:r>
      </w:hyperlink>
    </w:p>
    <w:p w:rsidR="0050478A" w:rsidRPr="004B087A" w:rsidRDefault="001E7BFA">
      <w:pPr>
        <w:pStyle w:val="20"/>
        <w:tabs>
          <w:tab w:val="right" w:leader="dot" w:pos="9062"/>
        </w:tabs>
        <w:rPr>
          <w:rFonts w:ascii="Times New Roman" w:hAnsi="Times New Roman"/>
          <w:smallCaps w:val="0"/>
          <w:noProof/>
          <w:szCs w:val="22"/>
        </w:rPr>
      </w:pPr>
      <w:hyperlink w:anchor="_Toc8631763" w:history="1">
        <w:r w:rsidR="0050478A" w:rsidRPr="004B087A">
          <w:rPr>
            <w:rStyle w:val="ad"/>
            <w:rFonts w:ascii="Times New Roman" w:hAnsi="Times New Roman"/>
            <w:noProof/>
            <w:color w:val="auto"/>
            <w:sz w:val="18"/>
          </w:rPr>
          <w:t xml:space="preserve">6.2  </w:t>
        </w:r>
        <w:r w:rsidR="0050478A" w:rsidRPr="004B087A">
          <w:rPr>
            <w:rStyle w:val="ad"/>
            <w:rFonts w:ascii="Times New Roman" w:hAnsi="宋体"/>
            <w:noProof/>
            <w:color w:val="auto"/>
            <w:sz w:val="18"/>
          </w:rPr>
          <w:t>混凝土浇筑（结构缝、施工缝）</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_Toc8631763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11</w:t>
        </w:r>
        <w:r w:rsidR="002B4C17" w:rsidRPr="004B087A">
          <w:rPr>
            <w:rFonts w:ascii="Times New Roman" w:hAnsi="Times New Roman"/>
            <w:noProof/>
            <w:webHidden/>
            <w:sz w:val="18"/>
          </w:rPr>
          <w:fldChar w:fldCharType="end"/>
        </w:r>
      </w:hyperlink>
    </w:p>
    <w:p w:rsidR="0050478A" w:rsidRPr="004B087A" w:rsidRDefault="001E7BFA">
      <w:pPr>
        <w:pStyle w:val="20"/>
        <w:tabs>
          <w:tab w:val="right" w:leader="dot" w:pos="9062"/>
        </w:tabs>
        <w:rPr>
          <w:rFonts w:ascii="Times New Roman" w:hAnsi="Times New Roman"/>
          <w:smallCaps w:val="0"/>
          <w:noProof/>
          <w:szCs w:val="22"/>
        </w:rPr>
      </w:pPr>
      <w:hyperlink w:anchor="_Toc8631764" w:history="1">
        <w:r w:rsidR="0050478A" w:rsidRPr="004B087A">
          <w:rPr>
            <w:rStyle w:val="ad"/>
            <w:rFonts w:ascii="Times New Roman" w:hAnsi="Times New Roman"/>
            <w:noProof/>
            <w:color w:val="auto"/>
            <w:sz w:val="18"/>
          </w:rPr>
          <w:t xml:space="preserve">6.3  </w:t>
        </w:r>
        <w:r w:rsidR="0050478A" w:rsidRPr="004B087A">
          <w:rPr>
            <w:rStyle w:val="ad"/>
            <w:rFonts w:ascii="Times New Roman" w:hAnsi="宋体"/>
            <w:noProof/>
            <w:color w:val="auto"/>
            <w:sz w:val="18"/>
          </w:rPr>
          <w:t>混凝土养护、保护与表面处理</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_Toc8631764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12</w:t>
        </w:r>
        <w:r w:rsidR="002B4C17" w:rsidRPr="004B087A">
          <w:rPr>
            <w:rFonts w:ascii="Times New Roman" w:hAnsi="Times New Roman"/>
            <w:noProof/>
            <w:webHidden/>
            <w:sz w:val="18"/>
          </w:rPr>
          <w:fldChar w:fldCharType="end"/>
        </w:r>
      </w:hyperlink>
    </w:p>
    <w:p w:rsidR="0050478A" w:rsidRPr="004B087A" w:rsidRDefault="001E7BFA" w:rsidP="006A1E85">
      <w:pPr>
        <w:pStyle w:val="10"/>
        <w:rPr>
          <w:rFonts w:ascii="Times New Roman" w:hAnsi="Times New Roman"/>
          <w:sz w:val="22"/>
          <w:szCs w:val="22"/>
        </w:rPr>
      </w:pPr>
      <w:hyperlink w:anchor="_Toc8631765" w:history="1">
        <w:r w:rsidR="0050478A" w:rsidRPr="004B087A">
          <w:rPr>
            <w:rStyle w:val="ad"/>
            <w:rFonts w:ascii="Times New Roman" w:hAnsi="Times New Roman"/>
            <w:color w:val="auto"/>
          </w:rPr>
          <w:t xml:space="preserve">7  </w:t>
        </w:r>
        <w:r w:rsidR="0050478A" w:rsidRPr="004B087A">
          <w:rPr>
            <w:rStyle w:val="ad"/>
            <w:rFonts w:ascii="Times New Roman"/>
            <w:color w:val="auto"/>
          </w:rPr>
          <w:t>质量</w:t>
        </w:r>
        <w:r w:rsidR="007A6FF6" w:rsidRPr="004B087A">
          <w:rPr>
            <w:rStyle w:val="ad"/>
            <w:rFonts w:ascii="Times New Roman" w:hint="eastAsia"/>
            <w:color w:val="auto"/>
          </w:rPr>
          <w:t>检验</w:t>
        </w:r>
        <w:r w:rsidR="0050478A" w:rsidRPr="004B087A">
          <w:rPr>
            <w:rStyle w:val="ad"/>
            <w:rFonts w:ascii="Times New Roman"/>
            <w:color w:val="auto"/>
          </w:rPr>
          <w:t>与评定</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_Toc8631765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13</w:t>
        </w:r>
        <w:r w:rsidR="002B4C17" w:rsidRPr="004B087A">
          <w:rPr>
            <w:rFonts w:ascii="Times New Roman" w:hAnsi="Times New Roman"/>
            <w:webHidden/>
          </w:rPr>
          <w:fldChar w:fldCharType="end"/>
        </w:r>
      </w:hyperlink>
    </w:p>
    <w:p w:rsidR="0050478A" w:rsidRPr="004B087A" w:rsidRDefault="001E7BFA">
      <w:pPr>
        <w:pStyle w:val="20"/>
        <w:tabs>
          <w:tab w:val="right" w:leader="dot" w:pos="9062"/>
        </w:tabs>
        <w:rPr>
          <w:rFonts w:ascii="Times New Roman" w:hAnsi="Times New Roman"/>
          <w:smallCaps w:val="0"/>
          <w:noProof/>
          <w:szCs w:val="22"/>
        </w:rPr>
      </w:pPr>
      <w:hyperlink w:anchor="_Toc8631766" w:history="1">
        <w:r w:rsidR="0050478A" w:rsidRPr="004B087A">
          <w:rPr>
            <w:rStyle w:val="ad"/>
            <w:rFonts w:ascii="Times New Roman" w:hAnsi="Times New Roman"/>
            <w:noProof/>
            <w:color w:val="auto"/>
            <w:sz w:val="18"/>
          </w:rPr>
          <w:t xml:space="preserve">7.1  </w:t>
        </w:r>
        <w:r w:rsidR="0050478A" w:rsidRPr="004B087A">
          <w:rPr>
            <w:rStyle w:val="ad"/>
            <w:rFonts w:ascii="Times New Roman" w:hAnsi="宋体"/>
            <w:noProof/>
            <w:color w:val="auto"/>
            <w:sz w:val="18"/>
          </w:rPr>
          <w:t>质量检验</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_Toc8631766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13</w:t>
        </w:r>
        <w:r w:rsidR="002B4C17" w:rsidRPr="004B087A">
          <w:rPr>
            <w:rFonts w:ascii="Times New Roman" w:hAnsi="Times New Roman"/>
            <w:noProof/>
            <w:webHidden/>
            <w:sz w:val="18"/>
          </w:rPr>
          <w:fldChar w:fldCharType="end"/>
        </w:r>
      </w:hyperlink>
    </w:p>
    <w:p w:rsidR="0050478A" w:rsidRPr="004B087A" w:rsidRDefault="001E7BFA">
      <w:pPr>
        <w:pStyle w:val="20"/>
        <w:tabs>
          <w:tab w:val="right" w:leader="dot" w:pos="9062"/>
        </w:tabs>
        <w:rPr>
          <w:rFonts w:ascii="Times New Roman" w:hAnsi="Times New Roman"/>
          <w:smallCaps w:val="0"/>
          <w:noProof/>
          <w:szCs w:val="22"/>
        </w:rPr>
      </w:pPr>
      <w:hyperlink w:anchor="_Toc8631767" w:history="1">
        <w:r w:rsidR="0050478A" w:rsidRPr="004B087A">
          <w:rPr>
            <w:rStyle w:val="ad"/>
            <w:rFonts w:ascii="Times New Roman" w:hAnsi="Times New Roman"/>
            <w:noProof/>
            <w:color w:val="auto"/>
            <w:sz w:val="18"/>
          </w:rPr>
          <w:t xml:space="preserve">7.2  </w:t>
        </w:r>
        <w:r w:rsidR="0050478A" w:rsidRPr="004B087A">
          <w:rPr>
            <w:rStyle w:val="ad"/>
            <w:rFonts w:ascii="Times New Roman" w:hAnsi="宋体"/>
            <w:noProof/>
            <w:color w:val="auto"/>
            <w:sz w:val="18"/>
          </w:rPr>
          <w:t>质量评定</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_Toc8631767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14</w:t>
        </w:r>
        <w:r w:rsidR="002B4C17" w:rsidRPr="004B087A">
          <w:rPr>
            <w:rFonts w:ascii="Times New Roman" w:hAnsi="Times New Roman"/>
            <w:noProof/>
            <w:webHidden/>
            <w:sz w:val="18"/>
          </w:rPr>
          <w:fldChar w:fldCharType="end"/>
        </w:r>
      </w:hyperlink>
    </w:p>
    <w:p w:rsidR="0050478A" w:rsidRPr="004B087A" w:rsidRDefault="001E7BFA" w:rsidP="006A1E85">
      <w:pPr>
        <w:pStyle w:val="10"/>
        <w:rPr>
          <w:rFonts w:ascii="Times New Roman" w:hAnsi="Times New Roman"/>
          <w:szCs w:val="22"/>
        </w:rPr>
      </w:pPr>
      <w:hyperlink w:anchor="_Toc8631768" w:history="1">
        <w:r w:rsidR="0050478A" w:rsidRPr="004B087A">
          <w:rPr>
            <w:rStyle w:val="ad"/>
            <w:rFonts w:ascii="Times New Roman"/>
            <w:color w:val="auto"/>
          </w:rPr>
          <w:t>标准用词说明</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_Toc8631768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15</w:t>
        </w:r>
        <w:r w:rsidR="002B4C17" w:rsidRPr="004B087A">
          <w:rPr>
            <w:rFonts w:ascii="Times New Roman" w:hAnsi="Times New Roman"/>
            <w:webHidden/>
          </w:rPr>
          <w:fldChar w:fldCharType="end"/>
        </w:r>
      </w:hyperlink>
    </w:p>
    <w:p w:rsidR="0050478A" w:rsidRPr="004B087A" w:rsidRDefault="001E7BFA" w:rsidP="006A1E85">
      <w:pPr>
        <w:pStyle w:val="10"/>
        <w:rPr>
          <w:rFonts w:eastAsiaTheme="minorEastAsia" w:cstheme="minorBidi"/>
          <w:b/>
          <w:szCs w:val="22"/>
        </w:rPr>
      </w:pPr>
      <w:hyperlink w:anchor="_Toc8631769" w:history="1">
        <w:r w:rsidR="0050478A" w:rsidRPr="004B087A">
          <w:rPr>
            <w:rStyle w:val="ad"/>
            <w:rFonts w:ascii="Times New Roman"/>
            <w:color w:val="auto"/>
            <w:kern w:val="44"/>
          </w:rPr>
          <w:t>条文说明</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_Toc8631769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1</w:t>
        </w:r>
        <w:r w:rsidR="002B4C17" w:rsidRPr="004B087A">
          <w:rPr>
            <w:rFonts w:ascii="Times New Roman" w:hAnsi="Times New Roman"/>
            <w:webHidden/>
          </w:rPr>
          <w:fldChar w:fldCharType="end"/>
        </w:r>
      </w:hyperlink>
      <w:r w:rsidR="00A53576" w:rsidRPr="004B087A">
        <w:rPr>
          <w:rStyle w:val="ad"/>
          <w:rFonts w:ascii="Times New Roman" w:hAnsi="Times New Roman" w:hint="eastAsia"/>
          <w:color w:val="auto"/>
        </w:rPr>
        <w:t>6</w:t>
      </w:r>
    </w:p>
    <w:p w:rsidR="00197B05" w:rsidRPr="004B087A" w:rsidRDefault="002B4C17" w:rsidP="00197B05">
      <w:pPr>
        <w:sectPr w:rsidR="00197B05" w:rsidRPr="004B087A" w:rsidSect="00DC0850">
          <w:pgSz w:w="11906" w:h="16838"/>
          <w:pgMar w:top="1417" w:right="1417" w:bottom="1417" w:left="1417" w:header="1247" w:footer="1531" w:gutter="0"/>
          <w:cols w:space="720"/>
          <w:docGrid w:type="lines" w:linePitch="312"/>
        </w:sectPr>
      </w:pPr>
      <w:r w:rsidRPr="004B087A">
        <w:rPr>
          <w:bCs/>
          <w:caps/>
          <w:sz w:val="20"/>
          <w:szCs w:val="20"/>
        </w:rPr>
        <w:fldChar w:fldCharType="end"/>
      </w:r>
    </w:p>
    <w:p w:rsidR="001D254F" w:rsidRPr="004B087A" w:rsidRDefault="0080268C" w:rsidP="00F11C6E">
      <w:pPr>
        <w:pStyle w:val="1"/>
        <w:rPr>
          <w:rFonts w:ascii="黑体" w:hAnsi="黑体"/>
          <w:b w:val="0"/>
        </w:rPr>
      </w:pPr>
      <w:bookmarkStart w:id="2" w:name="_Toc530988328"/>
      <w:bookmarkStart w:id="3" w:name="_Toc530990956"/>
      <w:bookmarkStart w:id="4" w:name="_Toc530991248"/>
      <w:bookmarkStart w:id="5" w:name="_Toc7898274"/>
      <w:bookmarkStart w:id="6" w:name="_Toc8631750"/>
      <w:r w:rsidRPr="004B087A">
        <w:rPr>
          <w:rFonts w:ascii="黑体" w:hAnsi="黑体"/>
          <w:b w:val="0"/>
        </w:rPr>
        <w:lastRenderedPageBreak/>
        <w:t xml:space="preserve">1  </w:t>
      </w:r>
      <w:r w:rsidRPr="004B087A">
        <w:rPr>
          <w:rFonts w:ascii="黑体" w:hAnsi="黑体" w:hint="eastAsia"/>
          <w:b w:val="0"/>
        </w:rPr>
        <w:t>总</w:t>
      </w:r>
      <w:r w:rsidR="00F017DC">
        <w:rPr>
          <w:rFonts w:ascii="黑体" w:hAnsi="黑体" w:hint="eastAsia"/>
          <w:b w:val="0"/>
        </w:rPr>
        <w:t xml:space="preserve"> </w:t>
      </w:r>
      <w:r w:rsidR="00F017DC">
        <w:rPr>
          <w:rFonts w:ascii="黑体" w:hAnsi="黑体"/>
          <w:b w:val="0"/>
        </w:rPr>
        <w:t xml:space="preserve"> </w:t>
      </w:r>
      <w:r w:rsidRPr="004B087A">
        <w:rPr>
          <w:rFonts w:ascii="黑体" w:hAnsi="黑体" w:hint="eastAsia"/>
          <w:b w:val="0"/>
        </w:rPr>
        <w:t>则</w:t>
      </w:r>
      <w:bookmarkEnd w:id="2"/>
      <w:bookmarkEnd w:id="3"/>
      <w:bookmarkEnd w:id="4"/>
      <w:bookmarkEnd w:id="5"/>
      <w:bookmarkEnd w:id="6"/>
    </w:p>
    <w:p w:rsidR="001D254F" w:rsidRPr="004B087A" w:rsidRDefault="0080268C" w:rsidP="00275E0A">
      <w:pPr>
        <w:spacing w:line="360" w:lineRule="auto"/>
        <w:rPr>
          <w:rFonts w:ascii="黑体" w:eastAsia="黑体" w:hAnsi="黑体" w:cs="黑体"/>
          <w:sz w:val="24"/>
          <w:szCs w:val="24"/>
        </w:rPr>
      </w:pPr>
      <w:r w:rsidRPr="004B087A">
        <w:rPr>
          <w:rFonts w:ascii="黑体" w:eastAsia="黑体" w:hAnsi="黑体" w:cs="黑体" w:hint="eastAsia"/>
        </w:rPr>
        <w:t>1.0.1</w:t>
      </w:r>
      <w:r w:rsidR="00AC3A3F" w:rsidRPr="004B087A">
        <w:rPr>
          <w:rFonts w:ascii="黑体" w:eastAsia="黑体" w:hAnsi="黑体" w:cs="黑体"/>
        </w:rPr>
        <w:t xml:space="preserve">  </w:t>
      </w:r>
      <w:r w:rsidRPr="004B087A">
        <w:rPr>
          <w:rFonts w:hAnsi="宋体" w:hint="eastAsia"/>
        </w:rPr>
        <w:t>为规范水利水电工程清水混凝土施工，提高</w:t>
      </w:r>
      <w:r w:rsidR="00275E0A" w:rsidRPr="004B087A">
        <w:rPr>
          <w:rFonts w:hAnsi="宋体" w:hint="eastAsia"/>
        </w:rPr>
        <w:t>混凝土</w:t>
      </w:r>
      <w:r w:rsidRPr="004B087A">
        <w:rPr>
          <w:rFonts w:hAnsi="宋体" w:hint="eastAsia"/>
        </w:rPr>
        <w:t>外观质量，制定本标准。</w:t>
      </w:r>
    </w:p>
    <w:p w:rsidR="001D254F" w:rsidRPr="004B087A" w:rsidRDefault="0080268C" w:rsidP="00275E0A">
      <w:pPr>
        <w:spacing w:line="360" w:lineRule="auto"/>
        <w:rPr>
          <w:rFonts w:asciiTheme="minorEastAsia" w:eastAsiaTheme="minorEastAsia" w:hAnsiTheme="minorEastAsia" w:cstheme="minorEastAsia"/>
        </w:rPr>
      </w:pPr>
      <w:r w:rsidRPr="004B087A">
        <w:rPr>
          <w:rFonts w:ascii="黑体" w:eastAsia="黑体" w:hAnsi="黑体" w:cs="黑体" w:hint="eastAsia"/>
        </w:rPr>
        <w:t>1.0.2</w:t>
      </w:r>
      <w:r w:rsidR="00AC3A3F" w:rsidRPr="004B087A">
        <w:rPr>
          <w:rFonts w:ascii="黑体" w:eastAsia="黑体" w:hAnsi="黑体" w:cs="黑体"/>
        </w:rPr>
        <w:t xml:space="preserve">  </w:t>
      </w:r>
      <w:r w:rsidRPr="004B087A">
        <w:rPr>
          <w:rFonts w:hAnsi="宋体" w:hint="eastAsia"/>
        </w:rPr>
        <w:t>本标准适用于水利水电工程的清水混凝土施工。</w:t>
      </w:r>
    </w:p>
    <w:p w:rsidR="001D254F" w:rsidRPr="004B087A" w:rsidRDefault="0080268C" w:rsidP="00275E0A">
      <w:pPr>
        <w:spacing w:line="360" w:lineRule="auto"/>
        <w:rPr>
          <w:rFonts w:ascii="黑体" w:eastAsia="黑体" w:hAnsi="黑体" w:cs="黑体"/>
        </w:rPr>
      </w:pPr>
      <w:r w:rsidRPr="004B087A">
        <w:rPr>
          <w:rFonts w:ascii="黑体" w:eastAsia="黑体" w:hAnsi="黑体" w:cs="黑体" w:hint="eastAsia"/>
        </w:rPr>
        <w:t>1.0.</w:t>
      </w:r>
      <w:r w:rsidR="008F002A" w:rsidRPr="004B087A">
        <w:rPr>
          <w:rFonts w:ascii="黑体" w:eastAsia="黑体" w:hAnsi="黑体" w:cs="黑体" w:hint="eastAsia"/>
        </w:rPr>
        <w:t>3</w:t>
      </w:r>
      <w:r w:rsidR="00AC3A3F" w:rsidRPr="004B087A">
        <w:rPr>
          <w:rFonts w:ascii="黑体" w:eastAsia="黑体" w:hAnsi="黑体" w:cs="黑体"/>
        </w:rPr>
        <w:t xml:space="preserve">  </w:t>
      </w:r>
      <w:r w:rsidRPr="004B087A">
        <w:rPr>
          <w:rFonts w:ascii="宋体" w:hAnsi="宋体" w:cs="黑体" w:hint="eastAsia"/>
        </w:rPr>
        <w:t>清水混凝土施工应积极采用新技术、新工艺、新材料和新设备。</w:t>
      </w:r>
    </w:p>
    <w:p w:rsidR="001D254F" w:rsidRPr="004B087A" w:rsidRDefault="0080268C" w:rsidP="00275E0A">
      <w:pPr>
        <w:spacing w:line="360" w:lineRule="auto"/>
        <w:rPr>
          <w:rFonts w:ascii="黑体" w:eastAsia="黑体" w:hAnsi="黑体" w:cs="黑体"/>
        </w:rPr>
      </w:pPr>
      <w:r w:rsidRPr="004B087A">
        <w:rPr>
          <w:rFonts w:ascii="黑体" w:eastAsia="黑体" w:hAnsi="黑体" w:cs="黑体" w:hint="eastAsia"/>
        </w:rPr>
        <w:t>1.0.</w:t>
      </w:r>
      <w:r w:rsidR="008F002A" w:rsidRPr="004B087A">
        <w:rPr>
          <w:rFonts w:ascii="黑体" w:eastAsia="黑体" w:hAnsi="黑体" w:cs="黑体" w:hint="eastAsia"/>
        </w:rPr>
        <w:t>4</w:t>
      </w:r>
      <w:r w:rsidR="00AC3A3F" w:rsidRPr="004B087A">
        <w:rPr>
          <w:rFonts w:ascii="黑体" w:eastAsia="黑体" w:hAnsi="黑体" w:cs="黑体"/>
        </w:rPr>
        <w:t xml:space="preserve">  </w:t>
      </w:r>
      <w:r w:rsidR="00FA508C" w:rsidRPr="004B087A">
        <w:rPr>
          <w:rFonts w:ascii="宋体" w:hAnsi="宋体" w:cs="黑体" w:hint="eastAsia"/>
        </w:rPr>
        <w:t>清水混凝土施工应满足安全、节能、环保要求</w:t>
      </w:r>
      <w:r w:rsidRPr="004B087A">
        <w:rPr>
          <w:rFonts w:ascii="宋体" w:hAnsi="宋体" w:cs="黑体" w:hint="eastAsia"/>
        </w:rPr>
        <w:t>。</w:t>
      </w:r>
    </w:p>
    <w:p w:rsidR="001D254F" w:rsidRPr="004B087A" w:rsidRDefault="0080268C" w:rsidP="00275E0A">
      <w:pPr>
        <w:spacing w:line="360" w:lineRule="auto"/>
        <w:rPr>
          <w:rFonts w:ascii="黑体" w:eastAsia="黑体" w:hAnsi="黑体" w:cs="黑体"/>
        </w:rPr>
      </w:pPr>
      <w:r w:rsidRPr="004B087A">
        <w:rPr>
          <w:rFonts w:ascii="黑体" w:eastAsia="黑体" w:hAnsi="黑体" w:cs="黑体" w:hint="eastAsia"/>
        </w:rPr>
        <w:t>1.0.</w:t>
      </w:r>
      <w:r w:rsidR="008F002A" w:rsidRPr="004B087A">
        <w:rPr>
          <w:rFonts w:ascii="黑体" w:eastAsia="黑体" w:hAnsi="黑体" w:cs="黑体" w:hint="eastAsia"/>
        </w:rPr>
        <w:t>5</w:t>
      </w:r>
      <w:r w:rsidR="00AC3A3F" w:rsidRPr="004B087A">
        <w:rPr>
          <w:rFonts w:ascii="黑体" w:eastAsia="黑体" w:hAnsi="黑体" w:cs="黑体"/>
        </w:rPr>
        <w:t xml:space="preserve">  </w:t>
      </w:r>
      <w:r w:rsidR="00AF0BCF" w:rsidRPr="004B087A">
        <w:rPr>
          <w:rFonts w:ascii="宋体" w:hAnsi="宋体" w:cs="黑体" w:hint="eastAsia"/>
        </w:rPr>
        <w:t>本标准主要</w:t>
      </w:r>
      <w:r w:rsidRPr="004B087A">
        <w:rPr>
          <w:rFonts w:ascii="宋体" w:hAnsi="宋体" w:cs="黑体" w:hint="eastAsia"/>
        </w:rPr>
        <w:t>引用</w:t>
      </w:r>
      <w:r w:rsidR="00AF0BCF" w:rsidRPr="004B087A">
        <w:rPr>
          <w:rFonts w:ascii="宋体" w:hAnsi="宋体" w:cs="黑体" w:hint="eastAsia"/>
        </w:rPr>
        <w:t>下</w:t>
      </w:r>
      <w:r w:rsidR="009A704D" w:rsidRPr="004B087A">
        <w:rPr>
          <w:rFonts w:ascii="宋体" w:hAnsi="宋体" w:cs="黑体" w:hint="eastAsia"/>
        </w:rPr>
        <w:t>列</w:t>
      </w:r>
      <w:r w:rsidRPr="004B087A">
        <w:rPr>
          <w:rFonts w:ascii="宋体" w:hAnsi="宋体" w:cs="黑体" w:hint="eastAsia"/>
        </w:rPr>
        <w:t>标准</w:t>
      </w:r>
      <w:r w:rsidR="008B1828" w:rsidRPr="004B087A">
        <w:rPr>
          <w:rFonts w:ascii="宋体" w:hAnsi="宋体" w:cs="黑体" w:hint="eastAsia"/>
        </w:rPr>
        <w:t>：</w:t>
      </w:r>
    </w:p>
    <w:p w:rsidR="001D254F" w:rsidRPr="004B087A" w:rsidRDefault="00FA55A6" w:rsidP="00275E0A">
      <w:pPr>
        <w:adjustRightInd w:val="0"/>
        <w:snapToGrid w:val="0"/>
        <w:spacing w:line="360" w:lineRule="auto"/>
        <w:ind w:firstLineChars="200" w:firstLine="420"/>
      </w:pPr>
      <w:r w:rsidRPr="004B087A">
        <w:t>GB50204</w:t>
      </w:r>
      <w:r w:rsidR="00C06174" w:rsidRPr="004B087A">
        <w:t xml:space="preserve">  </w:t>
      </w:r>
      <w:r w:rsidR="0080268C" w:rsidRPr="004B087A">
        <w:t>混凝土结构工程施工质量验收规范</w:t>
      </w:r>
    </w:p>
    <w:p w:rsidR="00EC306B" w:rsidRPr="004B087A" w:rsidRDefault="00EC306B" w:rsidP="00275E0A">
      <w:pPr>
        <w:adjustRightInd w:val="0"/>
        <w:snapToGrid w:val="0"/>
        <w:spacing w:line="360" w:lineRule="auto"/>
        <w:ind w:firstLineChars="200" w:firstLine="420"/>
      </w:pPr>
      <w:r w:rsidRPr="004B087A">
        <w:t>GB</w:t>
      </w:r>
      <w:r w:rsidR="00474BDC" w:rsidRPr="004B087A">
        <w:rPr>
          <w:rFonts w:hint="eastAsia"/>
        </w:rPr>
        <w:t>/</w:t>
      </w:r>
      <w:r w:rsidRPr="004B087A">
        <w:t xml:space="preserve">T 14902  </w:t>
      </w:r>
      <w:r w:rsidRPr="004B087A">
        <w:rPr>
          <w:rFonts w:hint="eastAsia"/>
        </w:rPr>
        <w:t>预拌混凝土国家标准</w:t>
      </w:r>
    </w:p>
    <w:p w:rsidR="001D254F" w:rsidRPr="004B087A" w:rsidRDefault="00FA55A6" w:rsidP="00275E0A">
      <w:pPr>
        <w:adjustRightInd w:val="0"/>
        <w:snapToGrid w:val="0"/>
        <w:spacing w:line="360" w:lineRule="auto"/>
        <w:ind w:firstLineChars="200" w:firstLine="420"/>
      </w:pPr>
      <w:r w:rsidRPr="004B087A">
        <w:t>SL176</w:t>
      </w:r>
      <w:r w:rsidR="00C06174" w:rsidRPr="004B087A">
        <w:t xml:space="preserve">  </w:t>
      </w:r>
      <w:r w:rsidR="0080268C" w:rsidRPr="004B087A">
        <w:t>水利水电工程施工质量检验与评定规程</w:t>
      </w:r>
    </w:p>
    <w:p w:rsidR="00FA508C" w:rsidRPr="004B087A" w:rsidRDefault="00FA508C" w:rsidP="00275E0A">
      <w:pPr>
        <w:adjustRightInd w:val="0"/>
        <w:snapToGrid w:val="0"/>
        <w:spacing w:line="360" w:lineRule="auto"/>
        <w:ind w:firstLineChars="200" w:firstLine="420"/>
      </w:pPr>
      <w:r w:rsidRPr="004B087A">
        <w:t>SL352</w:t>
      </w:r>
      <w:r w:rsidR="00C06174" w:rsidRPr="004B087A">
        <w:t xml:space="preserve">  </w:t>
      </w:r>
      <w:r w:rsidRPr="004B087A">
        <w:t>水工混凝土试验规程</w:t>
      </w:r>
    </w:p>
    <w:p w:rsidR="001D254F" w:rsidRPr="004B087A" w:rsidRDefault="00FA55A6" w:rsidP="00275E0A">
      <w:pPr>
        <w:adjustRightInd w:val="0"/>
        <w:snapToGrid w:val="0"/>
        <w:spacing w:line="360" w:lineRule="auto"/>
        <w:ind w:firstLineChars="200" w:firstLine="420"/>
      </w:pPr>
      <w:r w:rsidRPr="004B087A">
        <w:t>SL632</w:t>
      </w:r>
      <w:r w:rsidR="00C06174" w:rsidRPr="004B087A">
        <w:t xml:space="preserve">  </w:t>
      </w:r>
      <w:r w:rsidR="0080268C" w:rsidRPr="004B087A">
        <w:t>水利水电工程单元工程施工质量验收评定标准（混凝土工程）</w:t>
      </w:r>
    </w:p>
    <w:p w:rsidR="001D254F" w:rsidRPr="004B087A" w:rsidRDefault="00FA55A6" w:rsidP="00275E0A">
      <w:pPr>
        <w:adjustRightInd w:val="0"/>
        <w:snapToGrid w:val="0"/>
        <w:spacing w:line="360" w:lineRule="auto"/>
        <w:ind w:firstLineChars="200" w:firstLine="420"/>
      </w:pPr>
      <w:r w:rsidRPr="004B087A">
        <w:t>SL677</w:t>
      </w:r>
      <w:r w:rsidR="00C06174" w:rsidRPr="004B087A">
        <w:t xml:space="preserve">  </w:t>
      </w:r>
      <w:r w:rsidR="0080268C" w:rsidRPr="004B087A">
        <w:rPr>
          <w:rFonts w:hint="eastAsia"/>
        </w:rPr>
        <w:t>水工混凝土施工规范</w:t>
      </w:r>
    </w:p>
    <w:p w:rsidR="001D254F" w:rsidRPr="004B087A" w:rsidRDefault="00FA55A6" w:rsidP="00275E0A">
      <w:pPr>
        <w:adjustRightInd w:val="0"/>
        <w:snapToGrid w:val="0"/>
        <w:spacing w:line="360" w:lineRule="auto"/>
        <w:ind w:firstLineChars="200" w:firstLine="420"/>
      </w:pPr>
      <w:r w:rsidRPr="004B087A">
        <w:rPr>
          <w:rFonts w:hint="eastAsia"/>
        </w:rPr>
        <w:t xml:space="preserve">SL734  </w:t>
      </w:r>
      <w:r w:rsidR="0080268C" w:rsidRPr="004B087A">
        <w:rPr>
          <w:rFonts w:hint="eastAsia"/>
        </w:rPr>
        <w:t>水利工程质量检测技术规程</w:t>
      </w:r>
    </w:p>
    <w:p w:rsidR="001D254F" w:rsidRPr="004B087A" w:rsidRDefault="00FA55A6" w:rsidP="00275E0A">
      <w:pPr>
        <w:adjustRightInd w:val="0"/>
        <w:snapToGrid w:val="0"/>
        <w:spacing w:line="360" w:lineRule="auto"/>
        <w:ind w:firstLineChars="200" w:firstLine="420"/>
      </w:pPr>
      <w:r w:rsidRPr="004B087A">
        <w:rPr>
          <w:rFonts w:hint="eastAsia"/>
        </w:rPr>
        <w:t xml:space="preserve">JGJ169  </w:t>
      </w:r>
      <w:r w:rsidRPr="004B087A">
        <w:rPr>
          <w:rFonts w:hint="eastAsia"/>
        </w:rPr>
        <w:t>清水混凝土应用技术规程</w:t>
      </w:r>
    </w:p>
    <w:p w:rsidR="001D254F" w:rsidRPr="004B087A" w:rsidRDefault="0080268C" w:rsidP="00275E0A">
      <w:pPr>
        <w:spacing w:line="360" w:lineRule="auto"/>
        <w:rPr>
          <w:rFonts w:ascii="黑体" w:eastAsia="黑体" w:hAnsi="黑体" w:cs="黑体"/>
        </w:rPr>
      </w:pPr>
      <w:r w:rsidRPr="004B087A">
        <w:rPr>
          <w:rFonts w:ascii="黑体" w:eastAsia="黑体" w:hAnsi="黑体" w:cs="黑体" w:hint="eastAsia"/>
        </w:rPr>
        <w:t>1.0.</w:t>
      </w:r>
      <w:r w:rsidR="008F002A" w:rsidRPr="004B087A">
        <w:rPr>
          <w:rFonts w:ascii="黑体" w:eastAsia="黑体" w:hAnsi="黑体" w:cs="黑体" w:hint="eastAsia"/>
        </w:rPr>
        <w:t>6</w:t>
      </w:r>
      <w:r w:rsidR="00047330" w:rsidRPr="004B087A">
        <w:rPr>
          <w:rFonts w:ascii="黑体" w:eastAsia="黑体" w:hAnsi="黑体" w:cs="黑体" w:hint="eastAsia"/>
        </w:rPr>
        <w:t xml:space="preserve">  </w:t>
      </w:r>
      <w:r w:rsidRPr="004B087A">
        <w:rPr>
          <w:rFonts w:ascii="宋体" w:hAnsi="宋体" w:cs="黑体" w:hint="eastAsia"/>
        </w:rPr>
        <w:t>清水混凝土施工除应符合本标准规定外，尚应符合国家现行有关标准的规定。</w:t>
      </w:r>
    </w:p>
    <w:p w:rsidR="001D254F" w:rsidRPr="004B087A" w:rsidRDefault="0080268C">
      <w:pPr>
        <w:adjustRightInd w:val="0"/>
        <w:snapToGrid w:val="0"/>
      </w:pPr>
      <w:r w:rsidRPr="004B087A">
        <w:br w:type="page"/>
      </w:r>
    </w:p>
    <w:p w:rsidR="001D254F" w:rsidRPr="004B087A" w:rsidRDefault="0080268C" w:rsidP="00047B15">
      <w:pPr>
        <w:pStyle w:val="1"/>
        <w:rPr>
          <w:rFonts w:ascii="黑体" w:hAnsi="黑体"/>
          <w:b w:val="0"/>
        </w:rPr>
      </w:pPr>
      <w:bookmarkStart w:id="7" w:name="_Toc530988329"/>
      <w:bookmarkStart w:id="8" w:name="_Toc530990957"/>
      <w:bookmarkStart w:id="9" w:name="_Toc530991249"/>
      <w:bookmarkStart w:id="10" w:name="_Toc7898275"/>
      <w:bookmarkStart w:id="11" w:name="_Toc8631751"/>
      <w:r w:rsidRPr="004B087A">
        <w:rPr>
          <w:rFonts w:ascii="黑体" w:hAnsi="黑体" w:hint="eastAsia"/>
          <w:b w:val="0"/>
        </w:rPr>
        <w:lastRenderedPageBreak/>
        <w:t>2</w:t>
      </w:r>
      <w:r w:rsidR="00AC3A3F" w:rsidRPr="004B087A">
        <w:rPr>
          <w:rFonts w:ascii="黑体" w:hAnsi="黑体"/>
          <w:b w:val="0"/>
        </w:rPr>
        <w:t xml:space="preserve">  </w:t>
      </w:r>
      <w:r w:rsidRPr="004B087A">
        <w:rPr>
          <w:rFonts w:ascii="黑体" w:hAnsi="黑体" w:hint="eastAsia"/>
          <w:b w:val="0"/>
        </w:rPr>
        <w:t>术</w:t>
      </w:r>
      <w:r w:rsidR="00F017DC">
        <w:rPr>
          <w:rFonts w:ascii="黑体" w:hAnsi="黑体" w:hint="eastAsia"/>
          <w:b w:val="0"/>
        </w:rPr>
        <w:t xml:space="preserve"> </w:t>
      </w:r>
      <w:r w:rsidR="00F017DC">
        <w:rPr>
          <w:rFonts w:ascii="黑体" w:hAnsi="黑体"/>
          <w:b w:val="0"/>
        </w:rPr>
        <w:t xml:space="preserve"> </w:t>
      </w:r>
      <w:r w:rsidRPr="004B087A">
        <w:rPr>
          <w:rFonts w:ascii="黑体" w:hAnsi="黑体" w:hint="eastAsia"/>
          <w:b w:val="0"/>
        </w:rPr>
        <w:t>语</w:t>
      </w:r>
      <w:bookmarkEnd w:id="7"/>
      <w:bookmarkEnd w:id="8"/>
      <w:bookmarkEnd w:id="9"/>
      <w:bookmarkEnd w:id="10"/>
      <w:bookmarkEnd w:id="11"/>
    </w:p>
    <w:p w:rsidR="001D254F" w:rsidRPr="004B087A" w:rsidRDefault="0080268C" w:rsidP="00BF5A2E">
      <w:pPr>
        <w:adjustRightInd w:val="0"/>
        <w:snapToGrid w:val="0"/>
        <w:spacing w:line="360" w:lineRule="auto"/>
      </w:pPr>
      <w:r w:rsidRPr="004B087A">
        <w:rPr>
          <w:rFonts w:ascii="黑体" w:eastAsia="黑体" w:hAnsi="黑体" w:cs="黑体" w:hint="eastAsia"/>
        </w:rPr>
        <w:t>2.0.1</w:t>
      </w:r>
      <w:r w:rsidR="00AC3A3F" w:rsidRPr="004B087A">
        <w:rPr>
          <w:rFonts w:ascii="黑体" w:eastAsia="黑体" w:hAnsi="黑体" w:cs="黑体"/>
        </w:rPr>
        <w:t xml:space="preserve">  </w:t>
      </w:r>
      <w:r w:rsidRPr="004B087A">
        <w:rPr>
          <w:rFonts w:hAnsi="宋体"/>
        </w:rPr>
        <w:t>清水混凝土</w:t>
      </w:r>
      <w:r w:rsidRPr="004B087A">
        <w:t xml:space="preserve">  fair-faced  concrete</w:t>
      </w:r>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利用混凝土成型后的自然质感作为饰面效果的混凝土</w:t>
      </w:r>
      <w:r w:rsidRPr="004B087A">
        <w:rPr>
          <w:rFonts w:hAnsi="宋体" w:hint="eastAsia"/>
        </w:rPr>
        <w:t>，分为普通清水混凝土、饰面清水混凝土及</w:t>
      </w:r>
      <w:r w:rsidRPr="004B087A">
        <w:rPr>
          <w:rFonts w:hAnsi="宋体"/>
        </w:rPr>
        <w:t>装饰</w:t>
      </w:r>
      <w:r w:rsidR="003824DD" w:rsidRPr="004B087A">
        <w:rPr>
          <w:rFonts w:hAnsi="宋体" w:hint="eastAsia"/>
        </w:rPr>
        <w:t>清水</w:t>
      </w:r>
      <w:r w:rsidRPr="004B087A">
        <w:rPr>
          <w:rFonts w:hAnsi="宋体"/>
        </w:rPr>
        <w:t>混凝土。</w:t>
      </w:r>
    </w:p>
    <w:p w:rsidR="001D254F" w:rsidRPr="004B087A" w:rsidRDefault="0080268C" w:rsidP="00BF5A2E">
      <w:pPr>
        <w:adjustRightInd w:val="0"/>
        <w:snapToGrid w:val="0"/>
        <w:spacing w:line="360" w:lineRule="auto"/>
        <w:rPr>
          <w:rFonts w:ascii="宋体" w:hAnsi="宋体" w:cs="宋体"/>
        </w:rPr>
      </w:pPr>
      <w:r w:rsidRPr="004B087A">
        <w:rPr>
          <w:rFonts w:ascii="黑体" w:eastAsia="黑体" w:hAnsi="黑体" w:cs="黑体" w:hint="eastAsia"/>
        </w:rPr>
        <w:t>2.0.2</w:t>
      </w:r>
      <w:r w:rsidR="00AC3A3F" w:rsidRPr="004B087A">
        <w:rPr>
          <w:rFonts w:ascii="黑体" w:eastAsia="黑体" w:hAnsi="黑体" w:cs="黑体"/>
        </w:rPr>
        <w:t xml:space="preserve">  </w:t>
      </w:r>
      <w:r w:rsidRPr="004B087A">
        <w:rPr>
          <w:rFonts w:hAnsi="宋体"/>
        </w:rPr>
        <w:t>普通清水混凝土</w:t>
      </w:r>
      <w:bookmarkStart w:id="12" w:name="OLE_LINK1"/>
      <w:r w:rsidRPr="004B087A">
        <w:rPr>
          <w:rFonts w:hAnsi="宋体" w:hint="eastAsia"/>
        </w:rPr>
        <w:t>standard  fair-faced  concrete</w:t>
      </w:r>
      <w:bookmarkEnd w:id="12"/>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表面平整光洁</w:t>
      </w:r>
      <w:r w:rsidRPr="004B087A">
        <w:rPr>
          <w:rFonts w:hAnsi="宋体" w:hint="eastAsia"/>
        </w:rPr>
        <w:t>、</w:t>
      </w:r>
      <w:r w:rsidRPr="004B087A">
        <w:rPr>
          <w:rFonts w:hAnsi="宋体"/>
        </w:rPr>
        <w:t>颜色</w:t>
      </w:r>
      <w:r w:rsidR="0012635E" w:rsidRPr="004B087A">
        <w:rPr>
          <w:rFonts w:hAnsi="宋体" w:hint="eastAsia"/>
        </w:rPr>
        <w:t>均匀</w:t>
      </w:r>
      <w:r w:rsidRPr="004B087A">
        <w:rPr>
          <w:rFonts w:hAnsi="宋体" w:hint="eastAsia"/>
        </w:rPr>
        <w:t>、</w:t>
      </w:r>
      <w:r w:rsidRPr="004B087A">
        <w:rPr>
          <w:rFonts w:hAnsi="宋体"/>
        </w:rPr>
        <w:t>对</w:t>
      </w:r>
      <w:r w:rsidR="003824DD" w:rsidRPr="004B087A">
        <w:rPr>
          <w:rFonts w:hAnsi="宋体" w:hint="eastAsia"/>
        </w:rPr>
        <w:t>表</w:t>
      </w:r>
      <w:r w:rsidRPr="004B087A">
        <w:rPr>
          <w:rFonts w:hAnsi="宋体"/>
        </w:rPr>
        <w:t>面无特殊要求的清水混凝土。</w:t>
      </w:r>
    </w:p>
    <w:p w:rsidR="001D254F" w:rsidRPr="004B087A" w:rsidRDefault="0080268C" w:rsidP="00BF5A2E">
      <w:pPr>
        <w:adjustRightInd w:val="0"/>
        <w:snapToGrid w:val="0"/>
        <w:spacing w:line="360" w:lineRule="auto"/>
      </w:pPr>
      <w:r w:rsidRPr="004B087A">
        <w:rPr>
          <w:rFonts w:ascii="黑体" w:eastAsia="黑体" w:hAnsi="黑体" w:cs="黑体" w:hint="eastAsia"/>
        </w:rPr>
        <w:t>2.0.3</w:t>
      </w:r>
      <w:r w:rsidR="00AC3A3F" w:rsidRPr="004B087A">
        <w:rPr>
          <w:rFonts w:ascii="黑体" w:eastAsia="黑体" w:hAnsi="黑体" w:cs="黑体"/>
        </w:rPr>
        <w:t xml:space="preserve">  </w:t>
      </w:r>
      <w:r w:rsidRPr="004B087A">
        <w:rPr>
          <w:rFonts w:hAnsi="宋体"/>
        </w:rPr>
        <w:t>饰面清水混凝土</w:t>
      </w:r>
      <w:r w:rsidRPr="004B087A">
        <w:rPr>
          <w:rFonts w:hAnsi="宋体" w:hint="eastAsia"/>
        </w:rPr>
        <w:t>finished  fair-faced  concrete</w:t>
      </w:r>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表面平整光洁、</w:t>
      </w:r>
      <w:r w:rsidRPr="004B087A">
        <w:rPr>
          <w:rFonts w:hAnsi="宋体" w:hint="eastAsia"/>
        </w:rPr>
        <w:t>线条顺直</w:t>
      </w:r>
      <w:r w:rsidRPr="004B087A">
        <w:rPr>
          <w:rFonts w:hAnsi="宋体"/>
        </w:rPr>
        <w:t>，颜色均匀</w:t>
      </w:r>
      <w:r w:rsidRPr="004B087A">
        <w:rPr>
          <w:rFonts w:hAnsi="宋体" w:hint="eastAsia"/>
        </w:rPr>
        <w:t>、</w:t>
      </w:r>
      <w:r w:rsidRPr="004B087A">
        <w:rPr>
          <w:rFonts w:hAnsi="宋体"/>
        </w:rPr>
        <w:t>无明显的色差，由有规律排列的螺栓孔眼、明缝、蝉缝、假眼等组成的、以自然质感为</w:t>
      </w:r>
      <w:r w:rsidR="00A51F5A" w:rsidRPr="004B087A">
        <w:rPr>
          <w:rFonts w:hAnsi="宋体" w:hint="eastAsia"/>
        </w:rPr>
        <w:t>表</w:t>
      </w:r>
      <w:r w:rsidRPr="004B087A">
        <w:rPr>
          <w:rFonts w:hAnsi="宋体"/>
        </w:rPr>
        <w:t>面效果的清水混凝土。</w:t>
      </w:r>
    </w:p>
    <w:p w:rsidR="001D254F" w:rsidRPr="004B087A" w:rsidRDefault="0080268C" w:rsidP="00BF5A2E">
      <w:pPr>
        <w:adjustRightInd w:val="0"/>
        <w:snapToGrid w:val="0"/>
        <w:spacing w:line="360" w:lineRule="auto"/>
        <w:rPr>
          <w:rFonts w:asciiTheme="minorEastAsia" w:eastAsiaTheme="minorEastAsia" w:hAnsiTheme="minorEastAsia" w:cstheme="minorEastAsia"/>
        </w:rPr>
      </w:pPr>
      <w:r w:rsidRPr="004B087A">
        <w:rPr>
          <w:rFonts w:ascii="黑体" w:eastAsia="黑体" w:hAnsi="黑体" w:cs="黑体" w:hint="eastAsia"/>
        </w:rPr>
        <w:t>2.0.4</w:t>
      </w:r>
      <w:r w:rsidR="00AC3A3F" w:rsidRPr="004B087A">
        <w:rPr>
          <w:rFonts w:ascii="黑体" w:eastAsia="黑体" w:hAnsi="黑体" w:cs="黑体"/>
        </w:rPr>
        <w:t xml:space="preserve">  </w:t>
      </w:r>
      <w:r w:rsidRPr="004B087A">
        <w:rPr>
          <w:rFonts w:hAnsi="宋体"/>
        </w:rPr>
        <w:t>装饰</w:t>
      </w:r>
      <w:r w:rsidRPr="004B087A">
        <w:rPr>
          <w:rFonts w:hAnsi="宋体" w:hint="eastAsia"/>
        </w:rPr>
        <w:t>清水</w:t>
      </w:r>
      <w:r w:rsidRPr="004B087A">
        <w:rPr>
          <w:rFonts w:hAnsi="宋体"/>
        </w:rPr>
        <w:t>混凝土</w:t>
      </w:r>
      <w:r w:rsidRPr="004B087A">
        <w:rPr>
          <w:rFonts w:hAnsi="宋体" w:hint="eastAsia"/>
        </w:rPr>
        <w:t>decorative  fair-faced  concrete</w:t>
      </w:r>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利用混凝土的拓印特性或采用装饰镶嵌装饰片、掺加颜色添加剂等工艺，在混凝土表面形成具有装饰效果的纹理质感、线条、图案或彩色的清水混凝土。</w:t>
      </w:r>
    </w:p>
    <w:p w:rsidR="001D254F" w:rsidRPr="004B087A" w:rsidRDefault="0080268C" w:rsidP="00BF5A2E">
      <w:pPr>
        <w:adjustRightInd w:val="0"/>
        <w:snapToGrid w:val="0"/>
        <w:spacing w:line="360" w:lineRule="auto"/>
        <w:rPr>
          <w:rFonts w:asciiTheme="minorEastAsia" w:eastAsiaTheme="minorEastAsia" w:hAnsiTheme="minorEastAsia" w:cstheme="minorEastAsia"/>
        </w:rPr>
      </w:pPr>
      <w:r w:rsidRPr="004B087A">
        <w:rPr>
          <w:rFonts w:ascii="黑体" w:eastAsia="黑体" w:hAnsi="黑体" w:cs="黑体" w:hint="eastAsia"/>
        </w:rPr>
        <w:t>2.0.5</w:t>
      </w:r>
      <w:r w:rsidR="00AC3A3F" w:rsidRPr="004B087A">
        <w:rPr>
          <w:rFonts w:ascii="黑体" w:eastAsia="黑体" w:hAnsi="黑体" w:cs="黑体"/>
        </w:rPr>
        <w:t xml:space="preserve">  </w:t>
      </w:r>
      <w:r w:rsidRPr="004B087A">
        <w:rPr>
          <w:rFonts w:hAnsi="宋体"/>
        </w:rPr>
        <w:t>清水混凝土模板</w:t>
      </w:r>
      <w:r w:rsidRPr="004B087A">
        <w:rPr>
          <w:rFonts w:hAnsi="宋体" w:hint="eastAsia"/>
        </w:rPr>
        <w:t>fair-faced  concrete  formwork</w:t>
      </w:r>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按照清水混凝土要求</w:t>
      </w:r>
      <w:r w:rsidR="003E67FE" w:rsidRPr="004B087A">
        <w:rPr>
          <w:rFonts w:hAnsi="宋体"/>
        </w:rPr>
        <w:t>设计制作</w:t>
      </w:r>
      <w:r w:rsidR="003E67FE" w:rsidRPr="004B087A">
        <w:rPr>
          <w:rFonts w:hAnsi="宋体" w:hint="eastAsia"/>
        </w:rPr>
        <w:t>、</w:t>
      </w:r>
      <w:r w:rsidRPr="004B087A">
        <w:rPr>
          <w:rFonts w:hAnsi="宋体"/>
        </w:rPr>
        <w:t>满足清水混凝土质量要求的模板。</w:t>
      </w:r>
    </w:p>
    <w:p w:rsidR="001D254F" w:rsidRPr="004B087A" w:rsidRDefault="0080268C" w:rsidP="00BF5A2E">
      <w:pPr>
        <w:adjustRightInd w:val="0"/>
        <w:snapToGrid w:val="0"/>
        <w:spacing w:line="360" w:lineRule="auto"/>
      </w:pPr>
      <w:r w:rsidRPr="004B087A">
        <w:rPr>
          <w:rFonts w:ascii="黑体" w:eastAsia="黑体" w:hAnsi="黑体" w:cs="黑体" w:hint="eastAsia"/>
        </w:rPr>
        <w:t>2.0.6</w:t>
      </w:r>
      <w:r w:rsidR="00AC3A3F" w:rsidRPr="004B087A">
        <w:rPr>
          <w:rFonts w:ascii="黑体" w:eastAsia="黑体" w:hAnsi="黑体" w:cs="黑体"/>
        </w:rPr>
        <w:t xml:space="preserve">  </w:t>
      </w:r>
      <w:r w:rsidRPr="004B087A">
        <w:rPr>
          <w:rFonts w:hAnsi="宋体"/>
        </w:rPr>
        <w:t>孔眼</w:t>
      </w:r>
      <w:r w:rsidRPr="004B087A">
        <w:rPr>
          <w:rFonts w:hAnsi="宋体" w:hint="eastAsia"/>
        </w:rPr>
        <w:t>hole  of  split  bolt</w:t>
      </w:r>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在混凝土表面形成有一定规律和饰面效果的孔眼。</w:t>
      </w:r>
    </w:p>
    <w:p w:rsidR="001D254F" w:rsidRPr="004B087A" w:rsidRDefault="0080268C" w:rsidP="00BF5A2E">
      <w:pPr>
        <w:adjustRightInd w:val="0"/>
        <w:snapToGrid w:val="0"/>
        <w:spacing w:line="360" w:lineRule="auto"/>
      </w:pPr>
      <w:r w:rsidRPr="004B087A">
        <w:rPr>
          <w:rFonts w:ascii="黑体" w:eastAsia="黑体" w:hAnsi="黑体" w:cs="黑体" w:hint="eastAsia"/>
        </w:rPr>
        <w:t>2.0.7</w:t>
      </w:r>
      <w:r w:rsidR="00AC3A3F" w:rsidRPr="004B087A">
        <w:rPr>
          <w:rFonts w:ascii="黑体" w:eastAsia="黑体" w:hAnsi="黑体" w:cs="黑体"/>
        </w:rPr>
        <w:t xml:space="preserve"> </w:t>
      </w:r>
      <w:r w:rsidRPr="004B087A">
        <w:rPr>
          <w:rFonts w:ascii="黑体" w:eastAsia="黑体" w:hAnsi="黑体" w:cs="黑体" w:hint="eastAsia"/>
        </w:rPr>
        <w:t xml:space="preserve"> </w:t>
      </w:r>
      <w:r w:rsidRPr="004B087A">
        <w:rPr>
          <w:rFonts w:hAnsi="宋体"/>
        </w:rPr>
        <w:t>明缝</w:t>
      </w:r>
      <w:r w:rsidRPr="004B087A">
        <w:rPr>
          <w:rFonts w:hAnsi="宋体" w:hint="eastAsia"/>
        </w:rPr>
        <w:t>visible  joint</w:t>
      </w:r>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按照设计要求形成的凹入混凝土表面的分格线或装饰线。</w:t>
      </w:r>
    </w:p>
    <w:p w:rsidR="001D254F" w:rsidRPr="004B087A" w:rsidRDefault="0080268C" w:rsidP="00BF5A2E">
      <w:pPr>
        <w:adjustRightInd w:val="0"/>
        <w:snapToGrid w:val="0"/>
        <w:spacing w:line="360" w:lineRule="auto"/>
        <w:rPr>
          <w:rFonts w:hAnsi="宋体"/>
        </w:rPr>
      </w:pPr>
      <w:r w:rsidRPr="004B087A">
        <w:rPr>
          <w:rFonts w:ascii="黑体" w:eastAsia="黑体" w:hAnsi="黑体" w:cs="黑体" w:hint="eastAsia"/>
        </w:rPr>
        <w:t>2.0.8</w:t>
      </w:r>
      <w:r w:rsidR="00AC3A3F" w:rsidRPr="004B087A">
        <w:rPr>
          <w:rFonts w:ascii="黑体" w:eastAsia="黑体" w:hAnsi="黑体" w:cs="黑体"/>
        </w:rPr>
        <w:t xml:space="preserve"> </w:t>
      </w:r>
      <w:r w:rsidRPr="004B087A">
        <w:rPr>
          <w:rFonts w:ascii="黑体" w:eastAsia="黑体" w:hAnsi="黑体" w:cs="黑体" w:hint="eastAsia"/>
        </w:rPr>
        <w:t xml:space="preserve"> </w:t>
      </w:r>
      <w:r w:rsidRPr="004B087A">
        <w:rPr>
          <w:rFonts w:hAnsi="宋体"/>
        </w:rPr>
        <w:t>蝉缝</w:t>
      </w:r>
      <w:r w:rsidR="00FA55A6" w:rsidRPr="004B087A">
        <w:rPr>
          <w:rFonts w:hAnsi="宋体" w:hint="eastAsia"/>
        </w:rPr>
        <w:t xml:space="preserve"> panel  </w:t>
      </w:r>
      <w:r w:rsidRPr="004B087A">
        <w:rPr>
          <w:rFonts w:hAnsi="宋体" w:hint="eastAsia"/>
        </w:rPr>
        <w:t>joint</w:t>
      </w:r>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模板拼缝在混凝土表面留下的有规则的细小</w:t>
      </w:r>
      <w:r w:rsidR="00A51F5A" w:rsidRPr="004B087A">
        <w:rPr>
          <w:rFonts w:hAnsi="宋体" w:hint="eastAsia"/>
        </w:rPr>
        <w:t>隐</w:t>
      </w:r>
      <w:r w:rsidR="003824DD" w:rsidRPr="004B087A">
        <w:rPr>
          <w:rFonts w:hAnsi="宋体" w:hint="eastAsia"/>
        </w:rPr>
        <w:t>缝</w:t>
      </w:r>
      <w:r w:rsidRPr="004B087A">
        <w:rPr>
          <w:rFonts w:hAnsi="宋体"/>
        </w:rPr>
        <w:t>。</w:t>
      </w:r>
    </w:p>
    <w:p w:rsidR="001D254F" w:rsidRPr="004B087A" w:rsidRDefault="0080268C" w:rsidP="00BF5A2E">
      <w:pPr>
        <w:adjustRightInd w:val="0"/>
        <w:snapToGrid w:val="0"/>
        <w:spacing w:line="360" w:lineRule="auto"/>
      </w:pPr>
      <w:r w:rsidRPr="004B087A">
        <w:rPr>
          <w:rFonts w:ascii="黑体" w:eastAsia="黑体" w:hAnsi="黑体" w:cs="黑体" w:hint="eastAsia"/>
        </w:rPr>
        <w:t xml:space="preserve">2.0.9  </w:t>
      </w:r>
      <w:r w:rsidRPr="004B087A">
        <w:rPr>
          <w:rFonts w:hAnsi="宋体"/>
        </w:rPr>
        <w:t>衬模</w:t>
      </w:r>
      <w:r w:rsidRPr="004B087A">
        <w:rPr>
          <w:rFonts w:hAnsi="宋体" w:hint="eastAsia"/>
        </w:rPr>
        <w:t xml:space="preserve"> sheathing  mould</w:t>
      </w:r>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在模板内表面设置的用于形成混凝土表面装饰图案的内衬板。</w:t>
      </w:r>
    </w:p>
    <w:p w:rsidR="001D254F" w:rsidRPr="004B087A" w:rsidRDefault="0080268C" w:rsidP="00BF5A2E">
      <w:pPr>
        <w:adjustRightInd w:val="0"/>
        <w:snapToGrid w:val="0"/>
        <w:spacing w:line="360" w:lineRule="auto"/>
      </w:pPr>
      <w:r w:rsidRPr="004B087A">
        <w:rPr>
          <w:rFonts w:ascii="黑体" w:eastAsia="黑体" w:hAnsi="黑体" w:cs="黑体" w:hint="eastAsia"/>
        </w:rPr>
        <w:t xml:space="preserve">2.0.10  </w:t>
      </w:r>
      <w:r w:rsidRPr="004B087A">
        <w:rPr>
          <w:rFonts w:hAnsi="宋体"/>
        </w:rPr>
        <w:t>堵头</w:t>
      </w:r>
      <w:r w:rsidRPr="004B087A">
        <w:rPr>
          <w:rFonts w:hAnsi="宋体"/>
        </w:rPr>
        <w:t xml:space="preserve">  bulkhead</w:t>
      </w:r>
    </w:p>
    <w:p w:rsidR="001D254F" w:rsidRPr="004B087A" w:rsidRDefault="0080268C" w:rsidP="00BF5A2E">
      <w:pPr>
        <w:adjustRightInd w:val="0"/>
        <w:snapToGrid w:val="0"/>
        <w:spacing w:line="360" w:lineRule="auto"/>
        <w:ind w:firstLineChars="200" w:firstLine="420"/>
        <w:rPr>
          <w:rFonts w:hAnsi="宋体"/>
        </w:rPr>
      </w:pPr>
      <w:r w:rsidRPr="004B087A">
        <w:rPr>
          <w:rFonts w:hAnsi="宋体"/>
        </w:rPr>
        <w:t>为增加混凝土外观质量和饰面效果，安装在模板内侧螺栓套管两端的定位、成孔</w:t>
      </w:r>
      <w:r w:rsidRPr="004B087A">
        <w:rPr>
          <w:rFonts w:hAnsi="宋体" w:hint="eastAsia"/>
        </w:rPr>
        <w:t>构</w:t>
      </w:r>
      <w:r w:rsidRPr="004B087A">
        <w:rPr>
          <w:rFonts w:hAnsi="宋体"/>
        </w:rPr>
        <w:t>件。</w:t>
      </w:r>
    </w:p>
    <w:p w:rsidR="001D254F" w:rsidRPr="004B087A" w:rsidRDefault="0080268C" w:rsidP="00BF5A2E">
      <w:pPr>
        <w:adjustRightInd w:val="0"/>
        <w:snapToGrid w:val="0"/>
        <w:spacing w:line="360" w:lineRule="auto"/>
      </w:pPr>
      <w:r w:rsidRPr="004B087A">
        <w:rPr>
          <w:rFonts w:ascii="黑体" w:eastAsia="黑体" w:hAnsi="黑体" w:cs="黑体" w:hint="eastAsia"/>
        </w:rPr>
        <w:t xml:space="preserve">2.0.11 </w:t>
      </w:r>
      <w:r w:rsidR="00AC3A3F" w:rsidRPr="004B087A">
        <w:rPr>
          <w:rFonts w:ascii="黑体" w:eastAsia="黑体" w:hAnsi="黑体" w:cs="黑体"/>
        </w:rPr>
        <w:t xml:space="preserve"> </w:t>
      </w:r>
      <w:r w:rsidRPr="004B087A">
        <w:rPr>
          <w:rFonts w:hAnsi="宋体"/>
        </w:rPr>
        <w:t>假眼</w:t>
      </w:r>
      <w:r w:rsidRPr="004B087A">
        <w:t xml:space="preserve">  artificial  eyelet</w:t>
      </w:r>
    </w:p>
    <w:p w:rsidR="001D254F" w:rsidRPr="004B087A" w:rsidRDefault="0080268C" w:rsidP="00BF5A2E">
      <w:pPr>
        <w:adjustRightInd w:val="0"/>
        <w:snapToGrid w:val="0"/>
        <w:spacing w:line="360" w:lineRule="auto"/>
        <w:ind w:firstLineChars="200" w:firstLine="420"/>
      </w:pPr>
      <w:r w:rsidRPr="004B087A">
        <w:rPr>
          <w:rFonts w:hAnsi="宋体"/>
        </w:rPr>
        <w:t>在没有螺杆位置设计堵头或接头形成与螺栓孔眼饰面效果一致的孔眼。</w:t>
      </w:r>
    </w:p>
    <w:p w:rsidR="001D254F" w:rsidRPr="004B087A" w:rsidRDefault="0080268C" w:rsidP="00767454">
      <w:pPr>
        <w:pStyle w:val="1"/>
        <w:rPr>
          <w:kern w:val="0"/>
        </w:rPr>
      </w:pPr>
      <w:r w:rsidRPr="004B087A">
        <w:br w:type="page"/>
      </w:r>
      <w:bookmarkStart w:id="13" w:name="_Toc530988330"/>
      <w:bookmarkStart w:id="14" w:name="_Toc530990958"/>
      <w:bookmarkStart w:id="15" w:name="_Toc530991250"/>
      <w:bookmarkStart w:id="16" w:name="_Toc7898276"/>
      <w:bookmarkStart w:id="17" w:name="_Toc8631752"/>
      <w:r w:rsidRPr="004B087A">
        <w:rPr>
          <w:rFonts w:ascii="黑体" w:hAnsi="黑体" w:hint="eastAsia"/>
          <w:b w:val="0"/>
        </w:rPr>
        <w:lastRenderedPageBreak/>
        <w:t xml:space="preserve">3  </w:t>
      </w:r>
      <w:r w:rsidRPr="004B087A">
        <w:rPr>
          <w:rFonts w:ascii="黑体" w:hAnsi="黑体"/>
          <w:b w:val="0"/>
        </w:rPr>
        <w:t>基本规定</w:t>
      </w:r>
      <w:bookmarkEnd w:id="13"/>
      <w:bookmarkEnd w:id="14"/>
      <w:bookmarkEnd w:id="15"/>
      <w:bookmarkEnd w:id="16"/>
      <w:bookmarkEnd w:id="17"/>
    </w:p>
    <w:p w:rsidR="001D254F" w:rsidRPr="004B087A" w:rsidRDefault="0080268C"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3.0.1  </w:t>
      </w:r>
      <w:r w:rsidRPr="004B087A">
        <w:rPr>
          <w:rFonts w:hAnsi="宋体" w:hint="eastAsia"/>
          <w:kern w:val="0"/>
        </w:rPr>
        <w:t>清水混凝土类型</w:t>
      </w:r>
      <w:r w:rsidR="006B376B" w:rsidRPr="004B087A">
        <w:rPr>
          <w:rFonts w:hAnsi="宋体" w:hint="eastAsia"/>
          <w:kern w:val="0"/>
        </w:rPr>
        <w:t>、质量要求</w:t>
      </w:r>
      <w:r w:rsidRPr="004B087A">
        <w:rPr>
          <w:rFonts w:hAnsi="宋体" w:hint="eastAsia"/>
          <w:kern w:val="0"/>
        </w:rPr>
        <w:t>及应用范围宜由设计确定，或在合同中</w:t>
      </w:r>
      <w:r w:rsidR="00D70BFF" w:rsidRPr="004B087A">
        <w:rPr>
          <w:rFonts w:hAnsi="宋体" w:hint="eastAsia"/>
          <w:kern w:val="0"/>
        </w:rPr>
        <w:t>加以</w:t>
      </w:r>
      <w:r w:rsidRPr="004B087A">
        <w:rPr>
          <w:rFonts w:hAnsi="宋体" w:hint="eastAsia"/>
          <w:kern w:val="0"/>
        </w:rPr>
        <w:t>明确。</w:t>
      </w:r>
    </w:p>
    <w:p w:rsidR="001D254F" w:rsidRPr="004B087A" w:rsidRDefault="0080268C" w:rsidP="00BF5A2E">
      <w:pPr>
        <w:autoSpaceDE w:val="0"/>
        <w:autoSpaceDN w:val="0"/>
        <w:adjustRightInd w:val="0"/>
        <w:snapToGrid w:val="0"/>
        <w:spacing w:line="360" w:lineRule="auto"/>
        <w:jc w:val="left"/>
        <w:rPr>
          <w:rFonts w:ascii="黑体" w:eastAsia="黑体" w:hAnsi="黑体" w:cs="黑体"/>
          <w:kern w:val="0"/>
        </w:rPr>
      </w:pPr>
      <w:r w:rsidRPr="004B087A">
        <w:rPr>
          <w:rFonts w:ascii="黑体" w:eastAsia="黑体" w:hAnsi="黑体" w:cs="黑体" w:hint="eastAsia"/>
          <w:kern w:val="0"/>
        </w:rPr>
        <w:t xml:space="preserve">3.0.2  </w:t>
      </w:r>
      <w:r w:rsidRPr="004B087A">
        <w:rPr>
          <w:rFonts w:hAnsi="宋体"/>
          <w:kern w:val="0"/>
        </w:rPr>
        <w:t>清水混凝土强度等级</w:t>
      </w:r>
      <w:r w:rsidR="006B376B" w:rsidRPr="004B087A">
        <w:rPr>
          <w:rFonts w:hAnsi="宋体" w:hint="eastAsia"/>
          <w:kern w:val="0"/>
        </w:rPr>
        <w:t>应符合设计要求，</w:t>
      </w:r>
      <w:r w:rsidRPr="004B087A">
        <w:rPr>
          <w:rFonts w:hAnsi="宋体"/>
          <w:kern w:val="0"/>
        </w:rPr>
        <w:t>不</w:t>
      </w:r>
      <w:r w:rsidR="006B376B" w:rsidRPr="004B087A">
        <w:rPr>
          <w:rFonts w:hAnsi="宋体" w:hint="eastAsia"/>
          <w:kern w:val="0"/>
        </w:rPr>
        <w:t>宜</w:t>
      </w:r>
      <w:r w:rsidRPr="004B087A">
        <w:rPr>
          <w:rFonts w:hAnsi="宋体"/>
          <w:kern w:val="0"/>
        </w:rPr>
        <w:t>低于</w:t>
      </w:r>
      <w:r w:rsidRPr="004B087A">
        <w:rPr>
          <w:kern w:val="0"/>
        </w:rPr>
        <w:t>C</w:t>
      </w:r>
      <w:r w:rsidR="006B376B" w:rsidRPr="004B087A">
        <w:rPr>
          <w:rFonts w:hint="eastAsia"/>
          <w:kern w:val="0"/>
        </w:rPr>
        <w:t>30</w:t>
      </w:r>
      <w:r w:rsidRPr="004B087A">
        <w:rPr>
          <w:rFonts w:hAnsi="宋体"/>
          <w:kern w:val="0"/>
        </w:rPr>
        <w:t>，相邻结构清水混凝土强度等级宜保持一致或相近。</w:t>
      </w:r>
    </w:p>
    <w:p w:rsidR="00CC1181" w:rsidRPr="004B087A" w:rsidRDefault="005E02B3"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3.0.3</w:t>
      </w:r>
      <w:r w:rsidR="00CC1181" w:rsidRPr="004B087A">
        <w:rPr>
          <w:rFonts w:ascii="黑体" w:eastAsia="黑体" w:hAnsi="黑体" w:cs="黑体" w:hint="eastAsia"/>
          <w:kern w:val="0"/>
        </w:rPr>
        <w:t xml:space="preserve">  </w:t>
      </w:r>
      <w:r w:rsidR="00CC1181" w:rsidRPr="004B087A">
        <w:rPr>
          <w:rFonts w:hAnsi="宋体" w:hint="eastAsia"/>
          <w:kern w:val="0"/>
        </w:rPr>
        <w:t>清水混凝土模板构件尺寸宜标准化。</w:t>
      </w:r>
    </w:p>
    <w:p w:rsidR="001D254F" w:rsidRPr="004B087A" w:rsidRDefault="0080268C"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3.0.4  </w:t>
      </w:r>
      <w:r w:rsidRPr="004B087A">
        <w:rPr>
          <w:rFonts w:hAnsi="宋体"/>
          <w:kern w:val="0"/>
        </w:rPr>
        <w:t>施工前</w:t>
      </w:r>
      <w:r w:rsidRPr="004B087A">
        <w:rPr>
          <w:rFonts w:hAnsi="宋体" w:hint="eastAsia"/>
          <w:kern w:val="0"/>
        </w:rPr>
        <w:t>应根据饰面效果</w:t>
      </w:r>
      <w:r w:rsidRPr="004B087A">
        <w:rPr>
          <w:rFonts w:hAnsi="宋体"/>
          <w:kern w:val="0"/>
        </w:rPr>
        <w:t>设计</w:t>
      </w:r>
      <w:r w:rsidRPr="004B087A">
        <w:rPr>
          <w:rFonts w:hAnsi="宋体" w:hint="eastAsia"/>
          <w:kern w:val="0"/>
        </w:rPr>
        <w:t>和构造设计</w:t>
      </w:r>
      <w:r w:rsidRPr="004B087A">
        <w:rPr>
          <w:rFonts w:hAnsi="宋体"/>
          <w:kern w:val="0"/>
        </w:rPr>
        <w:t>要求</w:t>
      </w:r>
      <w:r w:rsidRPr="004B087A">
        <w:rPr>
          <w:rFonts w:hAnsi="宋体" w:hint="eastAsia"/>
          <w:kern w:val="0"/>
        </w:rPr>
        <w:t>制定相应的施工工艺，编制</w:t>
      </w:r>
      <w:r w:rsidRPr="004B087A">
        <w:rPr>
          <w:rFonts w:hAnsi="宋体"/>
          <w:kern w:val="0"/>
        </w:rPr>
        <w:t>施工方案。</w:t>
      </w:r>
    </w:p>
    <w:p w:rsidR="001D254F" w:rsidRPr="004B087A" w:rsidRDefault="0080268C"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3.0.5 </w:t>
      </w:r>
      <w:r w:rsidR="003E61F1" w:rsidRPr="004B087A">
        <w:rPr>
          <w:rFonts w:ascii="黑体" w:eastAsia="黑体" w:hAnsi="黑体" w:cs="黑体" w:hint="eastAsia"/>
          <w:kern w:val="0"/>
        </w:rPr>
        <w:t xml:space="preserve"> </w:t>
      </w:r>
      <w:r w:rsidRPr="004B087A">
        <w:rPr>
          <w:rFonts w:hAnsi="宋体" w:hint="eastAsia"/>
          <w:kern w:val="0"/>
        </w:rPr>
        <w:t>工程施工前</w:t>
      </w:r>
      <w:r w:rsidRPr="004B087A">
        <w:rPr>
          <w:rFonts w:hAnsi="宋体"/>
          <w:kern w:val="0"/>
        </w:rPr>
        <w:t>宜</w:t>
      </w:r>
      <w:r w:rsidRPr="004B087A">
        <w:rPr>
          <w:rFonts w:hAnsi="宋体" w:hint="eastAsia"/>
          <w:kern w:val="0"/>
        </w:rPr>
        <w:t>进行工艺</w:t>
      </w:r>
      <w:r w:rsidRPr="004B087A">
        <w:rPr>
          <w:rFonts w:hAnsi="宋体"/>
          <w:kern w:val="0"/>
        </w:rPr>
        <w:t>试验</w:t>
      </w:r>
      <w:r w:rsidRPr="004B087A">
        <w:rPr>
          <w:rFonts w:hAnsi="宋体" w:hint="eastAsia"/>
          <w:kern w:val="0"/>
        </w:rPr>
        <w:t>，取得清水混凝土施工相关参数。</w:t>
      </w:r>
    </w:p>
    <w:p w:rsidR="001D254F" w:rsidRPr="004B087A" w:rsidRDefault="0080268C"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3.0.6  </w:t>
      </w:r>
      <w:r w:rsidRPr="004B087A">
        <w:rPr>
          <w:rFonts w:hAnsi="宋体"/>
          <w:kern w:val="0"/>
        </w:rPr>
        <w:t>工艺验证后</w:t>
      </w:r>
      <w:r w:rsidRPr="004B087A">
        <w:rPr>
          <w:rFonts w:hAnsi="宋体" w:hint="eastAsia"/>
          <w:kern w:val="0"/>
        </w:rPr>
        <w:t>应根据验证效果确定工艺方案，</w:t>
      </w:r>
      <w:r w:rsidRPr="004B087A">
        <w:rPr>
          <w:rFonts w:hAnsi="宋体"/>
          <w:kern w:val="0"/>
        </w:rPr>
        <w:t>编写技术交底文件，对管理和施工操作人员进行施工技术交底</w:t>
      </w:r>
      <w:r w:rsidRPr="004B087A">
        <w:rPr>
          <w:rFonts w:hAnsi="宋体" w:hint="eastAsia"/>
          <w:kern w:val="0"/>
        </w:rPr>
        <w:t>。</w:t>
      </w:r>
    </w:p>
    <w:p w:rsidR="001D254F" w:rsidRPr="004B087A" w:rsidRDefault="0080268C" w:rsidP="00BF5A2E">
      <w:pPr>
        <w:autoSpaceDE w:val="0"/>
        <w:autoSpaceDN w:val="0"/>
        <w:adjustRightInd w:val="0"/>
        <w:snapToGrid w:val="0"/>
        <w:spacing w:line="360" w:lineRule="auto"/>
        <w:jc w:val="left"/>
        <w:rPr>
          <w:kern w:val="0"/>
        </w:rPr>
      </w:pPr>
      <w:r w:rsidRPr="004B087A">
        <w:rPr>
          <w:rFonts w:ascii="黑体" w:eastAsia="黑体" w:hAnsi="黑体" w:cs="黑体" w:hint="eastAsia"/>
          <w:kern w:val="0"/>
        </w:rPr>
        <w:t xml:space="preserve">3.0.7  </w:t>
      </w:r>
      <w:r w:rsidRPr="004B087A">
        <w:rPr>
          <w:rFonts w:hint="eastAsia"/>
          <w:kern w:val="0"/>
        </w:rPr>
        <w:t>水泥、砂、石等混凝土原材料应满足清水混凝土要求，同一视觉范围内的清水混凝土宜采用同一批次的原材料。</w:t>
      </w:r>
    </w:p>
    <w:p w:rsidR="001D254F" w:rsidRPr="004B087A" w:rsidRDefault="0080268C"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3.0.8 </w:t>
      </w:r>
      <w:r w:rsidR="003E61F1" w:rsidRPr="004B087A">
        <w:rPr>
          <w:rFonts w:ascii="黑体" w:eastAsia="黑体" w:hAnsi="黑体" w:cs="黑体" w:hint="eastAsia"/>
          <w:kern w:val="0"/>
        </w:rPr>
        <w:t xml:space="preserve"> </w:t>
      </w:r>
      <w:r w:rsidRPr="004B087A">
        <w:rPr>
          <w:rFonts w:hAnsi="宋体" w:hint="eastAsia"/>
          <w:kern w:val="0"/>
        </w:rPr>
        <w:t>水利水电工程中的房屋建筑、</w:t>
      </w:r>
      <w:r w:rsidR="00176486" w:rsidRPr="004B087A">
        <w:rPr>
          <w:rFonts w:hAnsi="宋体" w:hint="eastAsia"/>
          <w:kern w:val="0"/>
        </w:rPr>
        <w:t>交通</w:t>
      </w:r>
      <w:r w:rsidRPr="004B087A">
        <w:rPr>
          <w:rFonts w:hAnsi="宋体" w:hint="eastAsia"/>
          <w:kern w:val="0"/>
        </w:rPr>
        <w:t>等工程的清水混凝土施工执行相应行业的标准。</w:t>
      </w:r>
    </w:p>
    <w:p w:rsidR="001D254F" w:rsidRPr="004B087A" w:rsidRDefault="0080268C" w:rsidP="00047B15">
      <w:pPr>
        <w:pStyle w:val="1"/>
      </w:pPr>
      <w:r w:rsidRPr="004B087A">
        <w:rPr>
          <w:kern w:val="0"/>
        </w:rPr>
        <w:br w:type="page"/>
      </w:r>
      <w:bookmarkStart w:id="18" w:name="_Toc530988331"/>
      <w:bookmarkStart w:id="19" w:name="_Toc530990959"/>
      <w:bookmarkStart w:id="20" w:name="_Toc530991251"/>
      <w:bookmarkStart w:id="21" w:name="_Toc7898277"/>
      <w:bookmarkStart w:id="22" w:name="_Toc8631753"/>
      <w:r w:rsidRPr="004B087A">
        <w:rPr>
          <w:rFonts w:ascii="黑体" w:hAnsi="黑体" w:hint="eastAsia"/>
          <w:b w:val="0"/>
        </w:rPr>
        <w:lastRenderedPageBreak/>
        <w:t>4</w:t>
      </w:r>
      <w:r w:rsidRPr="004B087A">
        <w:rPr>
          <w:rFonts w:ascii="黑体" w:hAnsi="黑体"/>
          <w:b w:val="0"/>
        </w:rPr>
        <w:t xml:space="preserve">  模板工程</w:t>
      </w:r>
      <w:bookmarkEnd w:id="18"/>
      <w:bookmarkEnd w:id="19"/>
      <w:bookmarkEnd w:id="20"/>
      <w:bookmarkEnd w:id="21"/>
      <w:bookmarkEnd w:id="22"/>
    </w:p>
    <w:p w:rsidR="00394236" w:rsidRPr="004B087A" w:rsidRDefault="00C1559F" w:rsidP="00394236">
      <w:pPr>
        <w:pStyle w:val="2"/>
        <w:spacing w:before="100" w:beforeAutospacing="1" w:after="100" w:afterAutospacing="1"/>
        <w:rPr>
          <w:b w:val="0"/>
        </w:rPr>
      </w:pPr>
      <w:bookmarkStart w:id="23" w:name="_Toc8631754"/>
      <w:bookmarkStart w:id="24" w:name="_Toc530990960"/>
      <w:bookmarkStart w:id="25" w:name="_Toc530991252"/>
      <w:bookmarkStart w:id="26" w:name="_Toc7898278"/>
      <w:r w:rsidRPr="004B087A">
        <w:rPr>
          <w:b w:val="0"/>
        </w:rPr>
        <w:t>4</w:t>
      </w:r>
      <w:r w:rsidR="00394236" w:rsidRPr="004B087A">
        <w:rPr>
          <w:rFonts w:hint="eastAsia"/>
          <w:b w:val="0"/>
        </w:rPr>
        <w:t>.1  一般规定</w:t>
      </w:r>
      <w:bookmarkEnd w:id="23"/>
    </w:p>
    <w:p w:rsidR="0021563B" w:rsidRPr="004B087A" w:rsidRDefault="0021563B" w:rsidP="0021563B">
      <w:pPr>
        <w:autoSpaceDE w:val="0"/>
        <w:autoSpaceDN w:val="0"/>
        <w:adjustRightInd w:val="0"/>
        <w:snapToGrid w:val="0"/>
        <w:spacing w:line="360" w:lineRule="auto"/>
        <w:jc w:val="left"/>
        <w:rPr>
          <w:rFonts w:hAnsi="宋体"/>
          <w:kern w:val="0"/>
        </w:rPr>
      </w:pPr>
      <w:bookmarkStart w:id="27" w:name="_Toc8631755"/>
      <w:r w:rsidRPr="004B087A">
        <w:rPr>
          <w:rFonts w:ascii="黑体" w:eastAsia="黑体" w:hAnsi="黑体" w:cs="黑体" w:hint="eastAsia"/>
          <w:kern w:val="0"/>
        </w:rPr>
        <w:t xml:space="preserve">4.1.1  </w:t>
      </w:r>
      <w:r w:rsidRPr="004B087A">
        <w:rPr>
          <w:rFonts w:hAnsi="宋体" w:hint="eastAsia"/>
          <w:kern w:val="0"/>
        </w:rPr>
        <w:t>清水混凝土</w:t>
      </w:r>
      <w:r w:rsidRPr="004B087A">
        <w:rPr>
          <w:rFonts w:hAnsi="宋体"/>
          <w:kern w:val="0"/>
        </w:rPr>
        <w:t>模板</w:t>
      </w:r>
      <w:r w:rsidRPr="004B087A">
        <w:rPr>
          <w:rFonts w:hAnsi="宋体" w:hint="eastAsia"/>
          <w:kern w:val="0"/>
        </w:rPr>
        <w:t>设计、制作、安装、拆除等应遵守</w:t>
      </w:r>
      <w:r w:rsidRPr="004B087A">
        <w:rPr>
          <w:kern w:val="0"/>
        </w:rPr>
        <w:t>SL677</w:t>
      </w:r>
      <w:r w:rsidRPr="004B087A">
        <w:rPr>
          <w:rFonts w:hint="eastAsia"/>
          <w:kern w:val="0"/>
        </w:rPr>
        <w:t>的</w:t>
      </w:r>
      <w:r w:rsidRPr="004B087A">
        <w:rPr>
          <w:rFonts w:hAnsi="宋体"/>
          <w:kern w:val="0"/>
        </w:rPr>
        <w:t>相关规定。</w:t>
      </w:r>
    </w:p>
    <w:p w:rsidR="0021563B" w:rsidRPr="004B087A" w:rsidRDefault="0021563B" w:rsidP="0021563B">
      <w:pPr>
        <w:autoSpaceDE w:val="0"/>
        <w:autoSpaceDN w:val="0"/>
        <w:adjustRightInd w:val="0"/>
        <w:snapToGrid w:val="0"/>
        <w:spacing w:line="360" w:lineRule="auto"/>
        <w:jc w:val="left"/>
        <w:rPr>
          <w:rFonts w:asciiTheme="minorEastAsia" w:eastAsiaTheme="minorEastAsia" w:hAnsiTheme="minorEastAsia"/>
        </w:rPr>
      </w:pPr>
      <w:r w:rsidRPr="004B087A">
        <w:rPr>
          <w:rFonts w:ascii="黑体" w:eastAsia="黑体" w:hAnsi="黑体" w:cs="黑体" w:hint="eastAsia"/>
          <w:kern w:val="0"/>
        </w:rPr>
        <w:t xml:space="preserve">4.1.2  </w:t>
      </w:r>
      <w:r w:rsidR="002B4C17" w:rsidRPr="002B4C17">
        <w:rPr>
          <w:rFonts w:ascii="宋体" w:hAnsi="宋体" w:cs="黑体" w:hint="eastAsia"/>
          <w:kern w:val="0"/>
        </w:rPr>
        <w:t>施工前</w:t>
      </w:r>
      <w:r w:rsidR="002B4C17" w:rsidRPr="002B4C17">
        <w:rPr>
          <w:rFonts w:ascii="宋体" w:hAnsi="宋体" w:hint="eastAsia"/>
        </w:rPr>
        <w:t>应计</w:t>
      </w:r>
      <w:r w:rsidRPr="004B087A">
        <w:rPr>
          <w:rFonts w:asciiTheme="minorEastAsia" w:eastAsiaTheme="minorEastAsia" w:hAnsiTheme="minorEastAsia" w:hint="eastAsia"/>
        </w:rPr>
        <w:t>算清水混凝土模板的强度、刚度及稳定性，</w:t>
      </w:r>
      <w:r w:rsidR="001331D9">
        <w:rPr>
          <w:rFonts w:asciiTheme="minorEastAsia" w:eastAsiaTheme="minorEastAsia" w:hAnsiTheme="minorEastAsia" w:hint="eastAsia"/>
        </w:rPr>
        <w:t>计算结果</w:t>
      </w:r>
      <w:r w:rsidRPr="004B087A">
        <w:rPr>
          <w:rFonts w:asciiTheme="minorEastAsia" w:eastAsiaTheme="minorEastAsia" w:hAnsiTheme="minorEastAsia" w:hint="eastAsia"/>
        </w:rPr>
        <w:t>应符合相关规定。</w:t>
      </w:r>
    </w:p>
    <w:p w:rsidR="0021563B" w:rsidRPr="004B087A" w:rsidRDefault="0021563B" w:rsidP="0021563B">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4.1.3  </w:t>
      </w:r>
      <w:r w:rsidRPr="004B087A">
        <w:rPr>
          <w:rFonts w:hAnsi="宋体" w:hint="eastAsia"/>
          <w:kern w:val="0"/>
        </w:rPr>
        <w:t>当设置施工缝时，模板应高出施工缝</w:t>
      </w:r>
      <w:r w:rsidRPr="004B087A">
        <w:rPr>
          <w:rFonts w:hAnsi="宋体" w:hint="eastAsia"/>
          <w:kern w:val="0"/>
        </w:rPr>
        <w:t>100mm</w:t>
      </w:r>
      <w:r w:rsidRPr="004B087A">
        <w:rPr>
          <w:rFonts w:hAnsi="宋体" w:hint="eastAsia"/>
          <w:kern w:val="0"/>
        </w:rPr>
        <w:t>；当不设置施工缝时，模板高度应和结构顶部一致。</w:t>
      </w:r>
    </w:p>
    <w:p w:rsidR="0021563B" w:rsidRPr="004B087A" w:rsidRDefault="0021563B" w:rsidP="0021563B">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4.1.4  </w:t>
      </w:r>
      <w:r w:rsidRPr="004B087A">
        <w:rPr>
          <w:rFonts w:hAnsi="宋体" w:hint="eastAsia"/>
          <w:kern w:val="0"/>
        </w:rPr>
        <w:t>同一工程中同类结构及构件宜采用同种面板材料。</w:t>
      </w:r>
    </w:p>
    <w:p w:rsidR="0021563B" w:rsidRPr="004B087A" w:rsidRDefault="0021563B" w:rsidP="0021563B">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4.1.5  </w:t>
      </w:r>
      <w:r w:rsidRPr="004B087A">
        <w:rPr>
          <w:rFonts w:hAnsi="宋体" w:hint="eastAsia"/>
          <w:kern w:val="0"/>
        </w:rPr>
        <w:t>采用液压爬模、滑模、预制构件等工艺</w:t>
      </w:r>
      <w:r w:rsidR="001331D9">
        <w:rPr>
          <w:rFonts w:hAnsi="宋体" w:hint="eastAsia"/>
          <w:kern w:val="0"/>
        </w:rPr>
        <w:t>施工时，</w:t>
      </w:r>
      <w:r w:rsidRPr="004B087A">
        <w:rPr>
          <w:rFonts w:hAnsi="宋体" w:hint="eastAsia"/>
          <w:kern w:val="0"/>
        </w:rPr>
        <w:t>清水混凝土模板应进行专业设计。</w:t>
      </w:r>
    </w:p>
    <w:p w:rsidR="001D254F" w:rsidRPr="004B087A" w:rsidRDefault="0080268C" w:rsidP="001F096B">
      <w:pPr>
        <w:pStyle w:val="2"/>
        <w:spacing w:before="100" w:beforeAutospacing="1" w:after="100" w:afterAutospacing="1"/>
        <w:rPr>
          <w:b w:val="0"/>
        </w:rPr>
      </w:pPr>
      <w:r w:rsidRPr="004B087A">
        <w:rPr>
          <w:rFonts w:hint="eastAsia"/>
          <w:b w:val="0"/>
        </w:rPr>
        <w:t>4</w:t>
      </w:r>
      <w:r w:rsidRPr="004B087A">
        <w:rPr>
          <w:b w:val="0"/>
        </w:rPr>
        <w:t>.</w:t>
      </w:r>
      <w:r w:rsidR="005B3C3E" w:rsidRPr="004B087A">
        <w:rPr>
          <w:rFonts w:hint="eastAsia"/>
          <w:b w:val="0"/>
        </w:rPr>
        <w:t xml:space="preserve">2  </w:t>
      </w:r>
      <w:r w:rsidRPr="004B087A">
        <w:rPr>
          <w:b w:val="0"/>
        </w:rPr>
        <w:t>模板设计</w:t>
      </w:r>
      <w:bookmarkEnd w:id="24"/>
      <w:bookmarkEnd w:id="25"/>
      <w:bookmarkEnd w:id="26"/>
      <w:bookmarkEnd w:id="27"/>
    </w:p>
    <w:p w:rsidR="0021563B" w:rsidRPr="004B087A" w:rsidRDefault="0021563B" w:rsidP="0021563B">
      <w:pPr>
        <w:autoSpaceDE w:val="0"/>
        <w:autoSpaceDN w:val="0"/>
        <w:adjustRightInd w:val="0"/>
        <w:snapToGrid w:val="0"/>
        <w:spacing w:line="360" w:lineRule="auto"/>
        <w:jc w:val="left"/>
        <w:rPr>
          <w:rFonts w:ascii="黑体" w:eastAsia="黑体" w:hAnsi="黑体" w:cs="黑体"/>
          <w:kern w:val="0"/>
        </w:rPr>
      </w:pPr>
      <w:r w:rsidRPr="004B087A">
        <w:rPr>
          <w:rFonts w:ascii="黑体" w:eastAsia="黑体" w:hAnsi="黑体" w:cs="黑体" w:hint="eastAsia"/>
          <w:kern w:val="0"/>
        </w:rPr>
        <w:t xml:space="preserve">4.2.1  </w:t>
      </w:r>
      <w:r w:rsidRPr="004B087A">
        <w:rPr>
          <w:rFonts w:hAnsi="宋体" w:hint="eastAsia"/>
          <w:kern w:val="0"/>
        </w:rPr>
        <w:t>普通清水混凝土模板应符合下列规定：</w:t>
      </w:r>
    </w:p>
    <w:p w:rsidR="0021563B" w:rsidRPr="004B087A" w:rsidRDefault="0021563B" w:rsidP="0021563B">
      <w:pPr>
        <w:adjustRightInd w:val="0"/>
        <w:snapToGrid w:val="0"/>
        <w:spacing w:line="360" w:lineRule="auto"/>
        <w:ind w:firstLineChars="200" w:firstLine="420"/>
      </w:pPr>
      <w:r w:rsidRPr="004B087A">
        <w:rPr>
          <w:rFonts w:ascii="黑体" w:eastAsia="黑体" w:hAnsi="黑体" w:cs="宋体" w:hint="eastAsia"/>
        </w:rPr>
        <w:t xml:space="preserve">1  </w:t>
      </w:r>
      <w:r w:rsidRPr="004B087A">
        <w:t>清水混凝土模板</w:t>
      </w:r>
      <w:r w:rsidRPr="004B087A">
        <w:rPr>
          <w:rFonts w:hint="eastAsia"/>
        </w:rPr>
        <w:t>宜</w:t>
      </w:r>
      <w:r w:rsidRPr="004B087A">
        <w:t>选用大型整体模板，其分块设计应满足清水混凝土</w:t>
      </w:r>
      <w:r w:rsidRPr="004B087A">
        <w:rPr>
          <w:rFonts w:hint="eastAsia"/>
        </w:rPr>
        <w:t>表面</w:t>
      </w:r>
      <w:r w:rsidRPr="004B087A">
        <w:t>效果的设计要求。当设计无具体要求时，应符合下列规定：</w:t>
      </w:r>
    </w:p>
    <w:p w:rsidR="0021563B" w:rsidRPr="004B087A" w:rsidRDefault="0021563B" w:rsidP="0021563B">
      <w:pPr>
        <w:adjustRightInd w:val="0"/>
        <w:snapToGrid w:val="0"/>
        <w:spacing w:line="360" w:lineRule="auto"/>
        <w:ind w:firstLineChars="300" w:firstLine="630"/>
      </w:pPr>
      <w:r w:rsidRPr="004B087A">
        <w:rPr>
          <w:rFonts w:ascii="黑体" w:eastAsia="黑体" w:hAnsi="黑体" w:cs="宋体" w:hint="eastAsia"/>
        </w:rPr>
        <w:t>1）</w:t>
      </w:r>
      <w:r w:rsidRPr="004B087A">
        <w:rPr>
          <w:rFonts w:hint="eastAsia"/>
        </w:rPr>
        <w:t>模板的分块宜定型化、整体化和通用化。</w:t>
      </w:r>
    </w:p>
    <w:p w:rsidR="0021563B" w:rsidRPr="004B087A" w:rsidRDefault="0021563B" w:rsidP="0021563B">
      <w:pPr>
        <w:adjustRightInd w:val="0"/>
        <w:snapToGrid w:val="0"/>
        <w:spacing w:line="360" w:lineRule="auto"/>
        <w:ind w:firstLineChars="300" w:firstLine="630"/>
      </w:pPr>
      <w:r w:rsidRPr="004B087A">
        <w:rPr>
          <w:rFonts w:ascii="黑体" w:eastAsia="黑体" w:hAnsi="黑体" w:cs="宋体"/>
        </w:rPr>
        <w:t>2</w:t>
      </w:r>
      <w:r w:rsidRPr="004B087A">
        <w:rPr>
          <w:rFonts w:ascii="黑体" w:eastAsia="黑体" w:hAnsi="黑体" w:cs="宋体" w:hint="eastAsia"/>
        </w:rPr>
        <w:t>）</w:t>
      </w:r>
      <w:r w:rsidRPr="004B087A">
        <w:t>模板分块宜以结构物轴线或孔洞中线为对称线。</w:t>
      </w:r>
    </w:p>
    <w:p w:rsidR="0021563B" w:rsidRPr="004B087A" w:rsidRDefault="0021563B" w:rsidP="0021563B">
      <w:pPr>
        <w:adjustRightInd w:val="0"/>
        <w:snapToGrid w:val="0"/>
        <w:spacing w:line="360" w:lineRule="auto"/>
        <w:ind w:firstLineChars="300" w:firstLine="630"/>
        <w:rPr>
          <w:rFonts w:ascii="黑体" w:eastAsia="黑体" w:hAnsi="黑体" w:cs="宋体"/>
        </w:rPr>
      </w:pPr>
      <w:r w:rsidRPr="004B087A">
        <w:rPr>
          <w:rFonts w:ascii="黑体" w:eastAsia="黑体" w:hAnsi="黑体" w:cs="宋体"/>
        </w:rPr>
        <w:t>3</w:t>
      </w:r>
      <w:r w:rsidRPr="004B087A">
        <w:rPr>
          <w:rFonts w:ascii="黑体" w:eastAsia="黑体" w:hAnsi="黑体" w:cs="宋体" w:hint="eastAsia"/>
        </w:rPr>
        <w:t>）</w:t>
      </w:r>
      <w:r w:rsidRPr="004B087A">
        <w:rPr>
          <w:rFonts w:hint="eastAsia"/>
        </w:rPr>
        <w:t>模板上下接缝处、</w:t>
      </w:r>
      <w:r w:rsidRPr="004B087A">
        <w:t>施工缝</w:t>
      </w:r>
      <w:r w:rsidRPr="004B087A">
        <w:rPr>
          <w:rFonts w:hint="eastAsia"/>
        </w:rPr>
        <w:t>、</w:t>
      </w:r>
      <w:r w:rsidRPr="004B087A">
        <w:t>梁底标高、轮廓变化位置或其他分割线位置</w:t>
      </w:r>
      <w:r w:rsidRPr="004B087A">
        <w:rPr>
          <w:rFonts w:hint="eastAsia"/>
        </w:rPr>
        <w:t>宜设明缝</w:t>
      </w:r>
      <w:r w:rsidRPr="004B087A">
        <w:t>。</w:t>
      </w:r>
    </w:p>
    <w:p w:rsidR="0021563B" w:rsidRPr="004B087A" w:rsidRDefault="0021563B" w:rsidP="0021563B">
      <w:pPr>
        <w:adjustRightInd w:val="0"/>
        <w:snapToGrid w:val="0"/>
        <w:spacing w:line="360" w:lineRule="auto"/>
        <w:ind w:firstLineChars="300" w:firstLine="630"/>
      </w:pPr>
      <w:r w:rsidRPr="004B087A">
        <w:rPr>
          <w:rFonts w:ascii="黑体" w:eastAsia="黑体" w:hAnsi="黑体" w:cs="宋体"/>
        </w:rPr>
        <w:t>4</w:t>
      </w:r>
      <w:r w:rsidRPr="004B087A">
        <w:rPr>
          <w:rFonts w:ascii="黑体" w:eastAsia="黑体" w:hAnsi="黑体" w:cs="宋体" w:hint="eastAsia"/>
        </w:rPr>
        <w:t>）</w:t>
      </w:r>
      <w:r w:rsidRPr="004B087A">
        <w:rPr>
          <w:rFonts w:hint="eastAsia"/>
        </w:rPr>
        <w:t>阴角模与大模板之间不宜留调节余量；当确需留置时，宜采用明缝方式处理。</w:t>
      </w:r>
    </w:p>
    <w:p w:rsidR="0021563B" w:rsidRPr="004B087A" w:rsidRDefault="0021563B" w:rsidP="0021563B">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2  </w:t>
      </w:r>
      <w:r w:rsidR="001331D9" w:rsidRPr="004B087A">
        <w:rPr>
          <w:rFonts w:hAnsi="宋体" w:hint="eastAsia"/>
          <w:kern w:val="0"/>
        </w:rPr>
        <w:t>围檩间距大小</w:t>
      </w:r>
      <w:r w:rsidR="001331D9">
        <w:rPr>
          <w:rFonts w:hAnsi="宋体" w:hint="eastAsia"/>
          <w:kern w:val="0"/>
        </w:rPr>
        <w:t>应</w:t>
      </w:r>
      <w:r w:rsidR="001331D9" w:rsidRPr="004B087A">
        <w:rPr>
          <w:rFonts w:hAnsi="宋体" w:hint="eastAsia"/>
          <w:kern w:val="0"/>
        </w:rPr>
        <w:t>通过计算确定</w:t>
      </w:r>
      <w:r w:rsidRPr="004B087A">
        <w:rPr>
          <w:rFonts w:hAnsi="宋体" w:hint="eastAsia"/>
          <w:kern w:val="0"/>
        </w:rPr>
        <w:t>。</w:t>
      </w:r>
    </w:p>
    <w:p w:rsidR="0021563B" w:rsidRPr="004B087A" w:rsidRDefault="0021563B" w:rsidP="0021563B">
      <w:pPr>
        <w:autoSpaceDE w:val="0"/>
        <w:autoSpaceDN w:val="0"/>
        <w:adjustRightInd w:val="0"/>
        <w:snapToGrid w:val="0"/>
        <w:spacing w:line="360" w:lineRule="auto"/>
        <w:ind w:firstLineChars="200" w:firstLine="420"/>
        <w:jc w:val="left"/>
        <w:rPr>
          <w:rFonts w:ascii="黑体" w:eastAsia="黑体" w:hAnsi="黑体" w:cs="黑体"/>
          <w:kern w:val="0"/>
        </w:rPr>
      </w:pPr>
      <w:r w:rsidRPr="004B087A">
        <w:rPr>
          <w:rFonts w:ascii="黑体" w:eastAsia="黑体" w:hAnsi="黑体" w:cs="黑体" w:hint="eastAsia"/>
          <w:kern w:val="0"/>
        </w:rPr>
        <w:t xml:space="preserve">3  </w:t>
      </w:r>
      <w:r w:rsidRPr="004B087A">
        <w:rPr>
          <w:rFonts w:asciiTheme="minorEastAsia" w:eastAsiaTheme="minorEastAsia" w:hAnsiTheme="minorEastAsia" w:hint="eastAsia"/>
        </w:rPr>
        <w:t>明确模板阴阳角、蝉缝、假眼、堵头、对拉螺栓、龙骨与面板连接等细部构造的布置与做法。</w:t>
      </w:r>
    </w:p>
    <w:p w:rsidR="0021563B" w:rsidRPr="004B087A" w:rsidRDefault="0021563B" w:rsidP="0021563B">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4  </w:t>
      </w:r>
      <w:r w:rsidRPr="004B087A">
        <w:rPr>
          <w:rFonts w:hAnsi="宋体"/>
          <w:kern w:val="0"/>
        </w:rPr>
        <w:t>结构外露</w:t>
      </w:r>
      <w:r w:rsidRPr="004B087A">
        <w:rPr>
          <w:rFonts w:hAnsi="宋体" w:hint="eastAsia"/>
          <w:kern w:val="0"/>
        </w:rPr>
        <w:t>面</w:t>
      </w:r>
      <w:r w:rsidRPr="004B087A">
        <w:rPr>
          <w:rFonts w:hAnsi="宋体"/>
          <w:kern w:val="0"/>
        </w:rPr>
        <w:t>模板最大变形值不得超过模板</w:t>
      </w:r>
      <w:r w:rsidRPr="004B087A">
        <w:rPr>
          <w:rFonts w:hAnsi="宋体" w:hint="eastAsia"/>
          <w:kern w:val="0"/>
        </w:rPr>
        <w:t>构件</w:t>
      </w:r>
      <w:r w:rsidRPr="004B087A">
        <w:rPr>
          <w:rFonts w:hAnsi="宋体"/>
          <w:kern w:val="0"/>
        </w:rPr>
        <w:t>计算跨度的</w:t>
      </w:r>
      <w:r w:rsidRPr="004B087A">
        <w:rPr>
          <w:rFonts w:hAnsi="宋体"/>
          <w:kern w:val="0"/>
        </w:rPr>
        <w:t>1/500</w:t>
      </w:r>
      <w:r w:rsidRPr="004B087A">
        <w:rPr>
          <w:rFonts w:hAnsi="宋体"/>
          <w:kern w:val="0"/>
        </w:rPr>
        <w:t>。</w:t>
      </w:r>
    </w:p>
    <w:p w:rsidR="0021563B" w:rsidRPr="004B087A" w:rsidRDefault="0021563B" w:rsidP="0021563B">
      <w:pPr>
        <w:autoSpaceDE w:val="0"/>
        <w:autoSpaceDN w:val="0"/>
        <w:adjustRightInd w:val="0"/>
        <w:snapToGrid w:val="0"/>
        <w:spacing w:line="360" w:lineRule="auto"/>
        <w:jc w:val="left"/>
        <w:rPr>
          <w:rFonts w:ascii="黑体" w:eastAsia="黑体" w:hAnsi="黑体" w:cs="黑体"/>
          <w:kern w:val="0"/>
        </w:rPr>
      </w:pPr>
      <w:r w:rsidRPr="004B087A">
        <w:rPr>
          <w:rFonts w:ascii="黑体" w:eastAsia="黑体" w:hAnsi="黑体" w:cs="黑体" w:hint="eastAsia"/>
          <w:kern w:val="0"/>
        </w:rPr>
        <w:t xml:space="preserve">4.2.2  </w:t>
      </w:r>
      <w:r w:rsidRPr="004B087A">
        <w:rPr>
          <w:rFonts w:hAnsi="宋体" w:hint="eastAsia"/>
          <w:kern w:val="0"/>
        </w:rPr>
        <w:t>饰面清水混凝土模板除满足普通清水混凝土要求外，还应符合下列规定：</w:t>
      </w:r>
    </w:p>
    <w:p w:rsidR="0021563B" w:rsidRPr="004B087A" w:rsidRDefault="0021563B" w:rsidP="0021563B">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1  </w:t>
      </w:r>
      <w:r w:rsidRPr="004B087A">
        <w:rPr>
          <w:rFonts w:hAnsi="宋体" w:hint="eastAsia"/>
          <w:kern w:val="0"/>
        </w:rPr>
        <w:t>模板面板的钉眼、焊缝等部位的处理不得影响混凝土饰面效果。</w:t>
      </w:r>
    </w:p>
    <w:p w:rsidR="0021563B" w:rsidRPr="004B087A" w:rsidRDefault="0021563B" w:rsidP="0021563B">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2  </w:t>
      </w:r>
      <w:r w:rsidRPr="004B087A">
        <w:rPr>
          <w:rFonts w:hAnsi="宋体" w:hint="eastAsia"/>
          <w:kern w:val="0"/>
        </w:rPr>
        <w:t>假眼采用同直径的堵头或锥形接头固定在模板上。</w:t>
      </w:r>
    </w:p>
    <w:p w:rsidR="0021563B" w:rsidRPr="004B087A" w:rsidRDefault="0021563B" w:rsidP="0021563B">
      <w:pPr>
        <w:autoSpaceDE w:val="0"/>
        <w:autoSpaceDN w:val="0"/>
        <w:adjustRightInd w:val="0"/>
        <w:snapToGrid w:val="0"/>
        <w:spacing w:line="360" w:lineRule="auto"/>
        <w:jc w:val="left"/>
        <w:rPr>
          <w:rFonts w:ascii="黑体" w:eastAsia="黑体" w:hAnsi="黑体" w:cs="黑体"/>
          <w:kern w:val="0"/>
        </w:rPr>
      </w:pPr>
      <w:r w:rsidRPr="004B087A">
        <w:rPr>
          <w:rFonts w:ascii="黑体" w:eastAsia="黑体" w:hAnsi="黑体" w:cs="黑体" w:hint="eastAsia"/>
          <w:kern w:val="0"/>
        </w:rPr>
        <w:t xml:space="preserve">4.2.3  </w:t>
      </w:r>
      <w:r w:rsidRPr="004B087A">
        <w:rPr>
          <w:rFonts w:hAnsi="宋体" w:hint="eastAsia"/>
          <w:kern w:val="0"/>
        </w:rPr>
        <w:t>装饰清水混凝土模板除满足普通清水混凝土要求外，还应符合下列规定：</w:t>
      </w:r>
    </w:p>
    <w:p w:rsidR="0021563B" w:rsidRPr="004B087A" w:rsidRDefault="0021563B" w:rsidP="0021563B">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1  </w:t>
      </w:r>
      <w:r w:rsidRPr="004B087A">
        <w:rPr>
          <w:rFonts w:hAnsi="宋体" w:hint="eastAsia"/>
          <w:kern w:val="0"/>
        </w:rPr>
        <w:t>宜确定装饰图案和装饰片的形状、位置和尺寸。</w:t>
      </w:r>
    </w:p>
    <w:p w:rsidR="0021563B" w:rsidRPr="004B087A" w:rsidRDefault="0021563B" w:rsidP="0021563B">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2  </w:t>
      </w:r>
      <w:r w:rsidRPr="004B087A">
        <w:rPr>
          <w:rFonts w:hAnsi="宋体" w:hint="eastAsia"/>
          <w:kern w:val="0"/>
        </w:rPr>
        <w:t>宜确定装饰片与模板的固定措施。</w:t>
      </w:r>
    </w:p>
    <w:p w:rsidR="001D254F" w:rsidRPr="004B087A" w:rsidRDefault="0080268C" w:rsidP="001F096B">
      <w:pPr>
        <w:pStyle w:val="2"/>
        <w:spacing w:before="100" w:beforeAutospacing="1" w:after="100" w:afterAutospacing="1"/>
        <w:rPr>
          <w:b w:val="0"/>
        </w:rPr>
      </w:pPr>
      <w:bookmarkStart w:id="28" w:name="_Toc530990961"/>
      <w:bookmarkStart w:id="29" w:name="_Toc530991253"/>
      <w:bookmarkStart w:id="30" w:name="_Toc7898279"/>
      <w:bookmarkStart w:id="31" w:name="_Toc8631756"/>
      <w:r w:rsidRPr="004B087A">
        <w:rPr>
          <w:rFonts w:hint="eastAsia"/>
          <w:b w:val="0"/>
        </w:rPr>
        <w:t>4</w:t>
      </w:r>
      <w:r w:rsidRPr="004B087A">
        <w:rPr>
          <w:b w:val="0"/>
        </w:rPr>
        <w:t>.</w:t>
      </w:r>
      <w:r w:rsidR="00F65128" w:rsidRPr="004B087A">
        <w:rPr>
          <w:rFonts w:hint="eastAsia"/>
          <w:b w:val="0"/>
        </w:rPr>
        <w:t>3</w:t>
      </w:r>
      <w:r w:rsidRPr="004B087A">
        <w:rPr>
          <w:rFonts w:hint="eastAsia"/>
          <w:b w:val="0"/>
        </w:rPr>
        <w:t xml:space="preserve">  </w:t>
      </w:r>
      <w:r w:rsidRPr="004B087A">
        <w:rPr>
          <w:b w:val="0"/>
        </w:rPr>
        <w:t>模板</w:t>
      </w:r>
      <w:r w:rsidRPr="004B087A">
        <w:rPr>
          <w:rFonts w:hint="eastAsia"/>
          <w:b w:val="0"/>
        </w:rPr>
        <w:t>及支撑材料</w:t>
      </w:r>
      <w:bookmarkEnd w:id="28"/>
      <w:bookmarkEnd w:id="29"/>
      <w:bookmarkEnd w:id="30"/>
      <w:bookmarkEnd w:id="31"/>
    </w:p>
    <w:p w:rsidR="001D254F" w:rsidRPr="004B087A" w:rsidRDefault="0080268C" w:rsidP="00BF5A2E">
      <w:pPr>
        <w:autoSpaceDE w:val="0"/>
        <w:autoSpaceDN w:val="0"/>
        <w:adjustRightInd w:val="0"/>
        <w:snapToGrid w:val="0"/>
        <w:spacing w:line="360" w:lineRule="auto"/>
        <w:jc w:val="left"/>
      </w:pPr>
      <w:r w:rsidRPr="004B087A">
        <w:rPr>
          <w:rFonts w:ascii="黑体" w:eastAsia="黑体" w:hAnsi="黑体" w:cs="黑体" w:hint="eastAsia"/>
        </w:rPr>
        <w:t>4.</w:t>
      </w:r>
      <w:r w:rsidR="009827D9" w:rsidRPr="004B087A">
        <w:rPr>
          <w:rFonts w:ascii="黑体" w:eastAsia="黑体" w:hAnsi="黑体" w:cs="黑体" w:hint="eastAsia"/>
        </w:rPr>
        <w:t>3</w:t>
      </w:r>
      <w:r w:rsidRPr="004B087A">
        <w:rPr>
          <w:rFonts w:ascii="黑体" w:eastAsia="黑体" w:hAnsi="黑体" w:cs="黑体" w:hint="eastAsia"/>
        </w:rPr>
        <w:t xml:space="preserve">.1  </w:t>
      </w:r>
      <w:r w:rsidRPr="004B087A">
        <w:rPr>
          <w:rFonts w:hAnsi="宋体"/>
        </w:rPr>
        <w:t>模板</w:t>
      </w:r>
      <w:r w:rsidRPr="004B087A">
        <w:rPr>
          <w:rFonts w:hAnsi="宋体" w:hint="eastAsia"/>
        </w:rPr>
        <w:t>材料应符合下列规定：</w:t>
      </w:r>
    </w:p>
    <w:p w:rsidR="001D254F" w:rsidRPr="004B087A" w:rsidRDefault="0080268C" w:rsidP="00BF5A2E">
      <w:pPr>
        <w:autoSpaceDE w:val="0"/>
        <w:autoSpaceDN w:val="0"/>
        <w:adjustRightInd w:val="0"/>
        <w:snapToGrid w:val="0"/>
        <w:spacing w:line="360" w:lineRule="auto"/>
        <w:ind w:firstLineChars="200" w:firstLine="420"/>
        <w:jc w:val="left"/>
      </w:pPr>
      <w:r w:rsidRPr="004B087A">
        <w:rPr>
          <w:rFonts w:ascii="黑体" w:eastAsia="黑体" w:hAnsi="黑体" w:cs="黑体" w:hint="eastAsia"/>
        </w:rPr>
        <w:t xml:space="preserve">1  </w:t>
      </w:r>
      <w:r w:rsidR="00FF1EA1" w:rsidRPr="004B087A">
        <w:rPr>
          <w:rFonts w:hAnsi="宋体"/>
        </w:rPr>
        <w:t>模板面板材质选择时应考虑对清水混凝土表面质感要求</w:t>
      </w:r>
      <w:r w:rsidR="00FF1EA1" w:rsidRPr="004B087A">
        <w:rPr>
          <w:rFonts w:hAnsi="宋体" w:hint="eastAsia"/>
        </w:rPr>
        <w:t>。</w:t>
      </w:r>
      <w:r w:rsidRPr="004B087A">
        <w:rPr>
          <w:rFonts w:hAnsi="宋体"/>
        </w:rPr>
        <w:t>模板面板材料可</w:t>
      </w:r>
      <w:r w:rsidR="00311542" w:rsidRPr="004B087A">
        <w:rPr>
          <w:rFonts w:hAnsi="宋体"/>
        </w:rPr>
        <w:t>选用</w:t>
      </w:r>
      <w:r w:rsidRPr="004B087A">
        <w:rPr>
          <w:rFonts w:hAnsi="宋体"/>
        </w:rPr>
        <w:t>钢板</w:t>
      </w:r>
      <w:r w:rsidRPr="004B087A">
        <w:rPr>
          <w:rFonts w:hAnsi="宋体" w:hint="eastAsia"/>
        </w:rPr>
        <w:t>、铝合金板、塑料板、玻璃钢板</w:t>
      </w:r>
      <w:r w:rsidRPr="004B087A">
        <w:rPr>
          <w:rFonts w:hAnsi="宋体"/>
        </w:rPr>
        <w:t>或覆膜胶合板</w:t>
      </w:r>
      <w:r w:rsidRPr="004B087A">
        <w:rPr>
          <w:rFonts w:hAnsi="宋体" w:hint="eastAsia"/>
        </w:rPr>
        <w:t>等材料，</w:t>
      </w:r>
      <w:r w:rsidRPr="004B087A">
        <w:rPr>
          <w:rFonts w:hAnsi="宋体"/>
        </w:rPr>
        <w:t>同一视觉面应采用相同面板材料。</w:t>
      </w:r>
    </w:p>
    <w:p w:rsidR="00FF1EA1" w:rsidRPr="004B087A" w:rsidRDefault="0080268C" w:rsidP="00BF5A2E">
      <w:pPr>
        <w:autoSpaceDE w:val="0"/>
        <w:autoSpaceDN w:val="0"/>
        <w:adjustRightInd w:val="0"/>
        <w:snapToGrid w:val="0"/>
        <w:spacing w:line="360" w:lineRule="auto"/>
        <w:ind w:firstLineChars="200" w:firstLine="420"/>
        <w:jc w:val="left"/>
        <w:rPr>
          <w:rFonts w:hAnsi="宋体"/>
        </w:rPr>
      </w:pPr>
      <w:r w:rsidRPr="004B087A">
        <w:rPr>
          <w:rFonts w:ascii="黑体" w:eastAsia="黑体" w:hAnsi="黑体" w:cs="黑体" w:hint="eastAsia"/>
        </w:rPr>
        <w:lastRenderedPageBreak/>
        <w:t xml:space="preserve">2  </w:t>
      </w:r>
      <w:r w:rsidRPr="004B087A">
        <w:rPr>
          <w:rFonts w:hAnsi="宋体"/>
        </w:rPr>
        <w:t>衬</w:t>
      </w:r>
      <w:r w:rsidR="00FF1EA1" w:rsidRPr="004B087A">
        <w:rPr>
          <w:rFonts w:hAnsi="宋体" w:hint="eastAsia"/>
        </w:rPr>
        <w:t>模</w:t>
      </w:r>
      <w:r w:rsidRPr="004B087A">
        <w:rPr>
          <w:rFonts w:hAnsi="宋体"/>
        </w:rPr>
        <w:t>可选用不锈钢板、</w:t>
      </w:r>
      <w:r w:rsidRPr="004B087A">
        <w:t>PVC</w:t>
      </w:r>
      <w:r w:rsidRPr="004B087A">
        <w:rPr>
          <w:rFonts w:hAnsi="宋体"/>
        </w:rPr>
        <w:t>板、透水模板布、亚克力板、铝合金板、玻璃钢等材料</w:t>
      </w:r>
      <w:r w:rsidRPr="004B087A">
        <w:rPr>
          <w:rFonts w:hAnsi="宋体" w:hint="eastAsia"/>
        </w:rPr>
        <w:t>。</w:t>
      </w:r>
    </w:p>
    <w:p w:rsidR="001D254F" w:rsidRPr="004B087A" w:rsidRDefault="0080268C" w:rsidP="00BF5A2E">
      <w:pPr>
        <w:autoSpaceDE w:val="0"/>
        <w:autoSpaceDN w:val="0"/>
        <w:adjustRightInd w:val="0"/>
        <w:snapToGrid w:val="0"/>
        <w:spacing w:line="360" w:lineRule="auto"/>
        <w:ind w:firstLineChars="200" w:firstLine="420"/>
        <w:jc w:val="left"/>
      </w:pPr>
      <w:r w:rsidRPr="004B087A">
        <w:rPr>
          <w:rFonts w:ascii="黑体" w:eastAsia="黑体" w:hAnsi="黑体" w:cs="黑体" w:hint="eastAsia"/>
        </w:rPr>
        <w:t xml:space="preserve">3  </w:t>
      </w:r>
      <w:r w:rsidRPr="004B087A">
        <w:rPr>
          <w:rFonts w:hAnsi="宋体"/>
        </w:rPr>
        <w:t>模板</w:t>
      </w:r>
      <w:r w:rsidR="0088589D" w:rsidRPr="004B087A">
        <w:rPr>
          <w:rFonts w:hAnsi="宋体" w:hint="eastAsia"/>
        </w:rPr>
        <w:t>围檩</w:t>
      </w:r>
      <w:r w:rsidRPr="004B087A">
        <w:rPr>
          <w:rFonts w:hAnsi="宋体"/>
        </w:rPr>
        <w:t>材料可</w:t>
      </w:r>
      <w:r w:rsidR="00311542" w:rsidRPr="004B087A">
        <w:rPr>
          <w:rFonts w:hAnsi="宋体"/>
        </w:rPr>
        <w:t>选用</w:t>
      </w:r>
      <w:r w:rsidRPr="004B087A">
        <w:rPr>
          <w:rFonts w:hAnsi="宋体"/>
        </w:rPr>
        <w:t>金属标准型材、木梁、钢木组合梁、铝梁等材料。</w:t>
      </w:r>
    </w:p>
    <w:p w:rsidR="001D254F" w:rsidRPr="004B087A" w:rsidRDefault="0080268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4  </w:t>
      </w:r>
      <w:r w:rsidRPr="004B087A">
        <w:rPr>
          <w:rFonts w:hAnsi="宋体"/>
          <w:kern w:val="0"/>
        </w:rPr>
        <w:t>面板配置</w:t>
      </w:r>
      <w:r w:rsidRPr="004B087A">
        <w:rPr>
          <w:rFonts w:hAnsi="宋体" w:hint="eastAsia"/>
          <w:kern w:val="0"/>
        </w:rPr>
        <w:t>应</w:t>
      </w:r>
      <w:r w:rsidRPr="004B087A">
        <w:rPr>
          <w:rFonts w:hAnsi="宋体"/>
          <w:kern w:val="0"/>
        </w:rPr>
        <w:t>满足对拉螺栓孔和明、禅缝的排布要求</w:t>
      </w:r>
      <w:r w:rsidRPr="004B087A">
        <w:rPr>
          <w:rFonts w:hAnsi="宋体" w:hint="eastAsia"/>
          <w:kern w:val="0"/>
        </w:rPr>
        <w:t>。</w:t>
      </w:r>
    </w:p>
    <w:p w:rsidR="001D254F" w:rsidRPr="004B087A" w:rsidRDefault="0080268C" w:rsidP="00311542">
      <w:pPr>
        <w:autoSpaceDE w:val="0"/>
        <w:autoSpaceDN w:val="0"/>
        <w:adjustRightInd w:val="0"/>
        <w:snapToGrid w:val="0"/>
        <w:spacing w:line="360" w:lineRule="auto"/>
        <w:jc w:val="left"/>
        <w:rPr>
          <w:kern w:val="0"/>
        </w:rPr>
      </w:pPr>
      <w:r w:rsidRPr="004B087A">
        <w:rPr>
          <w:rFonts w:ascii="黑体" w:eastAsia="黑体" w:hAnsi="黑体" w:cs="黑体" w:hint="eastAsia"/>
          <w:kern w:val="0"/>
        </w:rPr>
        <w:t>4.</w:t>
      </w:r>
      <w:r w:rsidR="0097504A" w:rsidRPr="004B087A">
        <w:rPr>
          <w:rFonts w:ascii="黑体" w:eastAsia="黑体" w:hAnsi="黑体" w:cs="黑体" w:hint="eastAsia"/>
          <w:kern w:val="0"/>
        </w:rPr>
        <w:t>3</w:t>
      </w:r>
      <w:r w:rsidRPr="004B087A">
        <w:rPr>
          <w:rFonts w:ascii="黑体" w:eastAsia="黑体" w:hAnsi="黑体" w:cs="黑体" w:hint="eastAsia"/>
          <w:kern w:val="0"/>
        </w:rPr>
        <w:t xml:space="preserve">.2  </w:t>
      </w:r>
      <w:r w:rsidR="00FF1EA1" w:rsidRPr="004B087A">
        <w:rPr>
          <w:rFonts w:hAnsi="宋体" w:hint="eastAsia"/>
          <w:kern w:val="0"/>
        </w:rPr>
        <w:t>模板</w:t>
      </w:r>
      <w:r w:rsidRPr="004B087A">
        <w:rPr>
          <w:rFonts w:hAnsi="宋体"/>
          <w:kern w:val="0"/>
        </w:rPr>
        <w:t>支撑及配件</w:t>
      </w:r>
      <w:r w:rsidRPr="004B087A">
        <w:rPr>
          <w:rFonts w:hAnsi="宋体" w:hint="eastAsia"/>
          <w:kern w:val="0"/>
        </w:rPr>
        <w:t>应符合下列规定：</w:t>
      </w:r>
    </w:p>
    <w:p w:rsidR="001D254F" w:rsidRPr="004B087A" w:rsidRDefault="0080268C" w:rsidP="009E03EB">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1  </w:t>
      </w:r>
      <w:r w:rsidRPr="004B087A">
        <w:rPr>
          <w:rFonts w:hAnsi="宋体"/>
          <w:kern w:val="0"/>
        </w:rPr>
        <w:t>模板支撑材料可采用钢管、型钢等材料。</w:t>
      </w:r>
    </w:p>
    <w:p w:rsidR="001D254F" w:rsidRPr="004B087A" w:rsidRDefault="0080268C" w:rsidP="009E03EB">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2  </w:t>
      </w:r>
      <w:r w:rsidRPr="004B087A">
        <w:rPr>
          <w:rFonts w:hAnsi="宋体"/>
          <w:kern w:val="0"/>
        </w:rPr>
        <w:t>模板配件可采用模板夹具、型材吊具、钩头螺栓、对拉螺栓等金属材料。</w:t>
      </w:r>
    </w:p>
    <w:p w:rsidR="00311542" w:rsidRPr="004B087A" w:rsidRDefault="0080268C" w:rsidP="009E03EB">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3  </w:t>
      </w:r>
      <w:r w:rsidRPr="004B087A">
        <w:rPr>
          <w:rFonts w:hAnsi="宋体"/>
          <w:kern w:val="0"/>
        </w:rPr>
        <w:t>对拉螺栓</w:t>
      </w:r>
      <w:r w:rsidR="00CC6182" w:rsidRPr="004B087A">
        <w:rPr>
          <w:rFonts w:hAnsi="宋体" w:hint="eastAsia"/>
          <w:kern w:val="0"/>
        </w:rPr>
        <w:t>在满足设计要求下，最小直径应满足受力要求</w:t>
      </w:r>
      <w:r w:rsidR="008D4CC4" w:rsidRPr="004B087A">
        <w:rPr>
          <w:rFonts w:hAnsi="宋体" w:hint="eastAsia"/>
          <w:kern w:val="0"/>
        </w:rPr>
        <w:t>，</w:t>
      </w:r>
      <w:r w:rsidR="00085511" w:rsidRPr="004B087A">
        <w:rPr>
          <w:rFonts w:hAnsi="宋体" w:hint="eastAsia"/>
          <w:kern w:val="0"/>
        </w:rPr>
        <w:t>宜</w:t>
      </w:r>
      <w:r w:rsidR="008D4CC4" w:rsidRPr="004B087A">
        <w:rPr>
          <w:rFonts w:hAnsi="宋体" w:hint="eastAsia"/>
          <w:kern w:val="0"/>
        </w:rPr>
        <w:t>采用三段式</w:t>
      </w:r>
      <w:r w:rsidR="006E3289" w:rsidRPr="004B087A">
        <w:rPr>
          <w:rFonts w:hAnsi="宋体" w:hint="eastAsia"/>
          <w:kern w:val="0"/>
        </w:rPr>
        <w:t>止水</w:t>
      </w:r>
      <w:r w:rsidR="008D4CC4" w:rsidRPr="004B087A">
        <w:rPr>
          <w:rFonts w:hAnsi="宋体" w:hint="eastAsia"/>
          <w:kern w:val="0"/>
        </w:rPr>
        <w:t>螺</w:t>
      </w:r>
      <w:r w:rsidR="006E3289" w:rsidRPr="004B087A">
        <w:rPr>
          <w:rFonts w:hAnsi="宋体" w:hint="eastAsia"/>
          <w:kern w:val="0"/>
        </w:rPr>
        <w:t>栓</w:t>
      </w:r>
      <w:r w:rsidR="00CC6182" w:rsidRPr="004B087A">
        <w:rPr>
          <w:rFonts w:hAnsi="宋体" w:hint="eastAsia"/>
          <w:kern w:val="0"/>
        </w:rPr>
        <w:t>。</w:t>
      </w:r>
    </w:p>
    <w:p w:rsidR="001D254F" w:rsidRPr="004B087A" w:rsidRDefault="0080268C" w:rsidP="001F096B">
      <w:pPr>
        <w:pStyle w:val="2"/>
        <w:spacing w:before="100" w:beforeAutospacing="1" w:after="100" w:afterAutospacing="1"/>
        <w:rPr>
          <w:b w:val="0"/>
        </w:rPr>
      </w:pPr>
      <w:bookmarkStart w:id="32" w:name="_Toc530990962"/>
      <w:bookmarkStart w:id="33" w:name="_Toc530991254"/>
      <w:bookmarkStart w:id="34" w:name="_Toc7898280"/>
      <w:bookmarkStart w:id="35" w:name="_Toc8631757"/>
      <w:r w:rsidRPr="004B087A">
        <w:rPr>
          <w:rFonts w:hint="eastAsia"/>
          <w:b w:val="0"/>
        </w:rPr>
        <w:t>4</w:t>
      </w:r>
      <w:r w:rsidRPr="004B087A">
        <w:rPr>
          <w:b w:val="0"/>
        </w:rPr>
        <w:t>.</w:t>
      </w:r>
      <w:r w:rsidR="0097504A" w:rsidRPr="004B087A">
        <w:rPr>
          <w:rFonts w:hint="eastAsia"/>
          <w:b w:val="0"/>
        </w:rPr>
        <w:t>4</w:t>
      </w:r>
      <w:r w:rsidRPr="004B087A">
        <w:rPr>
          <w:b w:val="0"/>
        </w:rPr>
        <w:t xml:space="preserve">  模板制作</w:t>
      </w:r>
      <w:bookmarkEnd w:id="32"/>
      <w:bookmarkEnd w:id="33"/>
      <w:bookmarkEnd w:id="34"/>
      <w:bookmarkEnd w:id="35"/>
    </w:p>
    <w:p w:rsidR="005E3ADD" w:rsidRPr="004B087A" w:rsidRDefault="005E3ADD"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4.</w:t>
      </w:r>
      <w:r w:rsidR="0097504A" w:rsidRPr="004B087A">
        <w:rPr>
          <w:rFonts w:ascii="黑体" w:eastAsia="黑体" w:hAnsi="黑体" w:cs="黑体" w:hint="eastAsia"/>
          <w:kern w:val="0"/>
        </w:rPr>
        <w:t>4</w:t>
      </w:r>
      <w:r w:rsidRPr="004B087A">
        <w:rPr>
          <w:rFonts w:ascii="黑体" w:eastAsia="黑体" w:hAnsi="黑体" w:cs="黑体" w:hint="eastAsia"/>
          <w:kern w:val="0"/>
        </w:rPr>
        <w:t>.</w:t>
      </w:r>
      <w:r w:rsidR="0097504A" w:rsidRPr="004B087A">
        <w:rPr>
          <w:rFonts w:ascii="黑体" w:eastAsia="黑体" w:hAnsi="黑体" w:cs="黑体" w:hint="eastAsia"/>
          <w:kern w:val="0"/>
        </w:rPr>
        <w:t>1</w:t>
      </w:r>
      <w:r w:rsidRPr="004B087A">
        <w:rPr>
          <w:rFonts w:ascii="黑体" w:eastAsia="黑体" w:hAnsi="黑体" w:cs="黑体" w:hint="eastAsia"/>
          <w:kern w:val="0"/>
        </w:rPr>
        <w:t xml:space="preserve">  </w:t>
      </w:r>
      <w:r w:rsidRPr="004B087A">
        <w:rPr>
          <w:rFonts w:hAnsi="宋体" w:hint="eastAsia"/>
          <w:kern w:val="0"/>
        </w:rPr>
        <w:t>清水混凝土模板</w:t>
      </w:r>
      <w:r w:rsidR="00712614" w:rsidRPr="004B087A">
        <w:rPr>
          <w:rFonts w:hAnsi="宋体" w:hint="eastAsia"/>
          <w:kern w:val="0"/>
        </w:rPr>
        <w:t>宜</w:t>
      </w:r>
      <w:r w:rsidR="00EC47AE" w:rsidRPr="004B087A">
        <w:rPr>
          <w:rFonts w:hint="eastAsia"/>
          <w:kern w:val="0"/>
        </w:rPr>
        <w:t>采用刚度较大的材料做面板，模板及支撑宜</w:t>
      </w:r>
      <w:r w:rsidR="004F7FA5" w:rsidRPr="004B087A">
        <w:rPr>
          <w:rFonts w:hint="eastAsia"/>
          <w:kern w:val="0"/>
        </w:rPr>
        <w:t>按设计要求制作</w:t>
      </w:r>
      <w:r w:rsidR="00EC47AE" w:rsidRPr="004B087A">
        <w:rPr>
          <w:rFonts w:hint="eastAsia"/>
          <w:kern w:val="0"/>
        </w:rPr>
        <w:t>成若干模块，</w:t>
      </w:r>
      <w:r w:rsidR="00CD447B" w:rsidRPr="004B087A">
        <w:rPr>
          <w:rFonts w:hint="eastAsia"/>
          <w:kern w:val="0"/>
        </w:rPr>
        <w:t>在安装</w:t>
      </w:r>
      <w:r w:rsidR="00EC47AE" w:rsidRPr="004B087A">
        <w:rPr>
          <w:rFonts w:hint="eastAsia"/>
          <w:kern w:val="0"/>
        </w:rPr>
        <w:t>现场拼接。各种结构清水混凝土模板</w:t>
      </w:r>
      <w:r w:rsidR="00712614" w:rsidRPr="004B087A">
        <w:rPr>
          <w:rFonts w:hAnsi="宋体" w:hint="eastAsia"/>
          <w:kern w:val="0"/>
        </w:rPr>
        <w:t>应</w:t>
      </w:r>
      <w:r w:rsidRPr="004B087A">
        <w:rPr>
          <w:rFonts w:hAnsi="宋体" w:hint="eastAsia"/>
          <w:kern w:val="0"/>
        </w:rPr>
        <w:t>符合下列规定：</w:t>
      </w:r>
    </w:p>
    <w:p w:rsidR="005E3ADD" w:rsidRPr="004B087A" w:rsidRDefault="005E3ADD" w:rsidP="00BF5A2E">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1  </w:t>
      </w:r>
      <w:r w:rsidRPr="004B087A">
        <w:rPr>
          <w:rFonts w:hAnsi="宋体" w:hint="eastAsia"/>
          <w:kern w:val="0"/>
        </w:rPr>
        <w:t>闸墩、翼墙、排架宜采用大面积金属模板</w:t>
      </w:r>
      <w:r w:rsidR="007A1045" w:rsidRPr="004B087A">
        <w:rPr>
          <w:rFonts w:hAnsi="宋体" w:hint="eastAsia"/>
          <w:kern w:val="0"/>
        </w:rPr>
        <w:t>制作</w:t>
      </w:r>
      <w:r w:rsidRPr="004B087A">
        <w:rPr>
          <w:rFonts w:hAnsi="宋体" w:hint="eastAsia"/>
          <w:kern w:val="0"/>
        </w:rPr>
        <w:t>。</w:t>
      </w:r>
    </w:p>
    <w:p w:rsidR="005E3ADD" w:rsidRPr="004B087A" w:rsidRDefault="005E3ADD" w:rsidP="00BF5A2E">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2  </w:t>
      </w:r>
      <w:r w:rsidR="00C53805" w:rsidRPr="004B087A">
        <w:rPr>
          <w:rFonts w:hAnsi="宋体" w:hint="eastAsia"/>
          <w:kern w:val="0"/>
        </w:rPr>
        <w:t>混凝土</w:t>
      </w:r>
      <w:r w:rsidRPr="004B087A">
        <w:rPr>
          <w:rFonts w:hAnsi="宋体" w:hint="eastAsia"/>
          <w:kern w:val="0"/>
        </w:rPr>
        <w:t>坝</w:t>
      </w:r>
      <w:r w:rsidR="007C5505" w:rsidRPr="004B087A">
        <w:rPr>
          <w:rFonts w:hAnsi="宋体" w:hint="eastAsia"/>
          <w:kern w:val="0"/>
        </w:rPr>
        <w:t>体</w:t>
      </w:r>
      <w:r w:rsidRPr="004B087A">
        <w:rPr>
          <w:rFonts w:hAnsi="宋体" w:hint="eastAsia"/>
          <w:kern w:val="0"/>
        </w:rPr>
        <w:t>上下游面、溢流面宜使用大面积金属模板</w:t>
      </w:r>
      <w:r w:rsidR="007A1045" w:rsidRPr="004B087A">
        <w:rPr>
          <w:rFonts w:hAnsi="宋体" w:hint="eastAsia"/>
          <w:kern w:val="0"/>
        </w:rPr>
        <w:t>制作</w:t>
      </w:r>
      <w:r w:rsidRPr="004B087A">
        <w:rPr>
          <w:rFonts w:hAnsi="宋体" w:hint="eastAsia"/>
          <w:kern w:val="0"/>
        </w:rPr>
        <w:t>。</w:t>
      </w:r>
    </w:p>
    <w:p w:rsidR="005E3ADD" w:rsidRPr="004B087A" w:rsidRDefault="005E3ADD" w:rsidP="00BF5A2E">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3  </w:t>
      </w:r>
      <w:r w:rsidRPr="004B087A">
        <w:rPr>
          <w:rFonts w:hAnsi="宋体" w:hint="eastAsia"/>
          <w:kern w:val="0"/>
        </w:rPr>
        <w:t>泵站流道</w:t>
      </w:r>
      <w:r w:rsidR="00EC47AE" w:rsidRPr="004B087A">
        <w:rPr>
          <w:rFonts w:hAnsi="宋体" w:hint="eastAsia"/>
          <w:kern w:val="0"/>
        </w:rPr>
        <w:t>、</w:t>
      </w:r>
      <w:r w:rsidR="00EC47AE" w:rsidRPr="004B087A">
        <w:rPr>
          <w:rFonts w:hint="eastAsia"/>
          <w:kern w:val="0"/>
        </w:rPr>
        <w:t>输水隧洞叉管等模板宜建立三维模型，</w:t>
      </w:r>
      <w:r w:rsidRPr="004B087A">
        <w:rPr>
          <w:rFonts w:hAnsi="宋体" w:hint="eastAsia"/>
          <w:kern w:val="0"/>
        </w:rPr>
        <w:t>宜由专业工厂使用金属材料制作</w:t>
      </w:r>
      <w:r w:rsidR="007A1045" w:rsidRPr="004B087A">
        <w:rPr>
          <w:rFonts w:hAnsi="宋体" w:hint="eastAsia"/>
          <w:kern w:val="0"/>
        </w:rPr>
        <w:t>，并在厂内试拼装</w:t>
      </w:r>
      <w:r w:rsidRPr="004B087A">
        <w:rPr>
          <w:rFonts w:hAnsi="宋体" w:hint="eastAsia"/>
          <w:kern w:val="0"/>
        </w:rPr>
        <w:t>。</w:t>
      </w:r>
    </w:p>
    <w:p w:rsidR="005E3ADD" w:rsidRPr="004B087A" w:rsidRDefault="005E3ADD" w:rsidP="00CD447B">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4  </w:t>
      </w:r>
      <w:r w:rsidRPr="004B087A">
        <w:rPr>
          <w:rFonts w:hAnsi="宋体" w:hint="eastAsia"/>
          <w:kern w:val="0"/>
        </w:rPr>
        <w:t>渡槽槽身宜使用</w:t>
      </w:r>
      <w:r w:rsidR="00EC47AE" w:rsidRPr="004B087A">
        <w:rPr>
          <w:rFonts w:hAnsi="宋体" w:hint="eastAsia"/>
          <w:kern w:val="0"/>
        </w:rPr>
        <w:t>金属模板制作成</w:t>
      </w:r>
      <w:r w:rsidRPr="004B087A">
        <w:rPr>
          <w:rFonts w:hAnsi="宋体" w:hint="eastAsia"/>
          <w:kern w:val="0"/>
        </w:rPr>
        <w:t>分段整体式</w:t>
      </w:r>
      <w:r w:rsidR="00EC47AE" w:rsidRPr="004B087A">
        <w:rPr>
          <w:rFonts w:hAnsi="宋体" w:hint="eastAsia"/>
          <w:kern w:val="0"/>
        </w:rPr>
        <w:t>模块</w:t>
      </w:r>
      <w:r w:rsidRPr="004B087A">
        <w:rPr>
          <w:rFonts w:hAnsi="宋体" w:hint="eastAsia"/>
          <w:kern w:val="0"/>
        </w:rPr>
        <w:t>。</w:t>
      </w:r>
    </w:p>
    <w:p w:rsidR="005E3ADD" w:rsidRPr="004B087A" w:rsidRDefault="005E3ADD" w:rsidP="00BF5A2E">
      <w:pPr>
        <w:autoSpaceDE w:val="0"/>
        <w:autoSpaceDN w:val="0"/>
        <w:adjustRightInd w:val="0"/>
        <w:snapToGrid w:val="0"/>
        <w:spacing w:line="360" w:lineRule="auto"/>
        <w:ind w:firstLineChars="200" w:firstLine="420"/>
        <w:jc w:val="left"/>
        <w:rPr>
          <w:rFonts w:hAnsi="宋体"/>
          <w:kern w:val="0"/>
        </w:rPr>
      </w:pPr>
      <w:r w:rsidRPr="004B087A">
        <w:rPr>
          <w:rFonts w:hAnsi="宋体" w:hint="eastAsia"/>
          <w:kern w:val="0"/>
        </w:rPr>
        <w:t xml:space="preserve">5  </w:t>
      </w:r>
      <w:r w:rsidRPr="004B087A">
        <w:rPr>
          <w:rFonts w:hAnsi="宋体" w:hint="eastAsia"/>
          <w:kern w:val="0"/>
        </w:rPr>
        <w:t>箱涵及涵洞具备条件情况下宜使用钢模台车。</w:t>
      </w:r>
    </w:p>
    <w:p w:rsidR="005E3ADD" w:rsidRPr="004B087A" w:rsidRDefault="0097504A" w:rsidP="00BF5A2E">
      <w:pPr>
        <w:spacing w:line="360" w:lineRule="auto"/>
        <w:ind w:firstLineChars="200" w:firstLine="420"/>
        <w:rPr>
          <w:rFonts w:asciiTheme="minorEastAsia" w:eastAsiaTheme="minorEastAsia" w:hAnsiTheme="minorEastAsia"/>
        </w:rPr>
      </w:pPr>
      <w:r w:rsidRPr="004B087A">
        <w:rPr>
          <w:rFonts w:ascii="黑体" w:eastAsia="黑体" w:hAnsi="黑体" w:cs="宋体" w:hint="eastAsia"/>
        </w:rPr>
        <w:t>6</w:t>
      </w:r>
      <w:r w:rsidR="005E3ADD" w:rsidRPr="004B087A">
        <w:rPr>
          <w:rFonts w:ascii="黑体" w:eastAsia="黑体" w:hAnsi="黑体" w:cs="宋体" w:hint="eastAsia"/>
        </w:rPr>
        <w:t xml:space="preserve"> </w:t>
      </w:r>
      <w:r w:rsidR="005E3ADD" w:rsidRPr="004B087A">
        <w:rPr>
          <w:rFonts w:asciiTheme="minorEastAsia" w:eastAsiaTheme="minorEastAsia" w:hAnsiTheme="minorEastAsia" w:cs="宋体" w:hint="eastAsia"/>
        </w:rPr>
        <w:t xml:space="preserve"> 扭面墙体采用两侧模板施工时，宜采用</w:t>
      </w:r>
      <w:r w:rsidR="005E3ADD" w:rsidRPr="004B087A">
        <w:rPr>
          <w:rFonts w:hAnsi="宋体"/>
        </w:rPr>
        <w:t>胶合板</w:t>
      </w:r>
      <w:r w:rsidR="005E3ADD" w:rsidRPr="004B087A">
        <w:rPr>
          <w:rFonts w:asciiTheme="minorEastAsia" w:eastAsiaTheme="minorEastAsia" w:hAnsiTheme="minorEastAsia" w:cs="宋体" w:hint="eastAsia"/>
        </w:rPr>
        <w:t>材料</w:t>
      </w:r>
      <w:r w:rsidR="007C5FA5" w:rsidRPr="004B087A">
        <w:rPr>
          <w:rFonts w:asciiTheme="minorEastAsia" w:eastAsiaTheme="minorEastAsia" w:hAnsiTheme="minorEastAsia" w:cs="宋体" w:hint="eastAsia"/>
        </w:rPr>
        <w:t>制作</w:t>
      </w:r>
      <w:r w:rsidR="005E3ADD" w:rsidRPr="004B087A">
        <w:rPr>
          <w:rFonts w:asciiTheme="minorEastAsia" w:eastAsiaTheme="minorEastAsia" w:hAnsiTheme="minorEastAsia" w:cs="宋体" w:hint="eastAsia"/>
        </w:rPr>
        <w:t>。</w:t>
      </w:r>
    </w:p>
    <w:p w:rsidR="005E3ADD" w:rsidRPr="004B087A" w:rsidRDefault="0097504A" w:rsidP="00BF5A2E">
      <w:pPr>
        <w:spacing w:line="360" w:lineRule="auto"/>
        <w:ind w:firstLineChars="200" w:firstLine="420"/>
        <w:rPr>
          <w:rFonts w:asciiTheme="minorEastAsia" w:eastAsiaTheme="minorEastAsia" w:hAnsiTheme="minorEastAsia"/>
        </w:rPr>
      </w:pPr>
      <w:r w:rsidRPr="004B087A">
        <w:rPr>
          <w:rFonts w:ascii="黑体" w:eastAsia="黑体" w:hAnsi="黑体" w:cs="宋体" w:hint="eastAsia"/>
        </w:rPr>
        <w:t>7</w:t>
      </w:r>
      <w:r w:rsidR="005E3ADD" w:rsidRPr="004B087A">
        <w:rPr>
          <w:rFonts w:ascii="黑体" w:eastAsia="黑体" w:hAnsi="黑体" w:cs="宋体" w:hint="eastAsia"/>
        </w:rPr>
        <w:t xml:space="preserve"> </w:t>
      </w:r>
      <w:r w:rsidR="00710E70" w:rsidRPr="004B087A">
        <w:rPr>
          <w:rFonts w:ascii="黑体" w:eastAsia="黑体" w:hAnsi="黑体" w:cs="宋体" w:hint="eastAsia"/>
        </w:rPr>
        <w:t xml:space="preserve"> </w:t>
      </w:r>
      <w:r w:rsidR="005E3ADD" w:rsidRPr="004B087A">
        <w:rPr>
          <w:rFonts w:asciiTheme="minorEastAsia" w:eastAsiaTheme="minorEastAsia" w:hAnsiTheme="minorEastAsia" w:cs="宋体" w:hint="eastAsia"/>
        </w:rPr>
        <w:t>反拱模板</w:t>
      </w:r>
      <w:r w:rsidR="007A1045" w:rsidRPr="004B087A">
        <w:rPr>
          <w:rFonts w:asciiTheme="minorEastAsia" w:eastAsiaTheme="minorEastAsia" w:hAnsiTheme="minorEastAsia" w:cs="宋体" w:hint="eastAsia"/>
        </w:rPr>
        <w:t>宜</w:t>
      </w:r>
      <w:r w:rsidR="005E3ADD" w:rsidRPr="004B087A">
        <w:rPr>
          <w:rFonts w:asciiTheme="minorEastAsia" w:eastAsiaTheme="minorEastAsia" w:hAnsiTheme="minorEastAsia" w:cs="宋体" w:hint="eastAsia"/>
        </w:rPr>
        <w:t>根据结构尺寸划分成若干个模块，采用钢制面板与围檩，模块间采用螺栓连接形成整体。</w:t>
      </w:r>
    </w:p>
    <w:p w:rsidR="005E3ADD" w:rsidRPr="004B087A" w:rsidRDefault="0097504A" w:rsidP="00BF5A2E">
      <w:pPr>
        <w:autoSpaceDE w:val="0"/>
        <w:autoSpaceDN w:val="0"/>
        <w:adjustRightInd w:val="0"/>
        <w:snapToGrid w:val="0"/>
        <w:spacing w:line="360" w:lineRule="auto"/>
        <w:ind w:firstLineChars="200" w:firstLine="420"/>
        <w:jc w:val="left"/>
        <w:rPr>
          <w:rFonts w:hAnsi="宋体"/>
          <w:kern w:val="0"/>
        </w:rPr>
      </w:pPr>
      <w:r w:rsidRPr="009E03EB">
        <w:rPr>
          <w:rFonts w:ascii="黑体" w:eastAsia="黑体" w:hAnsi="黑体" w:cs="宋体" w:hint="eastAsia"/>
        </w:rPr>
        <w:t>8</w:t>
      </w:r>
      <w:r w:rsidR="005E3ADD" w:rsidRPr="004B087A">
        <w:rPr>
          <w:rFonts w:hAnsi="宋体" w:hint="eastAsia"/>
          <w:kern w:val="0"/>
        </w:rPr>
        <w:t xml:space="preserve">  </w:t>
      </w:r>
      <w:r w:rsidR="005E3ADD" w:rsidRPr="004B087A">
        <w:rPr>
          <w:rFonts w:hAnsi="宋体" w:hint="eastAsia"/>
          <w:kern w:val="0"/>
        </w:rPr>
        <w:t>水利水电工程中的其他类型工程按相关行业清水混凝土模板要求进行设计</w:t>
      </w:r>
      <w:r w:rsidR="00CD447B" w:rsidRPr="004B087A">
        <w:rPr>
          <w:rFonts w:hAnsi="宋体" w:hint="eastAsia"/>
          <w:kern w:val="0"/>
        </w:rPr>
        <w:t>和制作</w:t>
      </w:r>
      <w:r w:rsidR="005E3ADD" w:rsidRPr="004B087A">
        <w:rPr>
          <w:rFonts w:hAnsi="宋体" w:hint="eastAsia"/>
          <w:kern w:val="0"/>
        </w:rPr>
        <w:t>。</w:t>
      </w:r>
    </w:p>
    <w:p w:rsidR="001D254F" w:rsidRPr="004B087A" w:rsidRDefault="0080268C" w:rsidP="00BF5A2E">
      <w:pPr>
        <w:adjustRightInd w:val="0"/>
        <w:snapToGrid w:val="0"/>
        <w:spacing w:line="360" w:lineRule="auto"/>
      </w:pPr>
      <w:r w:rsidRPr="004B087A">
        <w:rPr>
          <w:rFonts w:ascii="黑体" w:eastAsia="黑体" w:hAnsi="黑体" w:cs="黑体" w:hint="eastAsia"/>
        </w:rPr>
        <w:t>4.</w:t>
      </w:r>
      <w:r w:rsidR="0097504A" w:rsidRPr="004B087A">
        <w:rPr>
          <w:rFonts w:ascii="黑体" w:eastAsia="黑体" w:hAnsi="黑体" w:cs="黑体" w:hint="eastAsia"/>
        </w:rPr>
        <w:t>4</w:t>
      </w:r>
      <w:r w:rsidRPr="004B087A">
        <w:rPr>
          <w:rFonts w:ascii="黑体" w:eastAsia="黑体" w:hAnsi="黑体" w:cs="黑体" w:hint="eastAsia"/>
        </w:rPr>
        <w:t>.</w:t>
      </w:r>
      <w:r w:rsidR="0097504A" w:rsidRPr="004B087A">
        <w:rPr>
          <w:rFonts w:ascii="黑体" w:eastAsia="黑体" w:hAnsi="黑体" w:cs="黑体" w:hint="eastAsia"/>
        </w:rPr>
        <w:t>2</w:t>
      </w:r>
      <w:r w:rsidR="00462D78" w:rsidRPr="004B087A">
        <w:rPr>
          <w:rFonts w:ascii="黑体" w:eastAsia="黑体" w:hAnsi="黑体" w:cs="黑体" w:hint="eastAsia"/>
        </w:rPr>
        <w:t xml:space="preserve">  </w:t>
      </w:r>
      <w:r w:rsidRPr="004B087A">
        <w:rPr>
          <w:rFonts w:hAnsi="宋体"/>
        </w:rPr>
        <w:t>模板</w:t>
      </w:r>
      <w:r w:rsidRPr="004B087A">
        <w:rPr>
          <w:rFonts w:hAnsi="宋体" w:hint="eastAsia"/>
        </w:rPr>
        <w:t>后背</w:t>
      </w:r>
      <w:r w:rsidRPr="004B087A">
        <w:rPr>
          <w:rFonts w:hAnsi="宋体"/>
        </w:rPr>
        <w:t>龙骨接头应分散布置，同一断面</w:t>
      </w:r>
      <w:r w:rsidRPr="004B087A">
        <w:rPr>
          <w:rFonts w:hAnsi="宋体" w:hint="eastAsia"/>
        </w:rPr>
        <w:t>的</w:t>
      </w:r>
      <w:r w:rsidRPr="004B087A">
        <w:rPr>
          <w:rFonts w:hAnsi="宋体"/>
        </w:rPr>
        <w:t>接头数量不应超过主龙骨数量的</w:t>
      </w:r>
      <w:r w:rsidRPr="004B087A">
        <w:t>50%</w:t>
      </w:r>
      <w:r w:rsidRPr="004B087A">
        <w:rPr>
          <w:rFonts w:hAnsi="宋体"/>
        </w:rPr>
        <w:t>。</w:t>
      </w:r>
    </w:p>
    <w:p w:rsidR="001D254F" w:rsidRPr="004B087A" w:rsidRDefault="0080268C" w:rsidP="00BF5A2E">
      <w:pPr>
        <w:adjustRightInd w:val="0"/>
        <w:snapToGrid w:val="0"/>
        <w:spacing w:line="360" w:lineRule="auto"/>
      </w:pPr>
      <w:r w:rsidRPr="004B087A">
        <w:rPr>
          <w:rFonts w:ascii="黑体" w:eastAsia="黑体" w:hAnsi="黑体" w:cs="黑体" w:hint="eastAsia"/>
        </w:rPr>
        <w:t>4.</w:t>
      </w:r>
      <w:r w:rsidR="0097504A" w:rsidRPr="004B087A">
        <w:rPr>
          <w:rFonts w:ascii="黑体" w:eastAsia="黑体" w:hAnsi="黑体" w:cs="黑体" w:hint="eastAsia"/>
        </w:rPr>
        <w:t>4</w:t>
      </w:r>
      <w:r w:rsidRPr="004B087A">
        <w:rPr>
          <w:rFonts w:ascii="黑体" w:eastAsia="黑体" w:hAnsi="黑体" w:cs="黑体" w:hint="eastAsia"/>
        </w:rPr>
        <w:t>.</w:t>
      </w:r>
      <w:r w:rsidR="0097504A" w:rsidRPr="004B087A">
        <w:rPr>
          <w:rFonts w:ascii="黑体" w:eastAsia="黑体" w:hAnsi="黑体" w:cs="黑体" w:hint="eastAsia"/>
        </w:rPr>
        <w:t>3</w:t>
      </w:r>
      <w:r w:rsidR="00462D78" w:rsidRPr="004B087A">
        <w:rPr>
          <w:rFonts w:ascii="黑体" w:eastAsia="黑体" w:hAnsi="黑体" w:cs="黑体" w:hint="eastAsia"/>
        </w:rPr>
        <w:t xml:space="preserve">  </w:t>
      </w:r>
      <w:r w:rsidRPr="004B087A">
        <w:rPr>
          <w:rFonts w:hAnsi="宋体"/>
        </w:rPr>
        <w:t>模板拼缝处理应符合下列</w:t>
      </w:r>
      <w:r w:rsidRPr="004B087A">
        <w:rPr>
          <w:rFonts w:hAnsi="宋体" w:hint="eastAsia"/>
        </w:rPr>
        <w:t>规定</w:t>
      </w:r>
      <w:r w:rsidRPr="004B087A">
        <w:rPr>
          <w:rFonts w:hAnsi="宋体"/>
        </w:rPr>
        <w:t>：</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Ansi="宋体"/>
        </w:rPr>
        <w:t>胶合板竖向拼缝</w:t>
      </w:r>
      <w:r w:rsidR="000F20E1" w:rsidRPr="004B087A">
        <w:rPr>
          <w:rFonts w:hAnsi="宋体" w:hint="eastAsia"/>
        </w:rPr>
        <w:t>宜</w:t>
      </w:r>
      <w:r w:rsidRPr="004B087A">
        <w:rPr>
          <w:rFonts w:hAnsi="宋体"/>
        </w:rPr>
        <w:t>设在竖肋中心位置，面板边口刨平，接缝处满涂封口胶。</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Ansi="宋体"/>
        </w:rPr>
        <w:t>胶合板水平拼缝可不设置横肋，接缝处应做密封处理。</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3  </w:t>
      </w:r>
      <w:r w:rsidRPr="004B087A">
        <w:rPr>
          <w:rFonts w:hAnsi="宋体"/>
        </w:rPr>
        <w:t>全钢大模板面板拼缝焊点应打磨平整，水平拼缝背面应加焊扁钢，扁钢与面板间的缝隙宜刮腻子密封。</w:t>
      </w:r>
    </w:p>
    <w:p w:rsidR="001D254F" w:rsidRPr="004B087A" w:rsidRDefault="0080268C" w:rsidP="00BF5A2E">
      <w:pPr>
        <w:adjustRightInd w:val="0"/>
        <w:snapToGrid w:val="0"/>
        <w:spacing w:line="360" w:lineRule="auto"/>
      </w:pPr>
      <w:r w:rsidRPr="004B087A">
        <w:rPr>
          <w:rFonts w:ascii="黑体" w:eastAsia="黑体" w:hAnsi="黑体" w:cs="黑体" w:hint="eastAsia"/>
        </w:rPr>
        <w:t>4.</w:t>
      </w:r>
      <w:r w:rsidR="0097504A" w:rsidRPr="004B087A">
        <w:rPr>
          <w:rFonts w:ascii="黑体" w:eastAsia="黑体" w:hAnsi="黑体" w:cs="黑体" w:hint="eastAsia"/>
        </w:rPr>
        <w:t>4</w:t>
      </w:r>
      <w:r w:rsidRPr="004B087A">
        <w:rPr>
          <w:rFonts w:ascii="黑体" w:eastAsia="黑体" w:hAnsi="黑体" w:cs="黑体" w:hint="eastAsia"/>
        </w:rPr>
        <w:t>.</w:t>
      </w:r>
      <w:r w:rsidR="0097504A" w:rsidRPr="004B087A">
        <w:rPr>
          <w:rFonts w:ascii="黑体" w:eastAsia="黑体" w:hAnsi="黑体" w:cs="黑体" w:hint="eastAsia"/>
        </w:rPr>
        <w:t>4</w:t>
      </w:r>
      <w:r w:rsidR="00462D78" w:rsidRPr="004B087A">
        <w:rPr>
          <w:rFonts w:ascii="黑体" w:eastAsia="黑体" w:hAnsi="黑体" w:cs="黑体" w:hint="eastAsia"/>
        </w:rPr>
        <w:t xml:space="preserve">  </w:t>
      </w:r>
      <w:r w:rsidRPr="004B087A">
        <w:rPr>
          <w:rFonts w:hAnsi="宋体"/>
        </w:rPr>
        <w:t>胶合板面板模板钉眼处理应</w:t>
      </w:r>
      <w:r w:rsidR="001B6E0B" w:rsidRPr="004B087A">
        <w:rPr>
          <w:rFonts w:hAnsi="宋体" w:hint="eastAsia"/>
        </w:rPr>
        <w:t>宜</w:t>
      </w:r>
      <w:r w:rsidR="00853D81" w:rsidRPr="004B087A">
        <w:rPr>
          <w:rFonts w:hAnsi="宋体" w:hint="eastAsia"/>
        </w:rPr>
        <w:t>符合</w:t>
      </w:r>
      <w:r w:rsidRPr="004B087A">
        <w:rPr>
          <w:rFonts w:hAnsi="宋体"/>
        </w:rPr>
        <w:t>下列规定：</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Ansi="宋体"/>
        </w:rPr>
        <w:t>龙骨与胶合板面板连接，宜采用木螺钉从背面固定。</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Ansi="宋体"/>
        </w:rPr>
        <w:t>异型模板从背面难以保证面板与龙骨有效连接时，采用正钉连接，钉头宜下沉</w:t>
      </w:r>
      <w:r w:rsidRPr="004B087A">
        <w:t>lmm</w:t>
      </w:r>
      <w:r w:rsidR="009E5B5A" w:rsidRPr="004B087A">
        <w:t>～</w:t>
      </w:r>
      <w:r w:rsidRPr="004B087A">
        <w:t>2mm</w:t>
      </w:r>
      <w:r w:rsidRPr="004B087A">
        <w:rPr>
          <w:rFonts w:hAnsi="宋体"/>
        </w:rPr>
        <w:t>，铁腻子刮平并喷涂清漆。</w:t>
      </w:r>
    </w:p>
    <w:p w:rsidR="001D254F" w:rsidRPr="004B087A" w:rsidRDefault="0080268C" w:rsidP="00BF5A2E">
      <w:pPr>
        <w:adjustRightInd w:val="0"/>
        <w:snapToGrid w:val="0"/>
        <w:spacing w:line="360" w:lineRule="auto"/>
      </w:pPr>
      <w:r w:rsidRPr="004B087A">
        <w:rPr>
          <w:rFonts w:ascii="黑体" w:eastAsia="黑体" w:hAnsi="黑体" w:cs="黑体" w:hint="eastAsia"/>
        </w:rPr>
        <w:t>4.</w:t>
      </w:r>
      <w:r w:rsidR="0097504A" w:rsidRPr="004B087A">
        <w:rPr>
          <w:rFonts w:ascii="黑体" w:eastAsia="黑体" w:hAnsi="黑体" w:cs="黑体" w:hint="eastAsia"/>
        </w:rPr>
        <w:t>4</w:t>
      </w:r>
      <w:r w:rsidRPr="004B087A">
        <w:rPr>
          <w:rFonts w:ascii="黑体" w:eastAsia="黑体" w:hAnsi="黑体" w:cs="黑体" w:hint="eastAsia"/>
        </w:rPr>
        <w:t>.</w:t>
      </w:r>
      <w:r w:rsidR="0097504A" w:rsidRPr="004B087A">
        <w:rPr>
          <w:rFonts w:ascii="黑体" w:eastAsia="黑体" w:hAnsi="黑体" w:cs="黑体" w:hint="eastAsia"/>
        </w:rPr>
        <w:t>5</w:t>
      </w:r>
      <w:r w:rsidR="00462D78" w:rsidRPr="004B087A">
        <w:rPr>
          <w:rFonts w:ascii="黑体" w:eastAsia="黑体" w:hAnsi="黑体" w:cs="黑体" w:hint="eastAsia"/>
        </w:rPr>
        <w:t xml:space="preserve">  </w:t>
      </w:r>
      <w:r w:rsidRPr="004B087A">
        <w:rPr>
          <w:rFonts w:hAnsi="宋体"/>
        </w:rPr>
        <w:t>模板后期制作处理应符合下列规定：</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Ansi="宋体"/>
        </w:rPr>
        <w:t>加工完成后宜预拼装，对模板外形尺寸、平整度、相邻板高差以及螺栓孔眼位置等进行复核，</w:t>
      </w:r>
      <w:r w:rsidRPr="004B087A">
        <w:rPr>
          <w:rFonts w:hAnsi="宋体"/>
        </w:rPr>
        <w:lastRenderedPageBreak/>
        <w:t>复核后对模板进行编号。</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Ansi="宋体"/>
        </w:rPr>
        <w:t>胶合板模板面板应贴塑料薄膜或其他隔膜。</w:t>
      </w:r>
    </w:p>
    <w:p w:rsidR="001D254F" w:rsidRPr="004B087A" w:rsidRDefault="0080268C" w:rsidP="00BF5A2E">
      <w:pPr>
        <w:adjustRightInd w:val="0"/>
        <w:snapToGrid w:val="0"/>
        <w:spacing w:line="360" w:lineRule="auto"/>
        <w:ind w:firstLineChars="200" w:firstLine="420"/>
        <w:rPr>
          <w:rFonts w:hAnsi="宋体"/>
        </w:rPr>
      </w:pPr>
      <w:r w:rsidRPr="004B087A">
        <w:rPr>
          <w:rFonts w:ascii="黑体" w:eastAsia="黑体" w:hAnsi="黑体" w:cs="黑体" w:hint="eastAsia"/>
        </w:rPr>
        <w:t xml:space="preserve">3  </w:t>
      </w:r>
      <w:r w:rsidRPr="004B087A">
        <w:rPr>
          <w:rFonts w:hAnsi="宋体"/>
        </w:rPr>
        <w:t>全钢模板面板及活动部分</w:t>
      </w:r>
      <w:r w:rsidR="000F20E1" w:rsidRPr="004B087A">
        <w:rPr>
          <w:rFonts w:hAnsi="宋体" w:hint="eastAsia"/>
        </w:rPr>
        <w:t>宜</w:t>
      </w:r>
      <w:r w:rsidRPr="004B087A">
        <w:rPr>
          <w:rFonts w:hAnsi="宋体" w:hint="eastAsia"/>
        </w:rPr>
        <w:t>涂防</w:t>
      </w:r>
      <w:r w:rsidRPr="004B087A">
        <w:rPr>
          <w:rFonts w:hAnsi="宋体"/>
        </w:rPr>
        <w:t>锈</w:t>
      </w:r>
      <w:r w:rsidRPr="004B087A">
        <w:rPr>
          <w:rFonts w:hAnsi="宋体" w:hint="eastAsia"/>
        </w:rPr>
        <w:t>漆</w:t>
      </w:r>
      <w:r w:rsidRPr="004B087A">
        <w:rPr>
          <w:rFonts w:hAnsi="宋体"/>
        </w:rPr>
        <w:t>，面板防锈</w:t>
      </w:r>
      <w:r w:rsidRPr="004B087A">
        <w:rPr>
          <w:rFonts w:hAnsi="宋体" w:hint="eastAsia"/>
        </w:rPr>
        <w:t>漆</w:t>
      </w:r>
      <w:r w:rsidRPr="004B087A">
        <w:rPr>
          <w:rFonts w:hAnsi="宋体"/>
        </w:rPr>
        <w:t>不得影响混凝土表面颜色。</w:t>
      </w:r>
    </w:p>
    <w:p w:rsidR="00E31C5A" w:rsidRPr="004B087A" w:rsidRDefault="00E31C5A" w:rsidP="00BF5A2E">
      <w:pPr>
        <w:adjustRightInd w:val="0"/>
        <w:snapToGrid w:val="0"/>
        <w:spacing w:line="360" w:lineRule="auto"/>
        <w:rPr>
          <w:rFonts w:ascii="黑体" w:eastAsia="黑体" w:hAnsi="黑体" w:cs="黑体"/>
        </w:rPr>
      </w:pPr>
      <w:r w:rsidRPr="004B087A">
        <w:rPr>
          <w:rFonts w:ascii="黑体" w:eastAsia="黑体" w:hAnsi="黑体" w:cs="黑体" w:hint="eastAsia"/>
        </w:rPr>
        <w:t>4.</w:t>
      </w:r>
      <w:r w:rsidR="0097504A" w:rsidRPr="004B087A">
        <w:rPr>
          <w:rFonts w:ascii="黑体" w:eastAsia="黑体" w:hAnsi="黑体" w:cs="黑体" w:hint="eastAsia"/>
        </w:rPr>
        <w:t>4</w:t>
      </w:r>
      <w:r w:rsidRPr="004B087A">
        <w:rPr>
          <w:rFonts w:ascii="黑体" w:eastAsia="黑体" w:hAnsi="黑体" w:cs="黑体" w:hint="eastAsia"/>
        </w:rPr>
        <w:t>.</w:t>
      </w:r>
      <w:r w:rsidR="0097504A" w:rsidRPr="004B087A">
        <w:rPr>
          <w:rFonts w:ascii="黑体" w:eastAsia="黑体" w:hAnsi="黑体" w:cs="黑体" w:hint="eastAsia"/>
        </w:rPr>
        <w:t>6</w:t>
      </w:r>
      <w:r w:rsidR="00462D78" w:rsidRPr="004B087A">
        <w:rPr>
          <w:rFonts w:ascii="黑体" w:eastAsia="黑体" w:hAnsi="黑体" w:cs="黑体" w:hint="eastAsia"/>
        </w:rPr>
        <w:t xml:space="preserve">  </w:t>
      </w:r>
      <w:r w:rsidRPr="004B087A">
        <w:rPr>
          <w:rFonts w:hAnsi="宋体"/>
        </w:rPr>
        <w:t>模板制作的允许偏差</w:t>
      </w:r>
      <w:r w:rsidR="0097504A" w:rsidRPr="004B087A">
        <w:rPr>
          <w:rFonts w:hAnsi="宋体"/>
        </w:rPr>
        <w:t>应</w:t>
      </w:r>
      <w:r w:rsidRPr="004B087A">
        <w:rPr>
          <w:rFonts w:hAnsi="宋体"/>
        </w:rPr>
        <w:t>符合表</w:t>
      </w:r>
      <w:r w:rsidRPr="004B087A">
        <w:rPr>
          <w:rFonts w:hAnsi="宋体" w:hint="eastAsia"/>
        </w:rPr>
        <w:t>4</w:t>
      </w:r>
      <w:r w:rsidRPr="004B087A">
        <w:rPr>
          <w:rFonts w:hAnsi="宋体"/>
        </w:rPr>
        <w:t>.</w:t>
      </w:r>
      <w:r w:rsidR="0097504A" w:rsidRPr="004B087A">
        <w:rPr>
          <w:rFonts w:hAnsi="宋体" w:hint="eastAsia"/>
        </w:rPr>
        <w:t>4</w:t>
      </w:r>
      <w:r w:rsidRPr="004B087A">
        <w:rPr>
          <w:rFonts w:hAnsi="宋体"/>
        </w:rPr>
        <w:t>.</w:t>
      </w:r>
      <w:r w:rsidR="0097504A" w:rsidRPr="004B087A">
        <w:rPr>
          <w:rFonts w:hAnsi="宋体" w:hint="eastAsia"/>
        </w:rPr>
        <w:t>6</w:t>
      </w:r>
      <w:r w:rsidRPr="004B087A">
        <w:rPr>
          <w:rFonts w:hAnsi="宋体"/>
        </w:rPr>
        <w:t>的规定。</w:t>
      </w:r>
    </w:p>
    <w:p w:rsidR="00E31C5A" w:rsidRPr="004B087A" w:rsidRDefault="00E31C5A" w:rsidP="00E31C5A">
      <w:pPr>
        <w:adjustRightInd w:val="0"/>
        <w:snapToGrid w:val="0"/>
        <w:spacing w:line="360" w:lineRule="auto"/>
        <w:jc w:val="center"/>
        <w:rPr>
          <w:rFonts w:ascii="黑体" w:eastAsia="黑体" w:hAnsi="黑体" w:cs="黑体"/>
          <w:sz w:val="18"/>
          <w:szCs w:val="18"/>
        </w:rPr>
      </w:pPr>
      <w:r w:rsidRPr="004B087A">
        <w:rPr>
          <w:rFonts w:ascii="黑体" w:eastAsia="黑体" w:hAnsi="黑体" w:cs="黑体" w:hint="eastAsia"/>
          <w:sz w:val="18"/>
          <w:szCs w:val="18"/>
        </w:rPr>
        <w:t>表4.</w:t>
      </w:r>
      <w:r w:rsidR="0097504A" w:rsidRPr="004B087A">
        <w:rPr>
          <w:rFonts w:ascii="黑体" w:eastAsia="黑体" w:hAnsi="黑体" w:cs="黑体" w:hint="eastAsia"/>
          <w:sz w:val="18"/>
          <w:szCs w:val="18"/>
        </w:rPr>
        <w:t>4</w:t>
      </w:r>
      <w:r w:rsidRPr="004B087A">
        <w:rPr>
          <w:rFonts w:ascii="黑体" w:eastAsia="黑体" w:hAnsi="黑体" w:cs="黑体" w:hint="eastAsia"/>
          <w:sz w:val="18"/>
          <w:szCs w:val="18"/>
        </w:rPr>
        <w:t>.</w:t>
      </w:r>
      <w:r w:rsidR="0097504A" w:rsidRPr="004B087A">
        <w:rPr>
          <w:rFonts w:ascii="黑体" w:eastAsia="黑体" w:hAnsi="黑体" w:cs="黑体" w:hint="eastAsia"/>
          <w:sz w:val="18"/>
          <w:szCs w:val="18"/>
        </w:rPr>
        <w:t>6</w:t>
      </w:r>
      <w:r w:rsidRPr="004B087A">
        <w:rPr>
          <w:rFonts w:ascii="黑体" w:eastAsia="黑体" w:hAnsi="黑体" w:cs="黑体" w:hint="eastAsia"/>
          <w:sz w:val="18"/>
          <w:szCs w:val="18"/>
        </w:rPr>
        <w:t xml:space="preserve">  清水混凝土模板制作尺寸允许偏差</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4085"/>
        <w:gridCol w:w="1417"/>
        <w:gridCol w:w="1276"/>
        <w:gridCol w:w="1422"/>
      </w:tblGrid>
      <w:tr w:rsidR="000D52D5" w:rsidRPr="004B087A" w:rsidTr="00CC60A0">
        <w:trPr>
          <w:trHeight w:val="113"/>
          <w:jc w:val="center"/>
        </w:trPr>
        <w:tc>
          <w:tcPr>
            <w:tcW w:w="4968" w:type="dxa"/>
            <w:gridSpan w:val="2"/>
            <w:vMerge w:val="restart"/>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rFonts w:hAnsi="宋体"/>
                <w:sz w:val="15"/>
                <w:szCs w:val="15"/>
              </w:rPr>
              <w:t>偏差项目</w:t>
            </w:r>
          </w:p>
        </w:tc>
        <w:tc>
          <w:tcPr>
            <w:tcW w:w="4115" w:type="dxa"/>
            <w:gridSpan w:val="3"/>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rFonts w:hAnsi="宋体"/>
                <w:sz w:val="15"/>
                <w:szCs w:val="15"/>
              </w:rPr>
              <w:t>允许偏差（</w:t>
            </w:r>
            <w:r w:rsidRPr="004B087A">
              <w:rPr>
                <w:sz w:val="15"/>
                <w:szCs w:val="15"/>
              </w:rPr>
              <w:t>mm</w:t>
            </w:r>
            <w:r w:rsidRPr="004B087A">
              <w:rPr>
                <w:rFonts w:hAnsi="宋体"/>
                <w:sz w:val="15"/>
                <w:szCs w:val="15"/>
              </w:rPr>
              <w:t>）</w:t>
            </w:r>
          </w:p>
        </w:tc>
      </w:tr>
      <w:tr w:rsidR="000D52D5" w:rsidRPr="004B087A" w:rsidTr="00CC60A0">
        <w:trPr>
          <w:trHeight w:val="113"/>
          <w:jc w:val="center"/>
        </w:trPr>
        <w:tc>
          <w:tcPr>
            <w:tcW w:w="4968" w:type="dxa"/>
            <w:gridSpan w:val="2"/>
            <w:vMerge/>
            <w:shd w:val="clear" w:color="auto" w:fill="auto"/>
            <w:vAlign w:val="center"/>
          </w:tcPr>
          <w:p w:rsidR="00E31C5A" w:rsidRPr="004B087A" w:rsidRDefault="00E31C5A" w:rsidP="00A25C04">
            <w:pPr>
              <w:adjustRightInd w:val="0"/>
              <w:snapToGrid w:val="0"/>
              <w:spacing w:line="276" w:lineRule="auto"/>
              <w:jc w:val="center"/>
              <w:rPr>
                <w:sz w:val="15"/>
                <w:szCs w:val="15"/>
              </w:rPr>
            </w:pP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rFonts w:hAnsi="宋体"/>
                <w:sz w:val="15"/>
                <w:szCs w:val="15"/>
              </w:rPr>
              <w:t>普通清水混凝土</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rFonts w:hAnsi="宋体"/>
                <w:sz w:val="15"/>
                <w:szCs w:val="15"/>
              </w:rPr>
              <w:t>饰面清水混凝土</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rFonts w:hAnsi="宋体"/>
                <w:sz w:val="15"/>
                <w:szCs w:val="15"/>
              </w:rPr>
              <w:t>装饰清水混凝土</w:t>
            </w:r>
          </w:p>
        </w:tc>
      </w:tr>
      <w:tr w:rsidR="000D52D5" w:rsidRPr="004B087A" w:rsidTr="00CC60A0">
        <w:trPr>
          <w:trHeight w:val="113"/>
          <w:jc w:val="center"/>
        </w:trPr>
        <w:tc>
          <w:tcPr>
            <w:tcW w:w="883" w:type="dxa"/>
            <w:vMerge w:val="restart"/>
            <w:shd w:val="clear" w:color="auto" w:fill="auto"/>
            <w:vAlign w:val="center"/>
          </w:tcPr>
          <w:p w:rsidR="00E31C5A" w:rsidRPr="004B087A" w:rsidRDefault="00E31C5A" w:rsidP="00353629">
            <w:pPr>
              <w:adjustRightInd w:val="0"/>
              <w:snapToGrid w:val="0"/>
              <w:jc w:val="center"/>
              <w:rPr>
                <w:sz w:val="15"/>
                <w:szCs w:val="15"/>
              </w:rPr>
            </w:pPr>
            <w:r w:rsidRPr="004B087A">
              <w:rPr>
                <w:rFonts w:hAnsi="宋体"/>
                <w:sz w:val="15"/>
                <w:szCs w:val="15"/>
              </w:rPr>
              <w:t>木模板</w:t>
            </w: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小型模板：长、宽</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±2</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大型模板（长、宽大</w:t>
            </w:r>
            <w:r w:rsidRPr="004B087A">
              <w:rPr>
                <w:sz w:val="15"/>
                <w:szCs w:val="15"/>
              </w:rPr>
              <w:t>3m</w:t>
            </w:r>
            <w:r w:rsidRPr="004B087A">
              <w:rPr>
                <w:rFonts w:hAnsi="宋体"/>
                <w:sz w:val="15"/>
                <w:szCs w:val="15"/>
              </w:rPr>
              <w:t>）：长、宽</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±3</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模板对角线</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±3</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模板面板平整度（用</w:t>
            </w:r>
            <w:r w:rsidRPr="004B087A">
              <w:rPr>
                <w:sz w:val="15"/>
                <w:szCs w:val="15"/>
              </w:rPr>
              <w:t>2m</w:t>
            </w:r>
            <w:r w:rsidRPr="004B087A">
              <w:rPr>
                <w:rFonts w:hAnsi="宋体"/>
                <w:sz w:val="15"/>
                <w:szCs w:val="15"/>
              </w:rPr>
              <w:t>直尺检查）：</w:t>
            </w:r>
          </w:p>
          <w:p w:rsidR="00E31C5A" w:rsidRPr="004B087A" w:rsidRDefault="00E31C5A" w:rsidP="00A25C04">
            <w:pPr>
              <w:adjustRightInd w:val="0"/>
              <w:snapToGrid w:val="0"/>
              <w:spacing w:line="276" w:lineRule="auto"/>
              <w:ind w:firstLineChars="200" w:firstLine="300"/>
              <w:jc w:val="left"/>
              <w:rPr>
                <w:sz w:val="15"/>
                <w:szCs w:val="15"/>
              </w:rPr>
            </w:pPr>
            <w:r w:rsidRPr="004B087A">
              <w:rPr>
                <w:rFonts w:hAnsi="宋体"/>
                <w:sz w:val="15"/>
                <w:szCs w:val="15"/>
              </w:rPr>
              <w:t>相邻两面板高差</w:t>
            </w:r>
          </w:p>
          <w:p w:rsidR="00E31C5A" w:rsidRPr="004B087A" w:rsidRDefault="00E31C5A" w:rsidP="00A25C04">
            <w:pPr>
              <w:adjustRightInd w:val="0"/>
              <w:snapToGrid w:val="0"/>
              <w:spacing w:line="276" w:lineRule="auto"/>
              <w:ind w:firstLineChars="200" w:firstLine="300"/>
              <w:jc w:val="left"/>
              <w:rPr>
                <w:sz w:val="15"/>
                <w:szCs w:val="15"/>
              </w:rPr>
            </w:pPr>
            <w:r w:rsidRPr="004B087A">
              <w:rPr>
                <w:rFonts w:hAnsi="宋体"/>
                <w:sz w:val="15"/>
                <w:szCs w:val="15"/>
              </w:rPr>
              <w:t>局部不平</w:t>
            </w:r>
          </w:p>
          <w:p w:rsidR="00E31C5A" w:rsidRPr="004B087A" w:rsidRDefault="00E31C5A" w:rsidP="00A25C04">
            <w:pPr>
              <w:adjustRightInd w:val="0"/>
              <w:snapToGrid w:val="0"/>
              <w:spacing w:line="276" w:lineRule="auto"/>
              <w:ind w:firstLineChars="200" w:firstLine="300"/>
              <w:jc w:val="left"/>
              <w:rPr>
                <w:sz w:val="15"/>
                <w:szCs w:val="15"/>
              </w:rPr>
            </w:pPr>
            <w:r w:rsidRPr="004B087A">
              <w:rPr>
                <w:rFonts w:hAnsi="宋体"/>
                <w:sz w:val="15"/>
                <w:szCs w:val="15"/>
              </w:rPr>
              <w:t>边肋平直度</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p>
          <w:p w:rsidR="00E31C5A" w:rsidRPr="004B087A" w:rsidRDefault="00E31C5A" w:rsidP="00A25C04">
            <w:pPr>
              <w:adjustRightInd w:val="0"/>
              <w:snapToGrid w:val="0"/>
              <w:spacing w:line="276" w:lineRule="auto"/>
              <w:jc w:val="center"/>
              <w:rPr>
                <w:sz w:val="15"/>
                <w:szCs w:val="15"/>
              </w:rPr>
            </w:pPr>
            <w:r w:rsidRPr="004B087A">
              <w:rPr>
                <w:sz w:val="15"/>
                <w:szCs w:val="15"/>
              </w:rPr>
              <w:t>0.5</w:t>
            </w:r>
          </w:p>
          <w:p w:rsidR="00E31C5A" w:rsidRPr="004B087A" w:rsidRDefault="00E31C5A" w:rsidP="00A25C04">
            <w:pPr>
              <w:adjustRightInd w:val="0"/>
              <w:snapToGrid w:val="0"/>
              <w:spacing w:line="276" w:lineRule="auto"/>
              <w:jc w:val="center"/>
              <w:rPr>
                <w:sz w:val="15"/>
                <w:szCs w:val="15"/>
              </w:rPr>
            </w:pPr>
            <w:r w:rsidRPr="004B087A">
              <w:rPr>
                <w:sz w:val="15"/>
                <w:szCs w:val="15"/>
              </w:rPr>
              <w:t>3</w:t>
            </w:r>
          </w:p>
          <w:p w:rsidR="00E31C5A" w:rsidRPr="004B087A" w:rsidRDefault="00E31C5A" w:rsidP="00A25C04">
            <w:pPr>
              <w:adjustRightInd w:val="0"/>
              <w:snapToGrid w:val="0"/>
              <w:spacing w:line="276" w:lineRule="auto"/>
              <w:jc w:val="center"/>
              <w:rPr>
                <w:sz w:val="15"/>
                <w:szCs w:val="15"/>
              </w:rPr>
            </w:pPr>
            <w:r w:rsidRPr="004B087A">
              <w:rPr>
                <w:sz w:val="15"/>
                <w:szCs w:val="15"/>
              </w:rPr>
              <w:t>2</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面板缝隙</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1</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模板背肋间距偏差（</w:t>
            </w:r>
            <w:r w:rsidRPr="004B087A">
              <w:rPr>
                <w:sz w:val="15"/>
                <w:szCs w:val="15"/>
              </w:rPr>
              <w:t>L</w:t>
            </w:r>
            <w:r w:rsidRPr="004B087A">
              <w:rPr>
                <w:rFonts w:hAnsi="宋体"/>
                <w:sz w:val="15"/>
                <w:szCs w:val="15"/>
              </w:rPr>
              <w:t>为计算跨径）</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L/20</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L/20</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L/20</w:t>
            </w:r>
          </w:p>
        </w:tc>
      </w:tr>
      <w:tr w:rsidR="000D52D5" w:rsidRPr="004B087A" w:rsidTr="00CC60A0">
        <w:trPr>
          <w:trHeight w:val="113"/>
          <w:jc w:val="center"/>
        </w:trPr>
        <w:tc>
          <w:tcPr>
            <w:tcW w:w="883" w:type="dxa"/>
            <w:vMerge w:val="restart"/>
            <w:shd w:val="clear" w:color="auto" w:fill="auto"/>
            <w:vAlign w:val="center"/>
          </w:tcPr>
          <w:p w:rsidR="00E31C5A" w:rsidRPr="004B087A" w:rsidRDefault="00E31C5A" w:rsidP="00353629">
            <w:pPr>
              <w:adjustRightInd w:val="0"/>
              <w:snapToGrid w:val="0"/>
              <w:jc w:val="center"/>
              <w:rPr>
                <w:sz w:val="15"/>
                <w:szCs w:val="15"/>
              </w:rPr>
            </w:pPr>
            <w:r w:rsidRPr="004B087A">
              <w:rPr>
                <w:rFonts w:hAnsi="宋体"/>
                <w:sz w:val="15"/>
                <w:szCs w:val="15"/>
              </w:rPr>
              <w:t>全钢模板、复合模板及胶木模板（内衬板）</w:t>
            </w:r>
          </w:p>
        </w:tc>
        <w:tc>
          <w:tcPr>
            <w:tcW w:w="4085"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rFonts w:hAnsi="宋体"/>
                <w:sz w:val="15"/>
                <w:szCs w:val="15"/>
              </w:rPr>
              <w:t>大型模板（长、宽大</w:t>
            </w:r>
            <w:r w:rsidRPr="004B087A">
              <w:rPr>
                <w:sz w:val="15"/>
                <w:szCs w:val="15"/>
              </w:rPr>
              <w:t>3m</w:t>
            </w:r>
            <w:r w:rsidRPr="004B087A">
              <w:rPr>
                <w:rFonts w:hAnsi="宋体"/>
                <w:sz w:val="15"/>
                <w:szCs w:val="15"/>
              </w:rPr>
              <w:t>）：长、宽</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±2</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±2</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±2</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rFonts w:hAnsi="宋体"/>
                <w:sz w:val="15"/>
                <w:szCs w:val="15"/>
              </w:rPr>
              <w:t>模板对角线</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±3</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±2</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±2</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模板面板平整度（用</w:t>
            </w:r>
            <w:r w:rsidRPr="004B087A">
              <w:rPr>
                <w:sz w:val="15"/>
                <w:szCs w:val="15"/>
              </w:rPr>
              <w:t>2m</w:t>
            </w:r>
            <w:r w:rsidRPr="004B087A">
              <w:rPr>
                <w:rFonts w:hAnsi="宋体"/>
                <w:sz w:val="15"/>
                <w:szCs w:val="15"/>
              </w:rPr>
              <w:t>直尺检查）：</w:t>
            </w:r>
          </w:p>
          <w:p w:rsidR="00E31C5A" w:rsidRPr="004B087A" w:rsidRDefault="00E31C5A" w:rsidP="00A25C04">
            <w:pPr>
              <w:adjustRightInd w:val="0"/>
              <w:snapToGrid w:val="0"/>
              <w:spacing w:line="276" w:lineRule="auto"/>
              <w:ind w:firstLineChars="200" w:firstLine="300"/>
              <w:jc w:val="left"/>
              <w:rPr>
                <w:sz w:val="15"/>
                <w:szCs w:val="15"/>
              </w:rPr>
            </w:pPr>
            <w:r w:rsidRPr="004B087A">
              <w:rPr>
                <w:rFonts w:hAnsi="宋体"/>
                <w:sz w:val="15"/>
                <w:szCs w:val="15"/>
              </w:rPr>
              <w:t>相邻两面板高差</w:t>
            </w:r>
          </w:p>
          <w:p w:rsidR="00E31C5A" w:rsidRPr="004B087A" w:rsidRDefault="00E31C5A" w:rsidP="00A25C04">
            <w:pPr>
              <w:adjustRightInd w:val="0"/>
              <w:snapToGrid w:val="0"/>
              <w:spacing w:line="276" w:lineRule="auto"/>
              <w:ind w:firstLineChars="200" w:firstLine="300"/>
              <w:jc w:val="left"/>
              <w:rPr>
                <w:sz w:val="15"/>
                <w:szCs w:val="15"/>
              </w:rPr>
            </w:pPr>
            <w:r w:rsidRPr="004B087A">
              <w:rPr>
                <w:rFonts w:hAnsi="宋体"/>
                <w:sz w:val="15"/>
                <w:szCs w:val="15"/>
              </w:rPr>
              <w:t>局部不平</w:t>
            </w:r>
          </w:p>
          <w:p w:rsidR="00E31C5A" w:rsidRPr="004B087A" w:rsidRDefault="00E31C5A" w:rsidP="00A25C04">
            <w:pPr>
              <w:adjustRightInd w:val="0"/>
              <w:snapToGrid w:val="0"/>
              <w:spacing w:line="276" w:lineRule="auto"/>
              <w:ind w:firstLineChars="200" w:firstLine="300"/>
              <w:rPr>
                <w:sz w:val="15"/>
                <w:szCs w:val="15"/>
              </w:rPr>
            </w:pPr>
            <w:r w:rsidRPr="004B087A">
              <w:rPr>
                <w:rFonts w:hAnsi="宋体"/>
                <w:sz w:val="15"/>
                <w:szCs w:val="15"/>
              </w:rPr>
              <w:t>边肋平直度</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p>
          <w:p w:rsidR="00E31C5A" w:rsidRPr="004B087A" w:rsidRDefault="00E31C5A" w:rsidP="00A25C04">
            <w:pPr>
              <w:adjustRightInd w:val="0"/>
              <w:snapToGrid w:val="0"/>
              <w:spacing w:line="276" w:lineRule="auto"/>
              <w:jc w:val="center"/>
              <w:rPr>
                <w:sz w:val="15"/>
                <w:szCs w:val="15"/>
              </w:rPr>
            </w:pPr>
            <w:r w:rsidRPr="004B087A">
              <w:rPr>
                <w:sz w:val="15"/>
                <w:szCs w:val="15"/>
              </w:rPr>
              <w:t>0.5</w:t>
            </w:r>
          </w:p>
          <w:p w:rsidR="00E31C5A" w:rsidRPr="004B087A" w:rsidRDefault="00E31C5A" w:rsidP="00A25C04">
            <w:pPr>
              <w:adjustRightInd w:val="0"/>
              <w:snapToGrid w:val="0"/>
              <w:spacing w:line="276" w:lineRule="auto"/>
              <w:jc w:val="center"/>
              <w:rPr>
                <w:sz w:val="15"/>
                <w:szCs w:val="15"/>
              </w:rPr>
            </w:pPr>
            <w:r w:rsidRPr="004B087A">
              <w:rPr>
                <w:sz w:val="15"/>
                <w:szCs w:val="15"/>
              </w:rPr>
              <w:t>2</w:t>
            </w:r>
          </w:p>
          <w:p w:rsidR="00E31C5A" w:rsidRPr="004B087A" w:rsidRDefault="00E31C5A" w:rsidP="00A25C04">
            <w:pPr>
              <w:adjustRightInd w:val="0"/>
              <w:snapToGrid w:val="0"/>
              <w:spacing w:line="276" w:lineRule="auto"/>
              <w:jc w:val="center"/>
              <w:rPr>
                <w:sz w:val="15"/>
                <w:szCs w:val="15"/>
              </w:rPr>
            </w:pPr>
            <w:r w:rsidRPr="004B087A">
              <w:rPr>
                <w:sz w:val="15"/>
                <w:szCs w:val="15"/>
              </w:rPr>
              <w:t>2</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p>
          <w:p w:rsidR="00E31C5A" w:rsidRPr="004B087A" w:rsidRDefault="00E31C5A" w:rsidP="00A25C04">
            <w:pPr>
              <w:adjustRightInd w:val="0"/>
              <w:snapToGrid w:val="0"/>
              <w:spacing w:line="276" w:lineRule="auto"/>
              <w:jc w:val="center"/>
              <w:rPr>
                <w:sz w:val="15"/>
                <w:szCs w:val="15"/>
              </w:rPr>
            </w:pPr>
            <w:r w:rsidRPr="004B087A">
              <w:rPr>
                <w:sz w:val="15"/>
                <w:szCs w:val="15"/>
              </w:rPr>
              <w:t>0</w:t>
            </w:r>
          </w:p>
          <w:p w:rsidR="00E31C5A" w:rsidRPr="004B087A" w:rsidRDefault="00E31C5A" w:rsidP="00A25C04">
            <w:pPr>
              <w:adjustRightInd w:val="0"/>
              <w:snapToGrid w:val="0"/>
              <w:spacing w:line="276" w:lineRule="auto"/>
              <w:jc w:val="center"/>
              <w:rPr>
                <w:sz w:val="15"/>
                <w:szCs w:val="15"/>
              </w:rPr>
            </w:pPr>
            <w:r w:rsidRPr="004B087A">
              <w:rPr>
                <w:sz w:val="15"/>
                <w:szCs w:val="15"/>
              </w:rPr>
              <w:t>1</w:t>
            </w:r>
          </w:p>
          <w:p w:rsidR="00E31C5A" w:rsidRPr="004B087A" w:rsidRDefault="00E31C5A" w:rsidP="00A25C04">
            <w:pPr>
              <w:adjustRightInd w:val="0"/>
              <w:snapToGrid w:val="0"/>
              <w:spacing w:line="276" w:lineRule="auto"/>
              <w:jc w:val="center"/>
              <w:rPr>
                <w:sz w:val="15"/>
                <w:szCs w:val="15"/>
              </w:rPr>
            </w:pPr>
            <w:r w:rsidRPr="004B087A">
              <w:rPr>
                <w:sz w:val="15"/>
                <w:szCs w:val="15"/>
              </w:rPr>
              <w:t>1</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p>
          <w:p w:rsidR="00E31C5A" w:rsidRPr="004B087A" w:rsidRDefault="00E31C5A" w:rsidP="00A25C04">
            <w:pPr>
              <w:adjustRightInd w:val="0"/>
              <w:snapToGrid w:val="0"/>
              <w:spacing w:line="276" w:lineRule="auto"/>
              <w:jc w:val="center"/>
              <w:rPr>
                <w:sz w:val="15"/>
                <w:szCs w:val="15"/>
              </w:rPr>
            </w:pPr>
            <w:r w:rsidRPr="004B087A">
              <w:rPr>
                <w:sz w:val="15"/>
                <w:szCs w:val="15"/>
              </w:rPr>
              <w:t>0</w:t>
            </w:r>
          </w:p>
          <w:p w:rsidR="00E31C5A" w:rsidRPr="004B087A" w:rsidRDefault="00E31C5A" w:rsidP="00A25C04">
            <w:pPr>
              <w:adjustRightInd w:val="0"/>
              <w:snapToGrid w:val="0"/>
              <w:spacing w:line="276" w:lineRule="auto"/>
              <w:jc w:val="center"/>
              <w:rPr>
                <w:sz w:val="15"/>
                <w:szCs w:val="15"/>
              </w:rPr>
            </w:pPr>
            <w:r w:rsidRPr="004B087A">
              <w:rPr>
                <w:sz w:val="15"/>
                <w:szCs w:val="15"/>
              </w:rPr>
              <w:t>1</w:t>
            </w:r>
          </w:p>
          <w:p w:rsidR="00E31C5A" w:rsidRPr="004B087A" w:rsidRDefault="00E31C5A" w:rsidP="00A25C04">
            <w:pPr>
              <w:adjustRightInd w:val="0"/>
              <w:snapToGrid w:val="0"/>
              <w:spacing w:line="276" w:lineRule="auto"/>
              <w:jc w:val="center"/>
              <w:rPr>
                <w:sz w:val="15"/>
                <w:szCs w:val="15"/>
              </w:rPr>
            </w:pPr>
            <w:r w:rsidRPr="004B087A">
              <w:rPr>
                <w:sz w:val="15"/>
                <w:szCs w:val="15"/>
              </w:rPr>
              <w:t>1</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面板缝隙（用塞尺检查）</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0.8</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0.5</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0.5</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连接孔中心距（用游标卡尺检查）</w:t>
            </w:r>
          </w:p>
        </w:tc>
        <w:tc>
          <w:tcPr>
            <w:tcW w:w="1417" w:type="dxa"/>
            <w:shd w:val="clear" w:color="auto" w:fill="auto"/>
          </w:tcPr>
          <w:p w:rsidR="00E31C5A" w:rsidRPr="004B087A" w:rsidRDefault="00E31C5A" w:rsidP="00A25C04">
            <w:pPr>
              <w:adjustRightInd w:val="0"/>
              <w:snapToGrid w:val="0"/>
              <w:spacing w:line="276" w:lineRule="auto"/>
              <w:jc w:val="center"/>
              <w:rPr>
                <w:sz w:val="15"/>
                <w:szCs w:val="15"/>
              </w:rPr>
            </w:pPr>
            <w:r w:rsidRPr="004B087A">
              <w:rPr>
                <w:sz w:val="15"/>
                <w:szCs w:val="15"/>
              </w:rPr>
              <w:t>±1</w:t>
            </w:r>
          </w:p>
        </w:tc>
        <w:tc>
          <w:tcPr>
            <w:tcW w:w="1276" w:type="dxa"/>
            <w:shd w:val="clear" w:color="auto" w:fill="auto"/>
          </w:tcPr>
          <w:p w:rsidR="00E31C5A" w:rsidRPr="004B087A" w:rsidRDefault="00E31C5A" w:rsidP="00A25C04">
            <w:pPr>
              <w:adjustRightInd w:val="0"/>
              <w:snapToGrid w:val="0"/>
              <w:spacing w:line="276" w:lineRule="auto"/>
              <w:jc w:val="center"/>
              <w:rPr>
                <w:sz w:val="15"/>
                <w:szCs w:val="15"/>
              </w:rPr>
            </w:pPr>
            <w:r w:rsidRPr="004B087A">
              <w:rPr>
                <w:sz w:val="15"/>
                <w:szCs w:val="15"/>
              </w:rPr>
              <w:t>±1</w:t>
            </w:r>
          </w:p>
        </w:tc>
        <w:tc>
          <w:tcPr>
            <w:tcW w:w="1422" w:type="dxa"/>
            <w:shd w:val="clear" w:color="auto" w:fill="auto"/>
          </w:tcPr>
          <w:p w:rsidR="00E31C5A" w:rsidRPr="004B087A" w:rsidRDefault="00E31C5A" w:rsidP="00A25C04">
            <w:pPr>
              <w:adjustRightInd w:val="0"/>
              <w:snapToGrid w:val="0"/>
              <w:spacing w:line="276" w:lineRule="auto"/>
              <w:jc w:val="center"/>
              <w:rPr>
                <w:sz w:val="15"/>
                <w:szCs w:val="15"/>
              </w:rPr>
            </w:pPr>
            <w:r w:rsidRPr="004B087A">
              <w:rPr>
                <w:sz w:val="15"/>
                <w:szCs w:val="15"/>
              </w:rPr>
              <w:t>±1</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边框连接孔与面板距离（用游标卡尺检查）</w:t>
            </w:r>
          </w:p>
        </w:tc>
        <w:tc>
          <w:tcPr>
            <w:tcW w:w="1417" w:type="dxa"/>
            <w:shd w:val="clear" w:color="auto" w:fill="auto"/>
          </w:tcPr>
          <w:p w:rsidR="00E31C5A" w:rsidRPr="004B087A" w:rsidRDefault="00E31C5A" w:rsidP="00A25C04">
            <w:pPr>
              <w:adjustRightInd w:val="0"/>
              <w:snapToGrid w:val="0"/>
              <w:spacing w:line="276" w:lineRule="auto"/>
              <w:jc w:val="center"/>
              <w:rPr>
                <w:sz w:val="15"/>
                <w:szCs w:val="15"/>
              </w:rPr>
            </w:pPr>
            <w:r w:rsidRPr="004B087A">
              <w:rPr>
                <w:sz w:val="15"/>
                <w:szCs w:val="15"/>
              </w:rPr>
              <w:t>±0.5</w:t>
            </w:r>
          </w:p>
        </w:tc>
        <w:tc>
          <w:tcPr>
            <w:tcW w:w="1276" w:type="dxa"/>
            <w:shd w:val="clear" w:color="auto" w:fill="auto"/>
          </w:tcPr>
          <w:p w:rsidR="00E31C5A" w:rsidRPr="004B087A" w:rsidRDefault="00E31C5A" w:rsidP="00A25C04">
            <w:pPr>
              <w:adjustRightInd w:val="0"/>
              <w:snapToGrid w:val="0"/>
              <w:spacing w:line="276" w:lineRule="auto"/>
              <w:jc w:val="center"/>
              <w:rPr>
                <w:sz w:val="15"/>
                <w:szCs w:val="15"/>
              </w:rPr>
            </w:pPr>
            <w:r w:rsidRPr="004B087A">
              <w:rPr>
                <w:sz w:val="15"/>
                <w:szCs w:val="15"/>
              </w:rPr>
              <w:t>±0.5</w:t>
            </w:r>
          </w:p>
        </w:tc>
        <w:tc>
          <w:tcPr>
            <w:tcW w:w="1422" w:type="dxa"/>
            <w:shd w:val="clear" w:color="auto" w:fill="auto"/>
          </w:tcPr>
          <w:p w:rsidR="00E31C5A" w:rsidRPr="004B087A" w:rsidRDefault="00E31C5A" w:rsidP="00A25C04">
            <w:pPr>
              <w:adjustRightInd w:val="0"/>
              <w:snapToGrid w:val="0"/>
              <w:spacing w:line="276" w:lineRule="auto"/>
              <w:jc w:val="center"/>
              <w:rPr>
                <w:sz w:val="15"/>
                <w:szCs w:val="15"/>
              </w:rPr>
            </w:pPr>
            <w:r w:rsidRPr="004B087A">
              <w:rPr>
                <w:sz w:val="15"/>
                <w:szCs w:val="15"/>
              </w:rPr>
              <w:t>±0.5</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螺栓孔眼位置</w:t>
            </w:r>
          </w:p>
        </w:tc>
        <w:tc>
          <w:tcPr>
            <w:tcW w:w="1417" w:type="dxa"/>
            <w:shd w:val="clear" w:color="auto" w:fill="auto"/>
          </w:tcPr>
          <w:p w:rsidR="00E31C5A" w:rsidRPr="004B087A" w:rsidRDefault="00E31C5A" w:rsidP="00A25C04">
            <w:pPr>
              <w:adjustRightInd w:val="0"/>
              <w:snapToGrid w:val="0"/>
              <w:spacing w:line="276" w:lineRule="auto"/>
              <w:jc w:val="center"/>
              <w:rPr>
                <w:sz w:val="15"/>
                <w:szCs w:val="15"/>
              </w:rPr>
            </w:pPr>
            <w:r w:rsidRPr="004B087A">
              <w:rPr>
                <w:sz w:val="15"/>
                <w:szCs w:val="15"/>
              </w:rPr>
              <w:t>±1</w:t>
            </w:r>
          </w:p>
        </w:tc>
        <w:tc>
          <w:tcPr>
            <w:tcW w:w="1276" w:type="dxa"/>
            <w:shd w:val="clear" w:color="auto" w:fill="auto"/>
          </w:tcPr>
          <w:p w:rsidR="00E31C5A" w:rsidRPr="004B087A" w:rsidRDefault="00E31C5A" w:rsidP="00A25C04">
            <w:pPr>
              <w:adjustRightInd w:val="0"/>
              <w:snapToGrid w:val="0"/>
              <w:spacing w:line="276" w:lineRule="auto"/>
              <w:jc w:val="center"/>
              <w:rPr>
                <w:sz w:val="15"/>
                <w:szCs w:val="15"/>
              </w:rPr>
            </w:pPr>
            <w:r w:rsidRPr="004B087A">
              <w:rPr>
                <w:sz w:val="15"/>
                <w:szCs w:val="15"/>
              </w:rPr>
              <w:t>±1</w:t>
            </w:r>
          </w:p>
        </w:tc>
        <w:tc>
          <w:tcPr>
            <w:tcW w:w="1422" w:type="dxa"/>
            <w:shd w:val="clear" w:color="auto" w:fill="auto"/>
          </w:tcPr>
          <w:p w:rsidR="00E31C5A" w:rsidRPr="004B087A" w:rsidRDefault="00E31C5A" w:rsidP="00A25C04">
            <w:pPr>
              <w:adjustRightInd w:val="0"/>
              <w:snapToGrid w:val="0"/>
              <w:spacing w:line="276" w:lineRule="auto"/>
              <w:jc w:val="center"/>
              <w:rPr>
                <w:sz w:val="15"/>
                <w:szCs w:val="15"/>
              </w:rPr>
            </w:pPr>
            <w:r w:rsidRPr="004B087A">
              <w:rPr>
                <w:sz w:val="15"/>
                <w:szCs w:val="15"/>
              </w:rPr>
              <w:t>±1</w:t>
            </w:r>
          </w:p>
        </w:tc>
      </w:tr>
      <w:tr w:rsidR="000D52D5" w:rsidRPr="004B087A" w:rsidTr="00CC60A0">
        <w:trPr>
          <w:trHeight w:val="113"/>
          <w:jc w:val="center"/>
        </w:trPr>
        <w:tc>
          <w:tcPr>
            <w:tcW w:w="883" w:type="dxa"/>
            <w:vMerge/>
            <w:shd w:val="clear" w:color="auto" w:fill="auto"/>
            <w:vAlign w:val="center"/>
          </w:tcPr>
          <w:p w:rsidR="00E31C5A" w:rsidRPr="004B087A" w:rsidRDefault="00E31C5A" w:rsidP="00353629">
            <w:pPr>
              <w:adjustRightInd w:val="0"/>
              <w:snapToGrid w:val="0"/>
              <w:jc w:val="center"/>
              <w:rPr>
                <w:sz w:val="15"/>
                <w:szCs w:val="15"/>
              </w:rPr>
            </w:pPr>
          </w:p>
        </w:tc>
        <w:tc>
          <w:tcPr>
            <w:tcW w:w="4085" w:type="dxa"/>
            <w:shd w:val="clear" w:color="auto" w:fill="auto"/>
            <w:vAlign w:val="center"/>
          </w:tcPr>
          <w:p w:rsidR="00E31C5A" w:rsidRPr="004B087A" w:rsidRDefault="00E31C5A" w:rsidP="00A25C04">
            <w:pPr>
              <w:adjustRightInd w:val="0"/>
              <w:snapToGrid w:val="0"/>
              <w:spacing w:line="276" w:lineRule="auto"/>
              <w:jc w:val="left"/>
              <w:rPr>
                <w:sz w:val="15"/>
                <w:szCs w:val="15"/>
              </w:rPr>
            </w:pPr>
            <w:r w:rsidRPr="004B087A">
              <w:rPr>
                <w:rFonts w:hAnsi="宋体"/>
                <w:sz w:val="15"/>
                <w:szCs w:val="15"/>
              </w:rPr>
              <w:t>模板背肋间距偏差（</w:t>
            </w:r>
            <w:r w:rsidRPr="004B087A">
              <w:rPr>
                <w:sz w:val="15"/>
                <w:szCs w:val="15"/>
              </w:rPr>
              <w:t>L</w:t>
            </w:r>
            <w:r w:rsidRPr="004B087A">
              <w:rPr>
                <w:rFonts w:hAnsi="宋体"/>
                <w:sz w:val="15"/>
                <w:szCs w:val="15"/>
              </w:rPr>
              <w:t>为计算跨径）</w:t>
            </w:r>
          </w:p>
        </w:tc>
        <w:tc>
          <w:tcPr>
            <w:tcW w:w="1417"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L/20</w:t>
            </w:r>
          </w:p>
        </w:tc>
        <w:tc>
          <w:tcPr>
            <w:tcW w:w="1276"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L/20</w:t>
            </w:r>
          </w:p>
        </w:tc>
        <w:tc>
          <w:tcPr>
            <w:tcW w:w="1422" w:type="dxa"/>
            <w:shd w:val="clear" w:color="auto" w:fill="auto"/>
            <w:vAlign w:val="center"/>
          </w:tcPr>
          <w:p w:rsidR="00E31C5A" w:rsidRPr="004B087A" w:rsidRDefault="00E31C5A" w:rsidP="00A25C04">
            <w:pPr>
              <w:adjustRightInd w:val="0"/>
              <w:snapToGrid w:val="0"/>
              <w:spacing w:line="276" w:lineRule="auto"/>
              <w:jc w:val="center"/>
              <w:rPr>
                <w:sz w:val="15"/>
                <w:szCs w:val="15"/>
              </w:rPr>
            </w:pPr>
            <w:r w:rsidRPr="004B087A">
              <w:rPr>
                <w:sz w:val="15"/>
                <w:szCs w:val="15"/>
              </w:rPr>
              <w:t>L/20</w:t>
            </w:r>
          </w:p>
        </w:tc>
      </w:tr>
      <w:tr w:rsidR="000D52D5" w:rsidRPr="004B087A" w:rsidTr="00CC60A0">
        <w:trPr>
          <w:trHeight w:val="113"/>
          <w:jc w:val="center"/>
        </w:trPr>
        <w:tc>
          <w:tcPr>
            <w:tcW w:w="9083" w:type="dxa"/>
            <w:gridSpan w:val="5"/>
            <w:shd w:val="clear" w:color="auto" w:fill="auto"/>
            <w:vAlign w:val="center"/>
          </w:tcPr>
          <w:p w:rsidR="00FF3F53" w:rsidRPr="004B087A" w:rsidRDefault="00FF3F53" w:rsidP="00A25C04">
            <w:pPr>
              <w:adjustRightInd w:val="0"/>
              <w:snapToGrid w:val="0"/>
              <w:spacing w:line="276" w:lineRule="auto"/>
              <w:ind w:left="300" w:hangingChars="200" w:hanging="300"/>
              <w:rPr>
                <w:sz w:val="15"/>
                <w:szCs w:val="15"/>
              </w:rPr>
            </w:pPr>
            <w:r w:rsidRPr="004B087A">
              <w:rPr>
                <w:rFonts w:hAnsi="宋体"/>
                <w:sz w:val="15"/>
                <w:szCs w:val="15"/>
              </w:rPr>
              <w:t>注</w:t>
            </w:r>
            <w:r w:rsidRPr="004B087A">
              <w:rPr>
                <w:sz w:val="15"/>
                <w:szCs w:val="15"/>
              </w:rPr>
              <w:t>1</w:t>
            </w:r>
            <w:r w:rsidRPr="004B087A">
              <w:rPr>
                <w:rFonts w:hAnsi="宋体" w:hint="eastAsia"/>
                <w:sz w:val="15"/>
                <w:szCs w:val="15"/>
              </w:rPr>
              <w:t>：</w:t>
            </w:r>
            <w:r w:rsidRPr="004B087A">
              <w:rPr>
                <w:rFonts w:hAnsi="宋体"/>
                <w:sz w:val="15"/>
                <w:szCs w:val="15"/>
              </w:rPr>
              <w:t>异形模板制作允许偏差按设计要求执行，当设计无要求时其曲面半径允许偏差为</w:t>
            </w:r>
            <w:r w:rsidRPr="004B087A">
              <w:rPr>
                <w:sz w:val="15"/>
                <w:szCs w:val="15"/>
              </w:rPr>
              <w:t>±2 mm</w:t>
            </w:r>
            <w:r w:rsidRPr="004B087A">
              <w:rPr>
                <w:rFonts w:hAnsi="宋体"/>
                <w:sz w:val="15"/>
                <w:szCs w:val="15"/>
              </w:rPr>
              <w:t>。</w:t>
            </w:r>
          </w:p>
          <w:p w:rsidR="00FF3F53" w:rsidRPr="004B087A" w:rsidRDefault="00FF3F53" w:rsidP="00A25C04">
            <w:pPr>
              <w:adjustRightInd w:val="0"/>
              <w:snapToGrid w:val="0"/>
              <w:spacing w:line="276" w:lineRule="auto"/>
              <w:rPr>
                <w:sz w:val="15"/>
                <w:szCs w:val="15"/>
              </w:rPr>
            </w:pPr>
            <w:r w:rsidRPr="004B087A">
              <w:rPr>
                <w:rFonts w:hint="eastAsia"/>
                <w:sz w:val="15"/>
                <w:szCs w:val="15"/>
              </w:rPr>
              <w:t>注</w:t>
            </w:r>
            <w:r w:rsidRPr="004B087A">
              <w:rPr>
                <w:rFonts w:hint="eastAsia"/>
                <w:sz w:val="15"/>
                <w:szCs w:val="15"/>
              </w:rPr>
              <w:t>2</w:t>
            </w:r>
            <w:r w:rsidRPr="004B087A">
              <w:rPr>
                <w:rFonts w:hint="eastAsia"/>
                <w:sz w:val="15"/>
                <w:szCs w:val="15"/>
              </w:rPr>
              <w:t>：</w:t>
            </w:r>
            <w:r w:rsidRPr="004B087A">
              <w:rPr>
                <w:rFonts w:hAnsi="宋体"/>
                <w:sz w:val="15"/>
                <w:szCs w:val="15"/>
              </w:rPr>
              <w:t>表中木模板是指在面板上不敷设隔层的木模板，复合模板指在木模板上敷设隔层的模板。</w:t>
            </w:r>
          </w:p>
        </w:tc>
      </w:tr>
    </w:tbl>
    <w:p w:rsidR="001D254F" w:rsidRPr="004B087A" w:rsidRDefault="0080268C" w:rsidP="001F096B">
      <w:pPr>
        <w:pStyle w:val="2"/>
        <w:spacing w:before="100" w:beforeAutospacing="1" w:after="100" w:afterAutospacing="1"/>
        <w:rPr>
          <w:b w:val="0"/>
        </w:rPr>
      </w:pPr>
      <w:bookmarkStart w:id="36" w:name="_Toc530990964"/>
      <w:bookmarkStart w:id="37" w:name="_Toc530991256"/>
      <w:bookmarkStart w:id="38" w:name="_Toc7898281"/>
      <w:bookmarkStart w:id="39" w:name="_Toc8631758"/>
      <w:r w:rsidRPr="004B087A">
        <w:rPr>
          <w:rFonts w:hint="eastAsia"/>
          <w:b w:val="0"/>
        </w:rPr>
        <w:t>4.</w:t>
      </w:r>
      <w:r w:rsidR="0097504A" w:rsidRPr="004B087A">
        <w:rPr>
          <w:rFonts w:hint="eastAsia"/>
          <w:b w:val="0"/>
        </w:rPr>
        <w:t>5</w:t>
      </w:r>
      <w:r w:rsidRPr="004B087A">
        <w:rPr>
          <w:rFonts w:hint="eastAsia"/>
          <w:b w:val="0"/>
        </w:rPr>
        <w:t xml:space="preserve">  模板安装与维护</w:t>
      </w:r>
      <w:bookmarkEnd w:id="36"/>
      <w:bookmarkEnd w:id="37"/>
      <w:bookmarkEnd w:id="38"/>
      <w:bookmarkEnd w:id="39"/>
    </w:p>
    <w:p w:rsidR="001D254F" w:rsidRPr="004B087A" w:rsidRDefault="0080268C" w:rsidP="00BF5A2E">
      <w:pPr>
        <w:adjustRightInd w:val="0"/>
        <w:snapToGrid w:val="0"/>
        <w:spacing w:line="360" w:lineRule="auto"/>
      </w:pPr>
      <w:r w:rsidRPr="004B087A">
        <w:rPr>
          <w:rFonts w:ascii="黑体" w:eastAsia="黑体" w:hAnsi="黑体" w:cs="黑体" w:hint="eastAsia"/>
        </w:rPr>
        <w:t>4.</w:t>
      </w:r>
      <w:r w:rsidR="0097504A" w:rsidRPr="004B087A">
        <w:rPr>
          <w:rFonts w:ascii="黑体" w:eastAsia="黑体" w:hAnsi="黑体" w:cs="黑体" w:hint="eastAsia"/>
        </w:rPr>
        <w:t>5</w:t>
      </w:r>
      <w:r w:rsidRPr="004B087A">
        <w:rPr>
          <w:rFonts w:ascii="黑体" w:eastAsia="黑体" w:hAnsi="黑体" w:cs="黑体" w:hint="eastAsia"/>
        </w:rPr>
        <w:t>.</w:t>
      </w:r>
      <w:r w:rsidR="0097504A" w:rsidRPr="004B087A">
        <w:rPr>
          <w:rFonts w:ascii="黑体" w:eastAsia="黑体" w:hAnsi="黑体" w:cs="黑体" w:hint="eastAsia"/>
        </w:rPr>
        <w:t>1</w:t>
      </w:r>
      <w:r w:rsidRPr="004B087A">
        <w:rPr>
          <w:rFonts w:ascii="黑体" w:eastAsia="黑体" w:hAnsi="黑体" w:cs="黑体" w:hint="eastAsia"/>
        </w:rPr>
        <w:t xml:space="preserve">  </w:t>
      </w:r>
      <w:r w:rsidRPr="004B087A">
        <w:rPr>
          <w:rFonts w:hAnsi="宋体"/>
        </w:rPr>
        <w:t>模板安装前应完成下列工作：</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Ansi="宋体"/>
        </w:rPr>
        <w:t>根据模板安装图复核模板控制线。</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Ansi="宋体"/>
        </w:rPr>
        <w:t>检查面板是否清洁，是否涂刷脱模剂，涂刷的</w:t>
      </w:r>
      <w:r w:rsidRPr="004B087A">
        <w:rPr>
          <w:rFonts w:hAnsi="宋体" w:hint="eastAsia"/>
        </w:rPr>
        <w:t>脱模剂</w:t>
      </w:r>
      <w:r w:rsidRPr="004B087A">
        <w:rPr>
          <w:rFonts w:hAnsi="宋体"/>
        </w:rPr>
        <w:t>是否完整。</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3  </w:t>
      </w:r>
      <w:r w:rsidRPr="004B087A">
        <w:rPr>
          <w:rFonts w:hAnsi="宋体"/>
        </w:rPr>
        <w:t>检查模板及其附件的型号、数量是否满足安装要求。</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4  </w:t>
      </w:r>
      <w:r w:rsidRPr="004B087A">
        <w:rPr>
          <w:rFonts w:hAnsi="宋体"/>
        </w:rPr>
        <w:t>核对明缝、蝉缝、装饰图案的位置与设计是否相符。</w:t>
      </w:r>
    </w:p>
    <w:p w:rsidR="001D254F" w:rsidRPr="004B087A" w:rsidRDefault="0080268C" w:rsidP="00BF5A2E">
      <w:pPr>
        <w:adjustRightInd w:val="0"/>
        <w:snapToGrid w:val="0"/>
        <w:spacing w:line="360" w:lineRule="auto"/>
      </w:pPr>
      <w:r w:rsidRPr="004B087A">
        <w:rPr>
          <w:rFonts w:ascii="黑体" w:eastAsia="黑体" w:hAnsi="黑体" w:cs="黑体" w:hint="eastAsia"/>
        </w:rPr>
        <w:t>4.</w:t>
      </w:r>
      <w:r w:rsidR="0097504A" w:rsidRPr="004B087A">
        <w:rPr>
          <w:rFonts w:ascii="黑体" w:eastAsia="黑体" w:hAnsi="黑体" w:cs="黑体" w:hint="eastAsia"/>
        </w:rPr>
        <w:t>5</w:t>
      </w:r>
      <w:r w:rsidRPr="004B087A">
        <w:rPr>
          <w:rFonts w:ascii="黑体" w:eastAsia="黑体" w:hAnsi="黑体" w:cs="黑体" w:hint="eastAsia"/>
        </w:rPr>
        <w:t>.</w:t>
      </w:r>
      <w:r w:rsidR="0097504A" w:rsidRPr="004B087A">
        <w:rPr>
          <w:rFonts w:ascii="黑体" w:eastAsia="黑体" w:hAnsi="黑体" w:cs="黑体" w:hint="eastAsia"/>
        </w:rPr>
        <w:t>2</w:t>
      </w:r>
      <w:r w:rsidRPr="004B087A">
        <w:rPr>
          <w:rFonts w:ascii="黑体" w:eastAsia="黑体" w:hAnsi="黑体" w:cs="黑体" w:hint="eastAsia"/>
        </w:rPr>
        <w:t xml:space="preserve">  </w:t>
      </w:r>
      <w:r w:rsidRPr="004B087A">
        <w:rPr>
          <w:rFonts w:hAnsi="宋体"/>
        </w:rPr>
        <w:t>应根据模板安装图编号进行安装，模板之间应连接紧密。</w:t>
      </w:r>
    </w:p>
    <w:p w:rsidR="001D254F" w:rsidRPr="004B087A" w:rsidRDefault="0080268C" w:rsidP="00BF5A2E">
      <w:pPr>
        <w:adjustRightInd w:val="0"/>
        <w:snapToGrid w:val="0"/>
        <w:spacing w:line="360" w:lineRule="auto"/>
      </w:pPr>
      <w:r w:rsidRPr="004B087A">
        <w:rPr>
          <w:rFonts w:ascii="黑体" w:eastAsia="黑体" w:hAnsi="黑体" w:cs="黑体" w:hint="eastAsia"/>
        </w:rPr>
        <w:t>4.</w:t>
      </w:r>
      <w:r w:rsidR="0097504A" w:rsidRPr="004B087A">
        <w:rPr>
          <w:rFonts w:ascii="黑体" w:eastAsia="黑体" w:hAnsi="黑体" w:cs="黑体" w:hint="eastAsia"/>
        </w:rPr>
        <w:t>5</w:t>
      </w:r>
      <w:r w:rsidRPr="004B087A">
        <w:rPr>
          <w:rFonts w:ascii="黑体" w:eastAsia="黑体" w:hAnsi="黑体" w:cs="黑体" w:hint="eastAsia"/>
        </w:rPr>
        <w:t>.</w:t>
      </w:r>
      <w:r w:rsidR="0097504A" w:rsidRPr="004B087A">
        <w:rPr>
          <w:rFonts w:ascii="黑体" w:eastAsia="黑体" w:hAnsi="黑体" w:cs="黑体" w:hint="eastAsia"/>
        </w:rPr>
        <w:t>3</w:t>
      </w:r>
      <w:r w:rsidRPr="004B087A">
        <w:rPr>
          <w:rFonts w:ascii="黑体" w:eastAsia="黑体" w:hAnsi="黑体" w:cs="黑体" w:hint="eastAsia"/>
        </w:rPr>
        <w:t xml:space="preserve">  </w:t>
      </w:r>
      <w:r w:rsidRPr="004B087A">
        <w:rPr>
          <w:rFonts w:hAnsi="宋体"/>
        </w:rPr>
        <w:t>螺栓安装位置应正确，受力应满足设计要求。</w:t>
      </w:r>
    </w:p>
    <w:p w:rsidR="001D254F" w:rsidRPr="004B087A" w:rsidRDefault="0080268C" w:rsidP="00BF5A2E">
      <w:pPr>
        <w:adjustRightInd w:val="0"/>
        <w:snapToGrid w:val="0"/>
        <w:spacing w:line="360" w:lineRule="auto"/>
      </w:pPr>
      <w:r w:rsidRPr="004B087A">
        <w:rPr>
          <w:rFonts w:ascii="黑体" w:eastAsia="黑体" w:hAnsi="黑体" w:cs="黑体" w:hint="eastAsia"/>
        </w:rPr>
        <w:t>4.</w:t>
      </w:r>
      <w:r w:rsidR="0097504A" w:rsidRPr="004B087A">
        <w:rPr>
          <w:rFonts w:ascii="黑体" w:eastAsia="黑体" w:hAnsi="黑体" w:cs="黑体" w:hint="eastAsia"/>
        </w:rPr>
        <w:t>5</w:t>
      </w:r>
      <w:r w:rsidRPr="004B087A">
        <w:rPr>
          <w:rFonts w:ascii="黑体" w:eastAsia="黑体" w:hAnsi="黑体" w:cs="黑体" w:hint="eastAsia"/>
        </w:rPr>
        <w:t>.</w:t>
      </w:r>
      <w:r w:rsidR="0097504A" w:rsidRPr="004B087A">
        <w:rPr>
          <w:rFonts w:ascii="黑体" w:eastAsia="黑体" w:hAnsi="黑体" w:cs="黑体" w:hint="eastAsia"/>
        </w:rPr>
        <w:t>4</w:t>
      </w:r>
      <w:r w:rsidRPr="004B087A">
        <w:rPr>
          <w:rFonts w:ascii="黑体" w:eastAsia="黑体" w:hAnsi="黑体" w:cs="黑体" w:hint="eastAsia"/>
        </w:rPr>
        <w:t xml:space="preserve">  </w:t>
      </w:r>
      <w:r w:rsidRPr="004B087A">
        <w:rPr>
          <w:rFonts w:hAnsi="宋体"/>
        </w:rPr>
        <w:t>模板安装宜采用螺栓或专用卡具连接，模板接缝</w:t>
      </w:r>
      <w:r w:rsidR="006F2C70" w:rsidRPr="004B087A">
        <w:rPr>
          <w:rFonts w:hAnsi="宋体" w:hint="eastAsia"/>
        </w:rPr>
        <w:t>应</w:t>
      </w:r>
      <w:r w:rsidRPr="004B087A">
        <w:rPr>
          <w:rFonts w:hAnsi="宋体"/>
        </w:rPr>
        <w:t>紧密，并应采取下列措施防止漏浆：</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Ansi="宋体"/>
        </w:rPr>
        <w:t>锥套、堵头和面板间宜加橡胶垫圈并接触紧密。</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Ansi="宋体"/>
        </w:rPr>
        <w:t>上下层结合处、阴阳角模连接处和模板接缝等部位宜贴高密度海绵密封条</w:t>
      </w:r>
      <w:r w:rsidRPr="004B087A">
        <w:rPr>
          <w:rFonts w:hAnsi="宋体" w:hint="eastAsia"/>
        </w:rPr>
        <w:t>等材料</w:t>
      </w:r>
      <w:r w:rsidRPr="004B087A">
        <w:rPr>
          <w:rFonts w:hAnsi="宋体"/>
        </w:rPr>
        <w:t>。</w:t>
      </w:r>
    </w:p>
    <w:p w:rsidR="00122680" w:rsidRPr="004B087A" w:rsidRDefault="00122680" w:rsidP="00BF5A2E">
      <w:pPr>
        <w:adjustRightInd w:val="0"/>
        <w:snapToGrid w:val="0"/>
        <w:spacing w:line="360" w:lineRule="auto"/>
        <w:rPr>
          <w:rFonts w:ascii="黑体" w:eastAsia="黑体" w:hAnsi="黑体" w:cs="黑体"/>
        </w:rPr>
      </w:pPr>
      <w:r w:rsidRPr="004B087A">
        <w:rPr>
          <w:rFonts w:ascii="黑体" w:eastAsia="黑体" w:hAnsi="黑体" w:cs="黑体" w:hint="eastAsia"/>
        </w:rPr>
        <w:t>4.</w:t>
      </w:r>
      <w:r w:rsidR="00555123" w:rsidRPr="004B087A">
        <w:rPr>
          <w:rFonts w:ascii="黑体" w:eastAsia="黑体" w:hAnsi="黑体" w:cs="黑体" w:hint="eastAsia"/>
        </w:rPr>
        <w:t>5</w:t>
      </w:r>
      <w:r w:rsidRPr="004B087A">
        <w:rPr>
          <w:rFonts w:ascii="黑体" w:eastAsia="黑体" w:hAnsi="黑体" w:cs="黑体" w:hint="eastAsia"/>
        </w:rPr>
        <w:t>.</w:t>
      </w:r>
      <w:r w:rsidR="00555123" w:rsidRPr="004B087A">
        <w:rPr>
          <w:rFonts w:ascii="黑体" w:eastAsia="黑体" w:hAnsi="黑体" w:cs="黑体" w:hint="eastAsia"/>
        </w:rPr>
        <w:t>5</w:t>
      </w:r>
      <w:r w:rsidR="00462D78" w:rsidRPr="004B087A">
        <w:rPr>
          <w:rFonts w:ascii="黑体" w:eastAsia="黑体" w:hAnsi="黑体" w:cs="黑体" w:hint="eastAsia"/>
        </w:rPr>
        <w:t xml:space="preserve">  </w:t>
      </w:r>
      <w:r w:rsidRPr="004B087A">
        <w:rPr>
          <w:rFonts w:hAnsi="宋体" w:hint="eastAsia"/>
        </w:rPr>
        <w:t>脱模剂</w:t>
      </w:r>
      <w:r w:rsidR="00A031E8" w:rsidRPr="004B087A">
        <w:rPr>
          <w:rFonts w:hAnsi="宋体" w:hint="eastAsia"/>
        </w:rPr>
        <w:t>的使用应符合下列规定：</w:t>
      </w:r>
    </w:p>
    <w:p w:rsidR="00122680" w:rsidRPr="004B087A" w:rsidRDefault="00122680"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int="eastAsia"/>
        </w:rPr>
        <w:t>脱模剂应符合下列规定：</w:t>
      </w:r>
    </w:p>
    <w:p w:rsidR="00122680" w:rsidRPr="004B087A" w:rsidRDefault="00122680" w:rsidP="00BF5A2E">
      <w:pPr>
        <w:adjustRightInd w:val="0"/>
        <w:snapToGrid w:val="0"/>
        <w:spacing w:line="360" w:lineRule="auto"/>
        <w:ind w:firstLineChars="300" w:firstLine="630"/>
      </w:pPr>
      <w:r w:rsidRPr="004B087A">
        <w:rPr>
          <w:rFonts w:ascii="黑体" w:eastAsia="黑体" w:hAnsi="黑体" w:cs="黑体" w:hint="eastAsia"/>
        </w:rPr>
        <w:t>1）</w:t>
      </w:r>
      <w:r w:rsidRPr="004B087A">
        <w:rPr>
          <w:rFonts w:hint="eastAsia"/>
        </w:rPr>
        <w:t>应涂刷方便、易干燥，使用后便于清理。</w:t>
      </w:r>
    </w:p>
    <w:p w:rsidR="00122680" w:rsidRPr="004B087A" w:rsidRDefault="00122680" w:rsidP="00BF5A2E">
      <w:pPr>
        <w:adjustRightInd w:val="0"/>
        <w:snapToGrid w:val="0"/>
        <w:spacing w:line="360" w:lineRule="auto"/>
        <w:ind w:firstLineChars="300" w:firstLine="630"/>
      </w:pPr>
      <w:r w:rsidRPr="004B087A">
        <w:rPr>
          <w:rFonts w:ascii="黑体" w:eastAsia="黑体" w:hAnsi="黑体" w:cs="黑体" w:hint="eastAsia"/>
        </w:rPr>
        <w:lastRenderedPageBreak/>
        <w:t>2）</w:t>
      </w:r>
      <w:r w:rsidRPr="004B087A">
        <w:rPr>
          <w:rFonts w:hint="eastAsia"/>
        </w:rPr>
        <w:t>不污染、锈蚀模板，不污染混凝土。</w:t>
      </w:r>
    </w:p>
    <w:p w:rsidR="00122680" w:rsidRPr="004B087A" w:rsidRDefault="00122680" w:rsidP="00BF5A2E">
      <w:pPr>
        <w:adjustRightInd w:val="0"/>
        <w:snapToGrid w:val="0"/>
        <w:spacing w:line="360" w:lineRule="auto"/>
        <w:ind w:firstLineChars="300" w:firstLine="630"/>
      </w:pPr>
      <w:r w:rsidRPr="004B087A">
        <w:rPr>
          <w:rFonts w:ascii="黑体" w:eastAsia="黑体" w:hAnsi="黑体" w:cs="黑体" w:hint="eastAsia"/>
        </w:rPr>
        <w:t>3）</w:t>
      </w:r>
      <w:r w:rsidR="00632686" w:rsidRPr="004B087A">
        <w:rPr>
          <w:rFonts w:hint="eastAsia"/>
        </w:rPr>
        <w:t>应有</w:t>
      </w:r>
      <w:r w:rsidRPr="004B087A">
        <w:rPr>
          <w:rFonts w:hint="eastAsia"/>
        </w:rPr>
        <w:t>良好的脱模性能</w:t>
      </w:r>
      <w:r w:rsidR="00632686" w:rsidRPr="004B087A">
        <w:rPr>
          <w:rFonts w:hint="eastAsia"/>
        </w:rPr>
        <w:t>，</w:t>
      </w:r>
      <w:r w:rsidRPr="004B087A">
        <w:rPr>
          <w:rFonts w:hint="eastAsia"/>
        </w:rPr>
        <w:t>可选用水溶性或油性脱模剂。</w:t>
      </w:r>
    </w:p>
    <w:p w:rsidR="00122680" w:rsidRPr="004B087A" w:rsidRDefault="00122680" w:rsidP="00BF5A2E">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int="eastAsia"/>
        </w:rPr>
        <w:t>脱模剂的施工应符合下列规定：</w:t>
      </w:r>
    </w:p>
    <w:p w:rsidR="00122680" w:rsidRPr="004B087A" w:rsidRDefault="00122680" w:rsidP="00BF5A2E">
      <w:pPr>
        <w:adjustRightInd w:val="0"/>
        <w:snapToGrid w:val="0"/>
        <w:spacing w:line="360" w:lineRule="auto"/>
        <w:ind w:firstLineChars="300" w:firstLine="630"/>
      </w:pPr>
      <w:r w:rsidRPr="004B087A">
        <w:rPr>
          <w:rFonts w:ascii="黑体" w:eastAsia="黑体" w:hAnsi="黑体" w:cs="黑体" w:hint="eastAsia"/>
        </w:rPr>
        <w:t>1）</w:t>
      </w:r>
      <w:r w:rsidRPr="004B087A">
        <w:t>初次使用脱模剂或模板形式改变的情况下</w:t>
      </w:r>
      <w:r w:rsidRPr="004B087A">
        <w:rPr>
          <w:rFonts w:hint="eastAsia"/>
        </w:rPr>
        <w:t>宜</w:t>
      </w:r>
      <w:r w:rsidRPr="004B087A">
        <w:t>模拟实际施工条件，对脱模</w:t>
      </w:r>
      <w:r w:rsidR="006F2C70" w:rsidRPr="004B087A">
        <w:rPr>
          <w:rFonts w:hint="eastAsia"/>
        </w:rPr>
        <w:t>剂</w:t>
      </w:r>
      <w:r w:rsidRPr="004B087A">
        <w:t>进行适应性</w:t>
      </w:r>
      <w:r w:rsidRPr="004B087A">
        <w:rPr>
          <w:rFonts w:hint="eastAsia"/>
        </w:rPr>
        <w:t>试</w:t>
      </w:r>
      <w:r w:rsidRPr="004B087A">
        <w:t>验。</w:t>
      </w:r>
    </w:p>
    <w:p w:rsidR="00122680" w:rsidRPr="004B087A" w:rsidRDefault="00122680" w:rsidP="00BF5A2E">
      <w:pPr>
        <w:adjustRightInd w:val="0"/>
        <w:snapToGrid w:val="0"/>
        <w:spacing w:line="360" w:lineRule="auto"/>
        <w:ind w:firstLineChars="300" w:firstLine="630"/>
      </w:pPr>
      <w:r w:rsidRPr="004B087A">
        <w:rPr>
          <w:rFonts w:ascii="黑体" w:eastAsia="黑体" w:hAnsi="黑体" w:cs="黑体" w:hint="eastAsia"/>
        </w:rPr>
        <w:t>2）</w:t>
      </w:r>
      <w:r w:rsidRPr="004B087A">
        <w:rPr>
          <w:rFonts w:hint="eastAsia"/>
        </w:rPr>
        <w:t>模</w:t>
      </w:r>
      <w:r w:rsidRPr="004B087A">
        <w:t>板基材</w:t>
      </w:r>
      <w:r w:rsidR="00A031E8" w:rsidRPr="004B087A">
        <w:rPr>
          <w:rFonts w:hint="eastAsia"/>
        </w:rPr>
        <w:t>应</w:t>
      </w:r>
      <w:r w:rsidRPr="004B087A">
        <w:t>干燥，使用前</w:t>
      </w:r>
      <w:r w:rsidRPr="004B087A">
        <w:rPr>
          <w:rFonts w:hint="eastAsia"/>
        </w:rPr>
        <w:t>应</w:t>
      </w:r>
      <w:r w:rsidRPr="004B087A">
        <w:t>清除浮尘、去除油污等。</w:t>
      </w:r>
    </w:p>
    <w:p w:rsidR="00122680" w:rsidRPr="004B087A" w:rsidRDefault="00122680" w:rsidP="00BF5A2E">
      <w:pPr>
        <w:adjustRightInd w:val="0"/>
        <w:snapToGrid w:val="0"/>
        <w:spacing w:line="360" w:lineRule="auto"/>
        <w:ind w:firstLineChars="300" w:firstLine="630"/>
      </w:pPr>
      <w:r w:rsidRPr="004B087A">
        <w:rPr>
          <w:rFonts w:ascii="黑体" w:eastAsia="黑体" w:hAnsi="黑体" w:cs="黑体" w:hint="eastAsia"/>
        </w:rPr>
        <w:t>3）</w:t>
      </w:r>
      <w:r w:rsidR="009E03EB">
        <w:rPr>
          <w:rFonts w:ascii="黑体" w:eastAsia="黑体" w:hAnsi="黑体" w:cs="黑体" w:hint="eastAsia"/>
        </w:rPr>
        <w:t>应</w:t>
      </w:r>
      <w:r w:rsidR="006F2C70" w:rsidRPr="004B087A">
        <w:rPr>
          <w:rFonts w:hint="eastAsia"/>
        </w:rPr>
        <w:t>根据</w:t>
      </w:r>
      <w:r w:rsidRPr="004B087A">
        <w:t>脱模剂的</w:t>
      </w:r>
      <w:r w:rsidRPr="004B087A">
        <w:rPr>
          <w:rFonts w:hint="eastAsia"/>
        </w:rPr>
        <w:t>黏</w:t>
      </w:r>
      <w:r w:rsidRPr="004B087A">
        <w:t>稠度、模板种类及形状、</w:t>
      </w:r>
      <w:r w:rsidR="00410B15" w:rsidRPr="004B087A">
        <w:t>实际施工条件等因素</w:t>
      </w:r>
      <w:r w:rsidR="00410B15" w:rsidRPr="004B087A">
        <w:rPr>
          <w:rFonts w:hint="eastAsia"/>
        </w:rPr>
        <w:t>选择脱模剂</w:t>
      </w:r>
      <w:r w:rsidR="00410B15" w:rsidRPr="004B087A">
        <w:t>涂抹</w:t>
      </w:r>
      <w:r w:rsidR="00410B15">
        <w:rPr>
          <w:rFonts w:hint="eastAsia"/>
        </w:rPr>
        <w:t>方法</w:t>
      </w:r>
      <w:r w:rsidRPr="004B087A">
        <w:rPr>
          <w:rFonts w:hint="eastAsia"/>
        </w:rPr>
        <w:t>，可喷涂或刷涂。</w:t>
      </w:r>
    </w:p>
    <w:p w:rsidR="00073066" w:rsidRPr="004B087A" w:rsidRDefault="00073066" w:rsidP="00BF5A2E">
      <w:pPr>
        <w:adjustRightInd w:val="0"/>
        <w:snapToGrid w:val="0"/>
        <w:spacing w:line="360" w:lineRule="auto"/>
        <w:rPr>
          <w:rFonts w:hAnsi="宋体"/>
        </w:rPr>
      </w:pPr>
      <w:r w:rsidRPr="004B087A">
        <w:rPr>
          <w:rFonts w:ascii="黑体" w:eastAsia="黑体" w:hAnsi="黑体" w:cs="黑体" w:hint="eastAsia"/>
        </w:rPr>
        <w:t>4.</w:t>
      </w:r>
      <w:r w:rsidR="00555123" w:rsidRPr="004B087A">
        <w:rPr>
          <w:rFonts w:ascii="黑体" w:eastAsia="黑体" w:hAnsi="黑体" w:cs="黑体" w:hint="eastAsia"/>
        </w:rPr>
        <w:t>5</w:t>
      </w:r>
      <w:r w:rsidRPr="004B087A">
        <w:rPr>
          <w:rFonts w:ascii="黑体" w:eastAsia="黑体" w:hAnsi="黑体" w:cs="黑体" w:hint="eastAsia"/>
        </w:rPr>
        <w:t>.</w:t>
      </w:r>
      <w:r w:rsidR="00555123" w:rsidRPr="004B087A">
        <w:rPr>
          <w:rFonts w:ascii="黑体" w:eastAsia="黑体" w:hAnsi="黑体" w:cs="黑体" w:hint="eastAsia"/>
        </w:rPr>
        <w:t xml:space="preserve">6  </w:t>
      </w:r>
      <w:r w:rsidRPr="004B087A">
        <w:rPr>
          <w:rFonts w:hAnsi="宋体"/>
        </w:rPr>
        <w:t>模板安装的允许偏差应</w:t>
      </w:r>
      <w:r w:rsidRPr="004B087A">
        <w:rPr>
          <w:rFonts w:hAnsi="宋体" w:hint="eastAsia"/>
        </w:rPr>
        <w:t>符合表</w:t>
      </w:r>
      <w:r w:rsidRPr="004B087A">
        <w:rPr>
          <w:rFonts w:hAnsi="宋体" w:hint="eastAsia"/>
        </w:rPr>
        <w:t>4.</w:t>
      </w:r>
      <w:r w:rsidR="00555123" w:rsidRPr="004B087A">
        <w:rPr>
          <w:rFonts w:hAnsi="宋体" w:hint="eastAsia"/>
        </w:rPr>
        <w:t>5</w:t>
      </w:r>
      <w:r w:rsidRPr="004B087A">
        <w:rPr>
          <w:rFonts w:hAnsi="宋体" w:hint="eastAsia"/>
        </w:rPr>
        <w:t>.</w:t>
      </w:r>
      <w:r w:rsidR="00555123" w:rsidRPr="004B087A">
        <w:rPr>
          <w:rFonts w:hAnsi="宋体" w:hint="eastAsia"/>
        </w:rPr>
        <w:t>6</w:t>
      </w:r>
      <w:r w:rsidRPr="004B087A">
        <w:rPr>
          <w:rFonts w:hAnsi="宋体" w:hint="eastAsia"/>
        </w:rPr>
        <w:t>-1</w:t>
      </w:r>
      <w:r w:rsidRPr="004B087A">
        <w:rPr>
          <w:rFonts w:hAnsi="宋体" w:hint="eastAsia"/>
        </w:rPr>
        <w:t>、</w:t>
      </w:r>
      <w:r w:rsidRPr="004B087A">
        <w:rPr>
          <w:rFonts w:ascii="黑体" w:eastAsia="黑体" w:hAnsi="黑体" w:cs="黑体" w:hint="eastAsia"/>
          <w:sz w:val="18"/>
          <w:szCs w:val="18"/>
          <w:shd w:val="clear" w:color="auto" w:fill="FFFFFF"/>
        </w:rPr>
        <w:t>表</w:t>
      </w:r>
      <w:r w:rsidRPr="004B087A">
        <w:rPr>
          <w:rFonts w:hAnsi="宋体" w:hint="eastAsia"/>
        </w:rPr>
        <w:t>4.</w:t>
      </w:r>
      <w:r w:rsidR="00555123" w:rsidRPr="004B087A">
        <w:rPr>
          <w:rFonts w:hAnsi="宋体" w:hint="eastAsia"/>
        </w:rPr>
        <w:t>5</w:t>
      </w:r>
      <w:r w:rsidRPr="004B087A">
        <w:rPr>
          <w:rFonts w:hAnsi="宋体" w:hint="eastAsia"/>
        </w:rPr>
        <w:t>.</w:t>
      </w:r>
      <w:r w:rsidR="00555123" w:rsidRPr="004B087A">
        <w:rPr>
          <w:rFonts w:hAnsi="宋体" w:hint="eastAsia"/>
        </w:rPr>
        <w:t>6</w:t>
      </w:r>
      <w:r w:rsidRPr="004B087A">
        <w:rPr>
          <w:rFonts w:hAnsi="宋体" w:hint="eastAsia"/>
        </w:rPr>
        <w:t>-2</w:t>
      </w:r>
      <w:r w:rsidRPr="004B087A">
        <w:rPr>
          <w:rFonts w:hAnsi="宋体" w:hint="eastAsia"/>
        </w:rPr>
        <w:t>的规定</w:t>
      </w:r>
      <w:r w:rsidRPr="004B087A">
        <w:rPr>
          <w:rFonts w:hAnsi="宋体"/>
        </w:rPr>
        <w:t>。</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Ansi="宋体"/>
        </w:rPr>
        <w:t>大</w:t>
      </w:r>
      <w:r w:rsidR="00632686" w:rsidRPr="004B087A">
        <w:rPr>
          <w:rFonts w:hAnsi="宋体" w:hint="eastAsia"/>
        </w:rPr>
        <w:t>体积</w:t>
      </w:r>
      <w:r w:rsidRPr="004B087A">
        <w:rPr>
          <w:rFonts w:hAnsi="宋体"/>
        </w:rPr>
        <w:t>清水混凝土模板安装的允许偏差应符合表</w:t>
      </w:r>
      <w:r w:rsidRPr="004B087A">
        <w:rPr>
          <w:rFonts w:hAnsi="宋体" w:hint="eastAsia"/>
        </w:rPr>
        <w:t>4</w:t>
      </w:r>
      <w:r w:rsidRPr="004B087A">
        <w:t>.</w:t>
      </w:r>
      <w:r w:rsidR="00555123" w:rsidRPr="004B087A">
        <w:rPr>
          <w:rFonts w:hint="eastAsia"/>
        </w:rPr>
        <w:t>5</w:t>
      </w:r>
      <w:r w:rsidRPr="004B087A">
        <w:t>.</w:t>
      </w:r>
      <w:r w:rsidR="00555123" w:rsidRPr="004B087A">
        <w:rPr>
          <w:rFonts w:hint="eastAsia"/>
        </w:rPr>
        <w:t>6</w:t>
      </w:r>
      <w:r w:rsidRPr="004B087A">
        <w:t>-1</w:t>
      </w:r>
      <w:r w:rsidRPr="004B087A">
        <w:rPr>
          <w:rFonts w:hAnsi="宋体"/>
        </w:rPr>
        <w:t>的规定。</w:t>
      </w:r>
    </w:p>
    <w:p w:rsidR="001D254F" w:rsidRPr="004B087A" w:rsidRDefault="0080268C" w:rsidP="00516573">
      <w:pPr>
        <w:adjustRightInd w:val="0"/>
        <w:snapToGrid w:val="0"/>
        <w:spacing w:line="360" w:lineRule="auto"/>
        <w:jc w:val="center"/>
        <w:rPr>
          <w:rFonts w:ascii="黑体" w:eastAsia="黑体" w:hAnsi="黑体" w:cs="黑体"/>
          <w:sz w:val="18"/>
          <w:szCs w:val="18"/>
          <w:shd w:val="clear" w:color="auto" w:fill="FFFFFF"/>
        </w:rPr>
      </w:pPr>
      <w:r w:rsidRPr="004B087A">
        <w:rPr>
          <w:rFonts w:ascii="黑体" w:eastAsia="黑体" w:hAnsi="黑体" w:cs="黑体" w:hint="eastAsia"/>
          <w:sz w:val="18"/>
          <w:szCs w:val="18"/>
        </w:rPr>
        <w:t>表4</w:t>
      </w:r>
      <w:r w:rsidRPr="004B087A">
        <w:rPr>
          <w:rFonts w:ascii="黑体" w:eastAsia="黑体" w:hAnsi="黑体" w:cs="黑体" w:hint="eastAsia"/>
          <w:sz w:val="18"/>
          <w:szCs w:val="18"/>
          <w:shd w:val="clear" w:color="auto" w:fill="FFFFFF"/>
        </w:rPr>
        <w:t>.</w:t>
      </w:r>
      <w:r w:rsidR="00555123" w:rsidRPr="004B087A">
        <w:rPr>
          <w:rFonts w:ascii="黑体" w:eastAsia="黑体" w:hAnsi="黑体" w:cs="黑体" w:hint="eastAsia"/>
          <w:sz w:val="18"/>
          <w:szCs w:val="18"/>
          <w:shd w:val="clear" w:color="auto" w:fill="FFFFFF"/>
        </w:rPr>
        <w:t>5</w:t>
      </w:r>
      <w:r w:rsidRPr="004B087A">
        <w:rPr>
          <w:rFonts w:ascii="黑体" w:eastAsia="黑体" w:hAnsi="黑体" w:cs="黑体" w:hint="eastAsia"/>
          <w:sz w:val="18"/>
          <w:szCs w:val="18"/>
          <w:shd w:val="clear" w:color="auto" w:fill="FFFFFF"/>
        </w:rPr>
        <w:t>.</w:t>
      </w:r>
      <w:r w:rsidR="00555123" w:rsidRPr="004B087A">
        <w:rPr>
          <w:rFonts w:ascii="黑体" w:eastAsia="黑体" w:hAnsi="黑体" w:cs="黑体" w:hint="eastAsia"/>
          <w:sz w:val="18"/>
          <w:szCs w:val="18"/>
          <w:shd w:val="clear" w:color="auto" w:fill="FFFFFF"/>
        </w:rPr>
        <w:t>6</w:t>
      </w:r>
      <w:r w:rsidRPr="004B087A">
        <w:rPr>
          <w:rFonts w:ascii="黑体" w:eastAsia="黑体" w:hAnsi="黑体" w:cs="黑体" w:hint="eastAsia"/>
          <w:sz w:val="18"/>
          <w:szCs w:val="18"/>
          <w:shd w:val="clear" w:color="auto" w:fill="FFFFFF"/>
        </w:rPr>
        <w:t>-1  大</w:t>
      </w:r>
      <w:r w:rsidR="00632686" w:rsidRPr="004B087A">
        <w:rPr>
          <w:rFonts w:ascii="黑体" w:eastAsia="黑体" w:hAnsi="黑体" w:cs="黑体" w:hint="eastAsia"/>
          <w:sz w:val="18"/>
          <w:szCs w:val="18"/>
          <w:shd w:val="clear" w:color="auto" w:fill="FFFFFF"/>
        </w:rPr>
        <w:t>体积</w:t>
      </w:r>
      <w:r w:rsidRPr="004B087A">
        <w:rPr>
          <w:rFonts w:ascii="黑体" w:eastAsia="黑体" w:hAnsi="黑体" w:cs="黑体" w:hint="eastAsia"/>
          <w:sz w:val="18"/>
          <w:szCs w:val="18"/>
          <w:shd w:val="clear" w:color="auto" w:fill="FFFFFF"/>
        </w:rPr>
        <w:t>清水混凝土模板安装的允许偏差</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83"/>
        <w:gridCol w:w="993"/>
        <w:gridCol w:w="1792"/>
        <w:gridCol w:w="1996"/>
        <w:gridCol w:w="2524"/>
      </w:tblGrid>
      <w:tr w:rsidR="000D52D5" w:rsidRPr="004B087A" w:rsidTr="00F23DEC">
        <w:trPr>
          <w:jc w:val="center"/>
        </w:trPr>
        <w:tc>
          <w:tcPr>
            <w:tcW w:w="4792" w:type="dxa"/>
            <w:gridSpan w:val="4"/>
            <w:vMerge w:val="restart"/>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偏差项目</w:t>
            </w:r>
          </w:p>
        </w:tc>
        <w:tc>
          <w:tcPr>
            <w:tcW w:w="4520" w:type="dxa"/>
            <w:gridSpan w:val="2"/>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允许偏差</w:t>
            </w:r>
            <w:r w:rsidRPr="004B087A">
              <w:rPr>
                <w:sz w:val="15"/>
                <w:szCs w:val="15"/>
              </w:rPr>
              <w:t>(mm)</w:t>
            </w:r>
          </w:p>
        </w:tc>
      </w:tr>
      <w:tr w:rsidR="000D52D5" w:rsidRPr="004B087A" w:rsidTr="00F23DEC">
        <w:trPr>
          <w:jc w:val="center"/>
        </w:trPr>
        <w:tc>
          <w:tcPr>
            <w:tcW w:w="4792" w:type="dxa"/>
            <w:gridSpan w:val="4"/>
            <w:vMerge/>
            <w:shd w:val="clear" w:color="auto" w:fill="auto"/>
            <w:vAlign w:val="center"/>
          </w:tcPr>
          <w:p w:rsidR="005152EE" w:rsidRPr="004B087A" w:rsidRDefault="005152EE" w:rsidP="00A25C04">
            <w:pPr>
              <w:adjustRightInd w:val="0"/>
              <w:snapToGrid w:val="0"/>
              <w:spacing w:line="276" w:lineRule="auto"/>
              <w:jc w:val="center"/>
              <w:rPr>
                <w:sz w:val="15"/>
                <w:szCs w:val="15"/>
              </w:rPr>
            </w:pP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普通清水混凝上</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饰面</w:t>
            </w:r>
            <w:r w:rsidRPr="004B087A">
              <w:rPr>
                <w:sz w:val="15"/>
                <w:szCs w:val="15"/>
              </w:rPr>
              <w:t>/</w:t>
            </w:r>
            <w:r w:rsidRPr="004B087A">
              <w:rPr>
                <w:rFonts w:hAnsi="宋体"/>
                <w:sz w:val="15"/>
                <w:szCs w:val="15"/>
              </w:rPr>
              <w:t>（装饰）清水混凝土</w:t>
            </w:r>
          </w:p>
        </w:tc>
      </w:tr>
      <w:tr w:rsidR="000D52D5" w:rsidRPr="004B087A" w:rsidTr="00F23DEC">
        <w:trPr>
          <w:jc w:val="center"/>
        </w:trPr>
        <w:tc>
          <w:tcPr>
            <w:tcW w:w="1724" w:type="dxa"/>
            <w:vMerge w:val="restart"/>
            <w:shd w:val="clear" w:color="auto" w:fill="auto"/>
            <w:vAlign w:val="center"/>
          </w:tcPr>
          <w:p w:rsidR="005152EE" w:rsidRPr="004B087A" w:rsidRDefault="005152EE" w:rsidP="00834FFF">
            <w:pPr>
              <w:adjustRightInd w:val="0"/>
              <w:snapToGrid w:val="0"/>
              <w:spacing w:line="276" w:lineRule="auto"/>
              <w:jc w:val="center"/>
              <w:rPr>
                <w:sz w:val="15"/>
                <w:szCs w:val="15"/>
              </w:rPr>
            </w:pPr>
            <w:r w:rsidRPr="004B087A">
              <w:rPr>
                <w:rFonts w:hAnsi="宋体"/>
                <w:sz w:val="15"/>
                <w:szCs w:val="15"/>
              </w:rPr>
              <w:t>模板平整度</w:t>
            </w:r>
          </w:p>
        </w:tc>
        <w:tc>
          <w:tcPr>
            <w:tcW w:w="3068" w:type="dxa"/>
            <w:gridSpan w:val="3"/>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相邻两面板错台</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2</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1</w:t>
            </w:r>
          </w:p>
        </w:tc>
      </w:tr>
      <w:tr w:rsidR="000D52D5" w:rsidRPr="004B087A" w:rsidTr="00F23DEC">
        <w:trPr>
          <w:jc w:val="center"/>
        </w:trPr>
        <w:tc>
          <w:tcPr>
            <w:tcW w:w="1724" w:type="dxa"/>
            <w:vMerge/>
            <w:shd w:val="clear" w:color="auto" w:fill="auto"/>
            <w:vAlign w:val="center"/>
          </w:tcPr>
          <w:p w:rsidR="005152EE" w:rsidRPr="004B087A" w:rsidRDefault="005152EE" w:rsidP="00F23DEC">
            <w:pPr>
              <w:adjustRightInd w:val="0"/>
              <w:snapToGrid w:val="0"/>
              <w:jc w:val="center"/>
              <w:rPr>
                <w:sz w:val="15"/>
                <w:szCs w:val="15"/>
              </w:rPr>
            </w:pPr>
          </w:p>
        </w:tc>
        <w:tc>
          <w:tcPr>
            <w:tcW w:w="3068" w:type="dxa"/>
            <w:gridSpan w:val="3"/>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局部不平</w:t>
            </w:r>
            <w:r w:rsidRPr="004B087A">
              <w:rPr>
                <w:sz w:val="15"/>
                <w:szCs w:val="15"/>
              </w:rPr>
              <w:t>(</w:t>
            </w:r>
            <w:r w:rsidRPr="004B087A">
              <w:rPr>
                <w:rFonts w:hAnsi="宋体"/>
                <w:sz w:val="15"/>
                <w:szCs w:val="15"/>
              </w:rPr>
              <w:t>用</w:t>
            </w:r>
            <w:r w:rsidRPr="004B087A">
              <w:rPr>
                <w:sz w:val="15"/>
                <w:szCs w:val="15"/>
              </w:rPr>
              <w:t>2m</w:t>
            </w:r>
            <w:r w:rsidRPr="004B087A">
              <w:rPr>
                <w:rFonts w:hAnsi="宋体"/>
                <w:sz w:val="15"/>
                <w:szCs w:val="15"/>
              </w:rPr>
              <w:t>直尺检查</w:t>
            </w:r>
            <w:r w:rsidRPr="004B087A">
              <w:rPr>
                <w:sz w:val="15"/>
                <w:szCs w:val="15"/>
              </w:rPr>
              <w:t>)</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5</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3</w:t>
            </w:r>
          </w:p>
        </w:tc>
      </w:tr>
      <w:tr w:rsidR="000D52D5" w:rsidRPr="004B087A" w:rsidTr="00F23DEC">
        <w:trPr>
          <w:jc w:val="center"/>
        </w:trPr>
        <w:tc>
          <w:tcPr>
            <w:tcW w:w="4792" w:type="dxa"/>
            <w:gridSpan w:val="4"/>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板面缝隙</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2</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1</w:t>
            </w:r>
          </w:p>
        </w:tc>
      </w:tr>
      <w:tr w:rsidR="000D52D5" w:rsidRPr="004B087A" w:rsidTr="00F23DEC">
        <w:trPr>
          <w:jc w:val="center"/>
        </w:trPr>
        <w:tc>
          <w:tcPr>
            <w:tcW w:w="3000" w:type="dxa"/>
            <w:gridSpan w:val="3"/>
            <w:vMerge w:val="restart"/>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结构物边线与设计边线</w:t>
            </w:r>
          </w:p>
        </w:tc>
        <w:tc>
          <w:tcPr>
            <w:tcW w:w="1792"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外模扳</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-10</w:t>
            </w:r>
            <w:r w:rsidRPr="004B087A">
              <w:rPr>
                <w:rFonts w:hAnsi="宋体"/>
                <w:sz w:val="15"/>
                <w:szCs w:val="15"/>
                <w:shd w:val="clear" w:color="auto" w:fill="FFFFFF"/>
              </w:rPr>
              <w:t>～</w:t>
            </w:r>
            <w:r w:rsidRPr="004B087A">
              <w:rPr>
                <w:sz w:val="15"/>
                <w:szCs w:val="15"/>
                <w:shd w:val="clear" w:color="auto" w:fill="FFFFFF"/>
              </w:rPr>
              <w:t>0</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-10</w:t>
            </w:r>
            <w:r w:rsidRPr="004B087A">
              <w:rPr>
                <w:rFonts w:hAnsi="宋体"/>
                <w:sz w:val="15"/>
                <w:szCs w:val="15"/>
                <w:shd w:val="clear" w:color="auto" w:fill="FFFFFF"/>
              </w:rPr>
              <w:t>～</w:t>
            </w:r>
            <w:r w:rsidRPr="004B087A">
              <w:rPr>
                <w:sz w:val="15"/>
                <w:szCs w:val="15"/>
                <w:shd w:val="clear" w:color="auto" w:fill="FFFFFF"/>
              </w:rPr>
              <w:t>0</w:t>
            </w:r>
          </w:p>
        </w:tc>
      </w:tr>
      <w:tr w:rsidR="000D52D5" w:rsidRPr="004B087A" w:rsidTr="00F23DEC">
        <w:trPr>
          <w:jc w:val="center"/>
        </w:trPr>
        <w:tc>
          <w:tcPr>
            <w:tcW w:w="3000" w:type="dxa"/>
            <w:gridSpan w:val="3"/>
            <w:vMerge/>
            <w:shd w:val="clear" w:color="auto" w:fill="auto"/>
            <w:vAlign w:val="center"/>
          </w:tcPr>
          <w:p w:rsidR="005152EE" w:rsidRPr="004B087A" w:rsidRDefault="005152EE" w:rsidP="00A25C04">
            <w:pPr>
              <w:adjustRightInd w:val="0"/>
              <w:snapToGrid w:val="0"/>
              <w:spacing w:line="276" w:lineRule="auto"/>
              <w:jc w:val="center"/>
              <w:rPr>
                <w:sz w:val="15"/>
                <w:szCs w:val="15"/>
              </w:rPr>
            </w:pPr>
          </w:p>
        </w:tc>
        <w:tc>
          <w:tcPr>
            <w:tcW w:w="1792"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内模板</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0</w:t>
            </w:r>
            <w:r w:rsidRPr="004B087A">
              <w:rPr>
                <w:rFonts w:hAnsi="宋体"/>
                <w:sz w:val="15"/>
                <w:szCs w:val="15"/>
                <w:shd w:val="clear" w:color="auto" w:fill="FFFFFF"/>
              </w:rPr>
              <w:t>～</w:t>
            </w:r>
            <w:r w:rsidRPr="004B087A">
              <w:rPr>
                <w:sz w:val="15"/>
                <w:szCs w:val="15"/>
              </w:rPr>
              <w:t>10</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0</w:t>
            </w:r>
            <w:r w:rsidRPr="004B087A">
              <w:rPr>
                <w:rFonts w:hAnsi="宋体"/>
                <w:sz w:val="15"/>
                <w:szCs w:val="15"/>
                <w:shd w:val="clear" w:color="auto" w:fill="FFFFFF"/>
              </w:rPr>
              <w:t>～</w:t>
            </w:r>
            <w:r w:rsidRPr="004B087A">
              <w:rPr>
                <w:sz w:val="15"/>
                <w:szCs w:val="15"/>
              </w:rPr>
              <w:t>10</w:t>
            </w:r>
          </w:p>
        </w:tc>
      </w:tr>
      <w:tr w:rsidR="000D52D5" w:rsidRPr="004B087A" w:rsidTr="00F23DEC">
        <w:trPr>
          <w:jc w:val="center"/>
        </w:trPr>
        <w:tc>
          <w:tcPr>
            <w:tcW w:w="3000" w:type="dxa"/>
            <w:gridSpan w:val="3"/>
            <w:vMerge w:val="restart"/>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结构物水平截面内部尺寸</w:t>
            </w:r>
          </w:p>
        </w:tc>
        <w:tc>
          <w:tcPr>
            <w:tcW w:w="1792"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大体积</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±20</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±20</w:t>
            </w:r>
          </w:p>
        </w:tc>
      </w:tr>
      <w:tr w:rsidR="000D52D5" w:rsidRPr="004B087A" w:rsidTr="00F23DEC">
        <w:trPr>
          <w:jc w:val="center"/>
        </w:trPr>
        <w:tc>
          <w:tcPr>
            <w:tcW w:w="3000" w:type="dxa"/>
            <w:gridSpan w:val="3"/>
            <w:vMerge/>
            <w:shd w:val="clear" w:color="auto" w:fill="auto"/>
            <w:vAlign w:val="center"/>
          </w:tcPr>
          <w:p w:rsidR="005152EE" w:rsidRPr="004B087A" w:rsidRDefault="005152EE" w:rsidP="00A25C04">
            <w:pPr>
              <w:adjustRightInd w:val="0"/>
              <w:snapToGrid w:val="0"/>
              <w:spacing w:line="276" w:lineRule="auto"/>
              <w:jc w:val="center"/>
              <w:rPr>
                <w:sz w:val="15"/>
                <w:szCs w:val="15"/>
              </w:rPr>
            </w:pPr>
          </w:p>
        </w:tc>
        <w:tc>
          <w:tcPr>
            <w:tcW w:w="1792"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墙、柱、梁</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±4</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±3</w:t>
            </w:r>
          </w:p>
        </w:tc>
      </w:tr>
      <w:tr w:rsidR="000D52D5" w:rsidRPr="004B087A" w:rsidTr="00F23DEC">
        <w:trPr>
          <w:jc w:val="center"/>
        </w:trPr>
        <w:tc>
          <w:tcPr>
            <w:tcW w:w="4792" w:type="dxa"/>
            <w:gridSpan w:val="4"/>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承重模板标高</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0</w:t>
            </w:r>
            <w:r w:rsidRPr="004B087A">
              <w:rPr>
                <w:rFonts w:hAnsi="宋体"/>
                <w:sz w:val="15"/>
                <w:szCs w:val="15"/>
                <w:shd w:val="clear" w:color="auto" w:fill="FFFFFF"/>
              </w:rPr>
              <w:t>～</w:t>
            </w:r>
            <w:r w:rsidRPr="004B087A">
              <w:rPr>
                <w:sz w:val="15"/>
                <w:szCs w:val="15"/>
              </w:rPr>
              <w:t>5</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0</w:t>
            </w:r>
            <w:r w:rsidRPr="004B087A">
              <w:rPr>
                <w:rFonts w:hAnsi="宋体"/>
                <w:sz w:val="15"/>
                <w:szCs w:val="15"/>
                <w:shd w:val="clear" w:color="auto" w:fill="FFFFFF"/>
              </w:rPr>
              <w:t>～</w:t>
            </w:r>
            <w:r w:rsidRPr="004B087A">
              <w:rPr>
                <w:sz w:val="15"/>
                <w:szCs w:val="15"/>
              </w:rPr>
              <w:t>3</w:t>
            </w:r>
          </w:p>
        </w:tc>
      </w:tr>
      <w:tr w:rsidR="000D52D5" w:rsidRPr="004B087A" w:rsidTr="00F23DEC">
        <w:trPr>
          <w:jc w:val="center"/>
        </w:trPr>
        <w:tc>
          <w:tcPr>
            <w:tcW w:w="2007" w:type="dxa"/>
            <w:gridSpan w:val="2"/>
            <w:vMerge w:val="restart"/>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预留孔洞</w:t>
            </w:r>
          </w:p>
        </w:tc>
        <w:tc>
          <w:tcPr>
            <w:tcW w:w="2785" w:type="dxa"/>
            <w:gridSpan w:val="2"/>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中心线位置</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5</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5</w:t>
            </w:r>
          </w:p>
        </w:tc>
      </w:tr>
      <w:tr w:rsidR="000D52D5" w:rsidRPr="004B087A" w:rsidTr="00F23DEC">
        <w:trPr>
          <w:jc w:val="center"/>
        </w:trPr>
        <w:tc>
          <w:tcPr>
            <w:tcW w:w="2007" w:type="dxa"/>
            <w:gridSpan w:val="2"/>
            <w:vMerge/>
            <w:shd w:val="clear" w:color="auto" w:fill="auto"/>
            <w:vAlign w:val="center"/>
          </w:tcPr>
          <w:p w:rsidR="005152EE" w:rsidRPr="004B087A" w:rsidRDefault="005152EE" w:rsidP="00A25C04">
            <w:pPr>
              <w:adjustRightInd w:val="0"/>
              <w:snapToGrid w:val="0"/>
              <w:spacing w:line="276" w:lineRule="auto"/>
              <w:jc w:val="center"/>
              <w:rPr>
                <w:sz w:val="15"/>
                <w:szCs w:val="15"/>
              </w:rPr>
            </w:pPr>
          </w:p>
        </w:tc>
        <w:tc>
          <w:tcPr>
            <w:tcW w:w="2785" w:type="dxa"/>
            <w:gridSpan w:val="2"/>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截面内部尺寸</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0</w:t>
            </w:r>
            <w:r w:rsidRPr="004B087A">
              <w:rPr>
                <w:rFonts w:hAnsi="宋体"/>
                <w:sz w:val="15"/>
                <w:szCs w:val="15"/>
                <w:shd w:val="clear" w:color="auto" w:fill="FFFFFF"/>
              </w:rPr>
              <w:t>～</w:t>
            </w:r>
            <w:r w:rsidRPr="004B087A">
              <w:rPr>
                <w:sz w:val="15"/>
                <w:szCs w:val="15"/>
              </w:rPr>
              <w:t>6</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0</w:t>
            </w:r>
            <w:r w:rsidRPr="004B087A">
              <w:rPr>
                <w:rFonts w:hAnsi="宋体"/>
                <w:sz w:val="15"/>
                <w:szCs w:val="15"/>
                <w:shd w:val="clear" w:color="auto" w:fill="FFFFFF"/>
              </w:rPr>
              <w:t>～</w:t>
            </w:r>
            <w:r w:rsidRPr="004B087A">
              <w:rPr>
                <w:sz w:val="15"/>
                <w:szCs w:val="15"/>
              </w:rPr>
              <w:t>4</w:t>
            </w:r>
          </w:p>
        </w:tc>
      </w:tr>
      <w:tr w:rsidR="000D52D5" w:rsidRPr="004B087A" w:rsidTr="00F23DEC">
        <w:trPr>
          <w:jc w:val="center"/>
        </w:trPr>
        <w:tc>
          <w:tcPr>
            <w:tcW w:w="2007" w:type="dxa"/>
            <w:gridSpan w:val="2"/>
            <w:vMerge w:val="restart"/>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模板垂直度高度</w:t>
            </w:r>
          </w:p>
        </w:tc>
        <w:tc>
          <w:tcPr>
            <w:tcW w:w="2785" w:type="dxa"/>
            <w:gridSpan w:val="2"/>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高度不大干</w:t>
            </w:r>
            <w:r w:rsidRPr="004B087A">
              <w:rPr>
                <w:sz w:val="15"/>
                <w:szCs w:val="15"/>
              </w:rPr>
              <w:t>5m</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4</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3</w:t>
            </w:r>
          </w:p>
        </w:tc>
      </w:tr>
      <w:tr w:rsidR="000D52D5" w:rsidRPr="004B087A" w:rsidTr="00F23DEC">
        <w:trPr>
          <w:jc w:val="center"/>
        </w:trPr>
        <w:tc>
          <w:tcPr>
            <w:tcW w:w="2007" w:type="dxa"/>
            <w:gridSpan w:val="2"/>
            <w:vMerge/>
            <w:shd w:val="clear" w:color="auto" w:fill="auto"/>
            <w:vAlign w:val="center"/>
          </w:tcPr>
          <w:p w:rsidR="005152EE" w:rsidRPr="004B087A" w:rsidRDefault="005152EE" w:rsidP="00A25C04">
            <w:pPr>
              <w:adjustRightInd w:val="0"/>
              <w:snapToGrid w:val="0"/>
              <w:spacing w:line="276" w:lineRule="auto"/>
              <w:jc w:val="center"/>
              <w:rPr>
                <w:sz w:val="15"/>
                <w:szCs w:val="15"/>
              </w:rPr>
            </w:pPr>
          </w:p>
        </w:tc>
        <w:tc>
          <w:tcPr>
            <w:tcW w:w="2785" w:type="dxa"/>
            <w:gridSpan w:val="2"/>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高度大干</w:t>
            </w:r>
            <w:r w:rsidRPr="004B087A">
              <w:rPr>
                <w:sz w:val="15"/>
                <w:szCs w:val="15"/>
              </w:rPr>
              <w:t>5m</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6</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5</w:t>
            </w:r>
          </w:p>
        </w:tc>
      </w:tr>
      <w:tr w:rsidR="000D52D5" w:rsidRPr="004B087A" w:rsidTr="00F23DEC">
        <w:trPr>
          <w:jc w:val="center"/>
        </w:trPr>
        <w:tc>
          <w:tcPr>
            <w:tcW w:w="2007" w:type="dxa"/>
            <w:gridSpan w:val="2"/>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阴阳角</w:t>
            </w:r>
          </w:p>
        </w:tc>
        <w:tc>
          <w:tcPr>
            <w:tcW w:w="2785" w:type="dxa"/>
            <w:gridSpan w:val="2"/>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方正度</w:t>
            </w:r>
            <w:r w:rsidRPr="004B087A">
              <w:rPr>
                <w:sz w:val="15"/>
                <w:szCs w:val="15"/>
              </w:rPr>
              <w:t>(</w:t>
            </w:r>
            <w:r w:rsidRPr="004B087A">
              <w:rPr>
                <w:rFonts w:hAnsi="宋体"/>
                <w:sz w:val="15"/>
                <w:szCs w:val="15"/>
              </w:rPr>
              <w:t>方尺和塞尺检查</w:t>
            </w:r>
            <w:r w:rsidRPr="004B087A">
              <w:rPr>
                <w:sz w:val="15"/>
                <w:szCs w:val="15"/>
              </w:rPr>
              <w:t>)</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3</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2</w:t>
            </w:r>
          </w:p>
        </w:tc>
      </w:tr>
      <w:tr w:rsidR="000D52D5" w:rsidRPr="004B087A" w:rsidTr="00F23DEC">
        <w:trPr>
          <w:jc w:val="center"/>
        </w:trPr>
        <w:tc>
          <w:tcPr>
            <w:tcW w:w="4792" w:type="dxa"/>
            <w:gridSpan w:val="4"/>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预埋件、管、螺栓中心线位移</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3</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2</w:t>
            </w:r>
          </w:p>
        </w:tc>
      </w:tr>
      <w:tr w:rsidR="000D52D5" w:rsidRPr="004B087A" w:rsidTr="00F23DEC">
        <w:trPr>
          <w:jc w:val="center"/>
        </w:trPr>
        <w:tc>
          <w:tcPr>
            <w:tcW w:w="4792" w:type="dxa"/>
            <w:gridSpan w:val="4"/>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rFonts w:hAnsi="宋体"/>
                <w:sz w:val="15"/>
                <w:szCs w:val="15"/>
              </w:rPr>
              <w:t>模板背肋安装偏差（</w:t>
            </w:r>
            <w:r w:rsidRPr="004B087A">
              <w:rPr>
                <w:sz w:val="15"/>
                <w:szCs w:val="15"/>
              </w:rPr>
              <w:t>L</w:t>
            </w:r>
            <w:r w:rsidRPr="004B087A">
              <w:rPr>
                <w:rFonts w:hAnsi="宋体"/>
                <w:sz w:val="15"/>
                <w:szCs w:val="15"/>
              </w:rPr>
              <w:t>为计算跨径）</w:t>
            </w:r>
          </w:p>
        </w:tc>
        <w:tc>
          <w:tcPr>
            <w:tcW w:w="1996"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L/20</w:t>
            </w:r>
          </w:p>
        </w:tc>
        <w:tc>
          <w:tcPr>
            <w:tcW w:w="2524" w:type="dxa"/>
            <w:shd w:val="clear" w:color="auto" w:fill="auto"/>
            <w:vAlign w:val="center"/>
          </w:tcPr>
          <w:p w:rsidR="005152EE" w:rsidRPr="004B087A" w:rsidRDefault="005152EE" w:rsidP="00A25C04">
            <w:pPr>
              <w:adjustRightInd w:val="0"/>
              <w:snapToGrid w:val="0"/>
              <w:spacing w:line="276" w:lineRule="auto"/>
              <w:jc w:val="center"/>
              <w:rPr>
                <w:sz w:val="15"/>
                <w:szCs w:val="15"/>
              </w:rPr>
            </w:pPr>
            <w:r w:rsidRPr="004B087A">
              <w:rPr>
                <w:sz w:val="15"/>
                <w:szCs w:val="15"/>
              </w:rPr>
              <w:t>L/20</w:t>
            </w:r>
          </w:p>
        </w:tc>
      </w:tr>
      <w:tr w:rsidR="000D52D5" w:rsidRPr="004B087A" w:rsidTr="00094F37">
        <w:trPr>
          <w:jc w:val="center"/>
        </w:trPr>
        <w:tc>
          <w:tcPr>
            <w:tcW w:w="9312" w:type="dxa"/>
            <w:gridSpan w:val="6"/>
            <w:shd w:val="clear" w:color="auto" w:fill="auto"/>
            <w:vAlign w:val="center"/>
          </w:tcPr>
          <w:p w:rsidR="00FF3F53" w:rsidRPr="004B087A" w:rsidRDefault="00FF3F53" w:rsidP="00A25C04">
            <w:pPr>
              <w:adjustRightInd w:val="0"/>
              <w:snapToGrid w:val="0"/>
              <w:spacing w:line="276" w:lineRule="auto"/>
              <w:rPr>
                <w:sz w:val="15"/>
                <w:szCs w:val="15"/>
              </w:rPr>
            </w:pPr>
            <w:r w:rsidRPr="004B087A">
              <w:rPr>
                <w:rFonts w:hAnsi="宋体"/>
                <w:sz w:val="15"/>
                <w:szCs w:val="15"/>
              </w:rPr>
              <w:t>注</w:t>
            </w:r>
            <w:r w:rsidRPr="004B087A">
              <w:rPr>
                <w:sz w:val="15"/>
                <w:szCs w:val="15"/>
              </w:rPr>
              <w:t>1</w:t>
            </w:r>
            <w:r w:rsidR="00025902" w:rsidRPr="004B087A">
              <w:rPr>
                <w:rFonts w:hint="eastAsia"/>
                <w:sz w:val="15"/>
                <w:szCs w:val="15"/>
              </w:rPr>
              <w:t>、</w:t>
            </w:r>
            <w:r w:rsidRPr="004B087A">
              <w:rPr>
                <w:rFonts w:hAnsi="宋体"/>
                <w:sz w:val="15"/>
                <w:szCs w:val="15"/>
              </w:rPr>
              <w:t>表中规定均为外露表面模板安装的允许偏差．隐蔽面模板安装的允许偏差符合</w:t>
            </w:r>
            <w:r w:rsidRPr="004B087A">
              <w:rPr>
                <w:sz w:val="15"/>
                <w:szCs w:val="15"/>
              </w:rPr>
              <w:t>SL677</w:t>
            </w:r>
            <w:r w:rsidRPr="004B087A">
              <w:rPr>
                <w:rFonts w:hAnsi="宋体"/>
                <w:sz w:val="15"/>
                <w:szCs w:val="15"/>
              </w:rPr>
              <w:t>的规定。</w:t>
            </w:r>
          </w:p>
          <w:p w:rsidR="00FF3F53" w:rsidRPr="004B087A" w:rsidRDefault="00FF3F53" w:rsidP="00025902">
            <w:pPr>
              <w:adjustRightInd w:val="0"/>
              <w:snapToGrid w:val="0"/>
              <w:spacing w:line="276" w:lineRule="auto"/>
              <w:ind w:firstLineChars="100" w:firstLine="150"/>
              <w:rPr>
                <w:sz w:val="15"/>
                <w:szCs w:val="15"/>
              </w:rPr>
            </w:pPr>
            <w:r w:rsidRPr="004B087A">
              <w:rPr>
                <w:rFonts w:hint="eastAsia"/>
                <w:sz w:val="15"/>
                <w:szCs w:val="15"/>
              </w:rPr>
              <w:t>2</w:t>
            </w:r>
            <w:r w:rsidR="00025902" w:rsidRPr="004B087A">
              <w:rPr>
                <w:rFonts w:hint="eastAsia"/>
                <w:sz w:val="15"/>
                <w:szCs w:val="15"/>
              </w:rPr>
              <w:t>、</w:t>
            </w:r>
            <w:r w:rsidRPr="004B087A">
              <w:rPr>
                <w:rFonts w:hAnsi="宋体"/>
                <w:sz w:val="15"/>
                <w:szCs w:val="15"/>
              </w:rPr>
              <w:t>机电安装部位的模板除参照表中要求外，还应符合有关专项设计的要求。</w:t>
            </w:r>
          </w:p>
        </w:tc>
      </w:tr>
    </w:tbl>
    <w:p w:rsidR="00230132" w:rsidRPr="004B087A" w:rsidRDefault="00230132" w:rsidP="00BF5A2E">
      <w:pPr>
        <w:adjustRightInd w:val="0"/>
        <w:snapToGrid w:val="0"/>
        <w:spacing w:line="360" w:lineRule="auto"/>
        <w:ind w:firstLineChars="200" w:firstLine="420"/>
        <w:rPr>
          <w:rFonts w:hAnsi="宋体"/>
        </w:rPr>
      </w:pPr>
      <w:r w:rsidRPr="004B087A">
        <w:rPr>
          <w:rFonts w:ascii="黑体" w:eastAsia="黑体" w:hAnsi="黑体" w:cs="黑体" w:hint="eastAsia"/>
        </w:rPr>
        <w:t xml:space="preserve">2  </w:t>
      </w:r>
      <w:r w:rsidRPr="004B087A">
        <w:rPr>
          <w:rFonts w:hAnsi="宋体"/>
        </w:rPr>
        <w:t>现浇结构模板安装的允许偏差应符合表</w:t>
      </w:r>
      <w:r w:rsidRPr="004B087A">
        <w:rPr>
          <w:rFonts w:hAnsi="宋体" w:hint="eastAsia"/>
        </w:rPr>
        <w:t>4</w:t>
      </w:r>
      <w:r w:rsidRPr="004B087A">
        <w:t>.</w:t>
      </w:r>
      <w:r w:rsidR="00555123" w:rsidRPr="004B087A">
        <w:rPr>
          <w:rFonts w:hint="eastAsia"/>
        </w:rPr>
        <w:t>5</w:t>
      </w:r>
      <w:r w:rsidRPr="004B087A">
        <w:t>.</w:t>
      </w:r>
      <w:r w:rsidR="00555123" w:rsidRPr="004B087A">
        <w:rPr>
          <w:rFonts w:hint="eastAsia"/>
        </w:rPr>
        <w:t>6</w:t>
      </w:r>
      <w:r w:rsidRPr="004B087A">
        <w:t>-2</w:t>
      </w:r>
      <w:r w:rsidRPr="004B087A">
        <w:rPr>
          <w:rFonts w:hAnsi="宋体"/>
        </w:rPr>
        <w:t>的规定。</w:t>
      </w:r>
    </w:p>
    <w:p w:rsidR="00230132" w:rsidRPr="004B087A" w:rsidRDefault="00230132" w:rsidP="0019517F">
      <w:pPr>
        <w:adjustRightInd w:val="0"/>
        <w:snapToGrid w:val="0"/>
        <w:spacing w:line="360" w:lineRule="auto"/>
        <w:jc w:val="center"/>
        <w:rPr>
          <w:rFonts w:ascii="黑体" w:eastAsia="黑体" w:hAnsi="黑体" w:cs="黑体"/>
          <w:sz w:val="18"/>
          <w:szCs w:val="18"/>
        </w:rPr>
      </w:pPr>
      <w:r w:rsidRPr="004B087A">
        <w:rPr>
          <w:rFonts w:ascii="黑体" w:eastAsia="黑体" w:hAnsi="黑体" w:cs="黑体" w:hint="eastAsia"/>
          <w:sz w:val="18"/>
          <w:szCs w:val="18"/>
        </w:rPr>
        <w:t>表4.</w:t>
      </w:r>
      <w:r w:rsidR="00555123" w:rsidRPr="004B087A">
        <w:rPr>
          <w:rFonts w:ascii="黑体" w:eastAsia="黑体" w:hAnsi="黑体" w:cs="黑体" w:hint="eastAsia"/>
          <w:sz w:val="18"/>
          <w:szCs w:val="18"/>
        </w:rPr>
        <w:t>5</w:t>
      </w:r>
      <w:r w:rsidRPr="004B087A">
        <w:rPr>
          <w:rFonts w:ascii="黑体" w:eastAsia="黑体" w:hAnsi="黑体" w:cs="黑体" w:hint="eastAsia"/>
          <w:sz w:val="18"/>
          <w:szCs w:val="18"/>
        </w:rPr>
        <w:t>.</w:t>
      </w:r>
      <w:r w:rsidR="00555123" w:rsidRPr="004B087A">
        <w:rPr>
          <w:rFonts w:ascii="黑体" w:eastAsia="黑体" w:hAnsi="黑体" w:cs="黑体" w:hint="eastAsia"/>
          <w:sz w:val="18"/>
          <w:szCs w:val="18"/>
        </w:rPr>
        <w:t>6</w:t>
      </w:r>
      <w:r w:rsidRPr="004B087A">
        <w:rPr>
          <w:rFonts w:ascii="黑体" w:eastAsia="黑体" w:hAnsi="黑体" w:cs="黑体" w:hint="eastAsia"/>
          <w:sz w:val="18"/>
          <w:szCs w:val="18"/>
        </w:rPr>
        <w:t>-2  现浇结构清水混凝土模板安装的允许偏差</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836"/>
        <w:gridCol w:w="1811"/>
        <w:gridCol w:w="2493"/>
      </w:tblGrid>
      <w:tr w:rsidR="000D52D5" w:rsidRPr="004B087A" w:rsidTr="00F23DEC">
        <w:trPr>
          <w:jc w:val="center"/>
        </w:trPr>
        <w:tc>
          <w:tcPr>
            <w:tcW w:w="4927" w:type="dxa"/>
            <w:gridSpan w:val="2"/>
            <w:vMerge w:val="restart"/>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偏差项目</w:t>
            </w:r>
          </w:p>
        </w:tc>
        <w:tc>
          <w:tcPr>
            <w:tcW w:w="4304" w:type="dxa"/>
            <w:gridSpan w:val="2"/>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允许偏差</w:t>
            </w:r>
            <w:r w:rsidRPr="004B087A">
              <w:rPr>
                <w:sz w:val="15"/>
                <w:szCs w:val="15"/>
              </w:rPr>
              <w:t>(mm)</w:t>
            </w:r>
          </w:p>
        </w:tc>
      </w:tr>
      <w:tr w:rsidR="000D52D5" w:rsidRPr="004B087A" w:rsidTr="00F23DEC">
        <w:trPr>
          <w:jc w:val="center"/>
        </w:trPr>
        <w:tc>
          <w:tcPr>
            <w:tcW w:w="4927" w:type="dxa"/>
            <w:gridSpan w:val="2"/>
            <w:vMerge/>
            <w:shd w:val="clear" w:color="auto" w:fill="auto"/>
            <w:vAlign w:val="center"/>
          </w:tcPr>
          <w:p w:rsidR="00230132" w:rsidRPr="004B087A" w:rsidRDefault="00230132" w:rsidP="007C1924">
            <w:pPr>
              <w:adjustRightInd w:val="0"/>
              <w:snapToGrid w:val="0"/>
              <w:spacing w:line="276" w:lineRule="auto"/>
              <w:jc w:val="center"/>
              <w:rPr>
                <w:sz w:val="15"/>
                <w:szCs w:val="15"/>
              </w:rPr>
            </w:pPr>
          </w:p>
        </w:tc>
        <w:tc>
          <w:tcPr>
            <w:tcW w:w="1811"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普通清水混凝土</w:t>
            </w:r>
          </w:p>
        </w:tc>
        <w:tc>
          <w:tcPr>
            <w:tcW w:w="2493"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饰面</w:t>
            </w:r>
            <w:r w:rsidRPr="004B087A">
              <w:rPr>
                <w:sz w:val="15"/>
                <w:szCs w:val="15"/>
              </w:rPr>
              <w:t>/</w:t>
            </w:r>
            <w:r w:rsidRPr="004B087A">
              <w:rPr>
                <w:rFonts w:hAnsi="宋体"/>
                <w:sz w:val="15"/>
                <w:szCs w:val="15"/>
              </w:rPr>
              <w:t>（装饰）清水混凝士</w:t>
            </w:r>
          </w:p>
        </w:tc>
      </w:tr>
      <w:tr w:rsidR="000D52D5" w:rsidRPr="004B087A" w:rsidTr="00F23DEC">
        <w:trPr>
          <w:jc w:val="center"/>
        </w:trPr>
        <w:tc>
          <w:tcPr>
            <w:tcW w:w="4927" w:type="dxa"/>
            <w:gridSpan w:val="2"/>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轴线位置</w:t>
            </w:r>
          </w:p>
        </w:tc>
        <w:tc>
          <w:tcPr>
            <w:tcW w:w="1811"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4</w:t>
            </w:r>
          </w:p>
        </w:tc>
        <w:tc>
          <w:tcPr>
            <w:tcW w:w="2493"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3</w:t>
            </w:r>
          </w:p>
        </w:tc>
      </w:tr>
      <w:tr w:rsidR="000D52D5" w:rsidRPr="004B087A" w:rsidTr="00F23DEC">
        <w:trPr>
          <w:jc w:val="center"/>
        </w:trPr>
        <w:tc>
          <w:tcPr>
            <w:tcW w:w="4927" w:type="dxa"/>
            <w:gridSpan w:val="2"/>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底模上表面标高</w:t>
            </w:r>
          </w:p>
        </w:tc>
        <w:tc>
          <w:tcPr>
            <w:tcW w:w="1811"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0</w:t>
            </w:r>
            <w:r w:rsidRPr="004B087A">
              <w:rPr>
                <w:rFonts w:hAnsi="宋体"/>
                <w:sz w:val="15"/>
                <w:szCs w:val="15"/>
              </w:rPr>
              <w:t>～</w:t>
            </w:r>
            <w:r w:rsidRPr="004B087A">
              <w:rPr>
                <w:sz w:val="15"/>
                <w:szCs w:val="15"/>
              </w:rPr>
              <w:t>5</w:t>
            </w:r>
          </w:p>
        </w:tc>
        <w:tc>
          <w:tcPr>
            <w:tcW w:w="2493"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0</w:t>
            </w:r>
            <w:r w:rsidRPr="004B087A">
              <w:rPr>
                <w:rFonts w:hAnsi="宋体"/>
                <w:sz w:val="15"/>
                <w:szCs w:val="15"/>
              </w:rPr>
              <w:t>～</w:t>
            </w:r>
            <w:r w:rsidRPr="004B087A">
              <w:rPr>
                <w:sz w:val="15"/>
                <w:szCs w:val="15"/>
              </w:rPr>
              <w:t>3</w:t>
            </w:r>
          </w:p>
        </w:tc>
      </w:tr>
      <w:tr w:rsidR="000D52D5" w:rsidRPr="004B087A" w:rsidTr="00F23DEC">
        <w:trPr>
          <w:jc w:val="center"/>
        </w:trPr>
        <w:tc>
          <w:tcPr>
            <w:tcW w:w="2091" w:type="dxa"/>
            <w:vMerge w:val="restart"/>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截面内部尺寸</w:t>
            </w:r>
          </w:p>
        </w:tc>
        <w:tc>
          <w:tcPr>
            <w:tcW w:w="2836"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基础</w:t>
            </w:r>
          </w:p>
        </w:tc>
        <w:tc>
          <w:tcPr>
            <w:tcW w:w="1811"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±10</w:t>
            </w:r>
          </w:p>
        </w:tc>
        <w:tc>
          <w:tcPr>
            <w:tcW w:w="2493"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±10</w:t>
            </w:r>
          </w:p>
        </w:tc>
      </w:tr>
      <w:tr w:rsidR="000D52D5" w:rsidRPr="004B087A" w:rsidTr="00F23DEC">
        <w:trPr>
          <w:jc w:val="center"/>
        </w:trPr>
        <w:tc>
          <w:tcPr>
            <w:tcW w:w="2091" w:type="dxa"/>
            <w:vMerge/>
            <w:shd w:val="clear" w:color="auto" w:fill="auto"/>
            <w:vAlign w:val="center"/>
          </w:tcPr>
          <w:p w:rsidR="00230132" w:rsidRPr="004B087A" w:rsidRDefault="00230132" w:rsidP="007C1924">
            <w:pPr>
              <w:adjustRightInd w:val="0"/>
              <w:snapToGrid w:val="0"/>
              <w:spacing w:line="276" w:lineRule="auto"/>
              <w:jc w:val="center"/>
              <w:rPr>
                <w:sz w:val="15"/>
                <w:szCs w:val="15"/>
              </w:rPr>
            </w:pPr>
          </w:p>
        </w:tc>
        <w:tc>
          <w:tcPr>
            <w:tcW w:w="2836"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柱、梁、墙</w:t>
            </w:r>
          </w:p>
        </w:tc>
        <w:tc>
          <w:tcPr>
            <w:tcW w:w="1811"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±4</w:t>
            </w:r>
          </w:p>
        </w:tc>
        <w:tc>
          <w:tcPr>
            <w:tcW w:w="2493"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±3</w:t>
            </w:r>
          </w:p>
        </w:tc>
      </w:tr>
      <w:tr w:rsidR="000D52D5" w:rsidRPr="004B087A" w:rsidTr="00F23DEC">
        <w:trPr>
          <w:jc w:val="center"/>
        </w:trPr>
        <w:tc>
          <w:tcPr>
            <w:tcW w:w="2091" w:type="dxa"/>
            <w:vMerge w:val="restart"/>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层高垂</w:t>
            </w:r>
            <w:r w:rsidR="00336644" w:rsidRPr="004B087A">
              <w:rPr>
                <w:rFonts w:hAnsi="宋体" w:hint="eastAsia"/>
                <w:sz w:val="15"/>
                <w:szCs w:val="15"/>
              </w:rPr>
              <w:t>直</w:t>
            </w:r>
          </w:p>
        </w:tc>
        <w:tc>
          <w:tcPr>
            <w:tcW w:w="2836"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全高</w:t>
            </w:r>
            <w:r w:rsidRPr="004B087A">
              <w:rPr>
                <w:sz w:val="15"/>
                <w:szCs w:val="15"/>
              </w:rPr>
              <w:t>≤5m</w:t>
            </w:r>
          </w:p>
        </w:tc>
        <w:tc>
          <w:tcPr>
            <w:tcW w:w="1811"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4</w:t>
            </w:r>
          </w:p>
        </w:tc>
        <w:tc>
          <w:tcPr>
            <w:tcW w:w="2493"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3</w:t>
            </w:r>
          </w:p>
        </w:tc>
      </w:tr>
      <w:tr w:rsidR="000D52D5" w:rsidRPr="004B087A" w:rsidTr="00F23DEC">
        <w:trPr>
          <w:jc w:val="center"/>
        </w:trPr>
        <w:tc>
          <w:tcPr>
            <w:tcW w:w="2091" w:type="dxa"/>
            <w:vMerge/>
            <w:shd w:val="clear" w:color="auto" w:fill="auto"/>
            <w:vAlign w:val="center"/>
          </w:tcPr>
          <w:p w:rsidR="00230132" w:rsidRPr="004B087A" w:rsidRDefault="00230132" w:rsidP="007C1924">
            <w:pPr>
              <w:adjustRightInd w:val="0"/>
              <w:snapToGrid w:val="0"/>
              <w:spacing w:line="276" w:lineRule="auto"/>
              <w:jc w:val="center"/>
              <w:rPr>
                <w:sz w:val="15"/>
                <w:szCs w:val="15"/>
              </w:rPr>
            </w:pPr>
          </w:p>
        </w:tc>
        <w:tc>
          <w:tcPr>
            <w:tcW w:w="2836"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rFonts w:hAnsi="宋体"/>
                <w:sz w:val="15"/>
                <w:szCs w:val="15"/>
              </w:rPr>
              <w:t>全高＞</w:t>
            </w:r>
            <w:r w:rsidRPr="004B087A">
              <w:rPr>
                <w:sz w:val="15"/>
                <w:szCs w:val="15"/>
              </w:rPr>
              <w:t>5m</w:t>
            </w:r>
          </w:p>
        </w:tc>
        <w:tc>
          <w:tcPr>
            <w:tcW w:w="1811"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6</w:t>
            </w:r>
          </w:p>
        </w:tc>
        <w:tc>
          <w:tcPr>
            <w:tcW w:w="2493" w:type="dxa"/>
            <w:shd w:val="clear" w:color="auto" w:fill="auto"/>
            <w:vAlign w:val="center"/>
          </w:tcPr>
          <w:p w:rsidR="00230132" w:rsidRPr="004B087A" w:rsidRDefault="00230132" w:rsidP="007C1924">
            <w:pPr>
              <w:adjustRightInd w:val="0"/>
              <w:snapToGrid w:val="0"/>
              <w:spacing w:line="276" w:lineRule="auto"/>
              <w:jc w:val="center"/>
              <w:rPr>
                <w:sz w:val="15"/>
                <w:szCs w:val="15"/>
              </w:rPr>
            </w:pPr>
            <w:r w:rsidRPr="004B087A">
              <w:rPr>
                <w:sz w:val="15"/>
                <w:szCs w:val="15"/>
              </w:rPr>
              <w:t>5</w:t>
            </w:r>
          </w:p>
        </w:tc>
      </w:tr>
      <w:tr w:rsidR="000D52D5" w:rsidRPr="004B087A" w:rsidTr="00094F37">
        <w:trPr>
          <w:jc w:val="center"/>
        </w:trPr>
        <w:tc>
          <w:tcPr>
            <w:tcW w:w="4927" w:type="dxa"/>
            <w:gridSpan w:val="2"/>
            <w:shd w:val="clear" w:color="auto" w:fill="auto"/>
            <w:vAlign w:val="center"/>
          </w:tcPr>
          <w:p w:rsidR="00A25C04" w:rsidRPr="004B087A" w:rsidRDefault="00A25C04" w:rsidP="007C1924">
            <w:pPr>
              <w:adjustRightInd w:val="0"/>
              <w:snapToGrid w:val="0"/>
              <w:spacing w:line="276" w:lineRule="auto"/>
              <w:jc w:val="center"/>
              <w:rPr>
                <w:sz w:val="15"/>
                <w:szCs w:val="15"/>
              </w:rPr>
            </w:pPr>
            <w:bookmarkStart w:id="40" w:name="_Toc530990965"/>
            <w:bookmarkStart w:id="41" w:name="_Toc530991257"/>
            <w:bookmarkStart w:id="42" w:name="_Toc7898282"/>
            <w:bookmarkStart w:id="43" w:name="_Toc8631759"/>
            <w:r w:rsidRPr="004B087A">
              <w:rPr>
                <w:rFonts w:hAnsi="宋体"/>
                <w:sz w:val="15"/>
                <w:szCs w:val="15"/>
              </w:rPr>
              <w:t>相邻两面板高差</w:t>
            </w:r>
          </w:p>
        </w:tc>
        <w:tc>
          <w:tcPr>
            <w:tcW w:w="1811"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2</w:t>
            </w:r>
          </w:p>
        </w:tc>
        <w:tc>
          <w:tcPr>
            <w:tcW w:w="2493"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1</w:t>
            </w:r>
          </w:p>
        </w:tc>
      </w:tr>
      <w:tr w:rsidR="000D52D5" w:rsidRPr="004B087A" w:rsidTr="00094F37">
        <w:trPr>
          <w:jc w:val="center"/>
        </w:trPr>
        <w:tc>
          <w:tcPr>
            <w:tcW w:w="4927" w:type="dxa"/>
            <w:gridSpan w:val="2"/>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表面局部不平</w:t>
            </w:r>
            <w:r w:rsidRPr="004B087A">
              <w:rPr>
                <w:sz w:val="15"/>
                <w:szCs w:val="15"/>
              </w:rPr>
              <w:t>(</w:t>
            </w:r>
            <w:r w:rsidRPr="004B087A">
              <w:rPr>
                <w:rFonts w:hAnsi="宋体"/>
                <w:sz w:val="15"/>
                <w:szCs w:val="15"/>
              </w:rPr>
              <w:t>用</w:t>
            </w:r>
            <w:r w:rsidRPr="004B087A">
              <w:rPr>
                <w:sz w:val="15"/>
                <w:szCs w:val="15"/>
              </w:rPr>
              <w:t>2m</w:t>
            </w:r>
            <w:r w:rsidRPr="004B087A">
              <w:rPr>
                <w:rFonts w:hAnsi="宋体"/>
                <w:sz w:val="15"/>
                <w:szCs w:val="15"/>
              </w:rPr>
              <w:t>直尺检查</w:t>
            </w:r>
            <w:r w:rsidRPr="004B087A">
              <w:rPr>
                <w:sz w:val="15"/>
                <w:szCs w:val="15"/>
              </w:rPr>
              <w:t>)</w:t>
            </w:r>
          </w:p>
        </w:tc>
        <w:tc>
          <w:tcPr>
            <w:tcW w:w="1811"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3</w:t>
            </w:r>
          </w:p>
        </w:tc>
        <w:tc>
          <w:tcPr>
            <w:tcW w:w="2493"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2</w:t>
            </w:r>
          </w:p>
        </w:tc>
      </w:tr>
      <w:tr w:rsidR="000D52D5" w:rsidRPr="004B087A" w:rsidTr="00094F37">
        <w:trPr>
          <w:jc w:val="center"/>
        </w:trPr>
        <w:tc>
          <w:tcPr>
            <w:tcW w:w="2091" w:type="dxa"/>
            <w:vMerge w:val="restart"/>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阴阳角</w:t>
            </w:r>
          </w:p>
        </w:tc>
        <w:tc>
          <w:tcPr>
            <w:tcW w:w="2836"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方正</w:t>
            </w:r>
            <w:r w:rsidRPr="004B087A">
              <w:rPr>
                <w:sz w:val="15"/>
                <w:szCs w:val="15"/>
              </w:rPr>
              <w:t>(</w:t>
            </w:r>
            <w:r w:rsidRPr="004B087A">
              <w:rPr>
                <w:rFonts w:hAnsi="宋体"/>
                <w:sz w:val="15"/>
                <w:szCs w:val="15"/>
              </w:rPr>
              <w:t>用方尺、塞尺检查</w:t>
            </w:r>
            <w:r w:rsidRPr="004B087A">
              <w:rPr>
                <w:sz w:val="15"/>
                <w:szCs w:val="15"/>
              </w:rPr>
              <w:t>)</w:t>
            </w:r>
          </w:p>
        </w:tc>
        <w:tc>
          <w:tcPr>
            <w:tcW w:w="1811"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3</w:t>
            </w:r>
          </w:p>
        </w:tc>
        <w:tc>
          <w:tcPr>
            <w:tcW w:w="2493"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2</w:t>
            </w:r>
          </w:p>
        </w:tc>
      </w:tr>
      <w:tr w:rsidR="000D52D5" w:rsidRPr="004B087A" w:rsidTr="00094F37">
        <w:trPr>
          <w:jc w:val="center"/>
        </w:trPr>
        <w:tc>
          <w:tcPr>
            <w:tcW w:w="2091" w:type="dxa"/>
            <w:vMerge/>
            <w:shd w:val="clear" w:color="auto" w:fill="auto"/>
            <w:vAlign w:val="center"/>
          </w:tcPr>
          <w:p w:rsidR="00A25C04" w:rsidRPr="004B087A" w:rsidRDefault="00A25C04" w:rsidP="007C1924">
            <w:pPr>
              <w:adjustRightInd w:val="0"/>
              <w:snapToGrid w:val="0"/>
              <w:spacing w:line="276" w:lineRule="auto"/>
              <w:jc w:val="center"/>
              <w:rPr>
                <w:sz w:val="15"/>
                <w:szCs w:val="15"/>
              </w:rPr>
            </w:pPr>
          </w:p>
        </w:tc>
        <w:tc>
          <w:tcPr>
            <w:tcW w:w="2836"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顺直</w:t>
            </w:r>
            <w:r w:rsidRPr="004B087A">
              <w:rPr>
                <w:sz w:val="15"/>
                <w:szCs w:val="15"/>
              </w:rPr>
              <w:t>(</w:t>
            </w:r>
            <w:r w:rsidRPr="004B087A">
              <w:rPr>
                <w:rFonts w:hAnsi="宋体"/>
                <w:sz w:val="15"/>
                <w:szCs w:val="15"/>
              </w:rPr>
              <w:t>用线尺检查</w:t>
            </w:r>
            <w:r w:rsidRPr="004B087A">
              <w:rPr>
                <w:sz w:val="15"/>
                <w:szCs w:val="15"/>
              </w:rPr>
              <w:t>)</w:t>
            </w:r>
          </w:p>
        </w:tc>
        <w:tc>
          <w:tcPr>
            <w:tcW w:w="1811"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3</w:t>
            </w:r>
          </w:p>
        </w:tc>
        <w:tc>
          <w:tcPr>
            <w:tcW w:w="2493"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2</w:t>
            </w:r>
          </w:p>
        </w:tc>
      </w:tr>
      <w:tr w:rsidR="000D52D5" w:rsidRPr="004B087A" w:rsidTr="00094F37">
        <w:trPr>
          <w:jc w:val="center"/>
        </w:trPr>
        <w:tc>
          <w:tcPr>
            <w:tcW w:w="2091" w:type="dxa"/>
            <w:vMerge w:val="restart"/>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预留孔洞</w:t>
            </w:r>
          </w:p>
        </w:tc>
        <w:tc>
          <w:tcPr>
            <w:tcW w:w="2836"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中心线位置</w:t>
            </w:r>
          </w:p>
        </w:tc>
        <w:tc>
          <w:tcPr>
            <w:tcW w:w="1811"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5</w:t>
            </w:r>
          </w:p>
        </w:tc>
        <w:tc>
          <w:tcPr>
            <w:tcW w:w="2493"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5</w:t>
            </w:r>
          </w:p>
        </w:tc>
      </w:tr>
      <w:tr w:rsidR="000D52D5" w:rsidRPr="004B087A" w:rsidTr="00094F37">
        <w:trPr>
          <w:jc w:val="center"/>
        </w:trPr>
        <w:tc>
          <w:tcPr>
            <w:tcW w:w="2091" w:type="dxa"/>
            <w:vMerge/>
            <w:shd w:val="clear" w:color="auto" w:fill="auto"/>
            <w:vAlign w:val="center"/>
          </w:tcPr>
          <w:p w:rsidR="00A25C04" w:rsidRPr="004B087A" w:rsidRDefault="00A25C04" w:rsidP="007C1924">
            <w:pPr>
              <w:adjustRightInd w:val="0"/>
              <w:snapToGrid w:val="0"/>
              <w:spacing w:line="276" w:lineRule="auto"/>
              <w:jc w:val="center"/>
              <w:rPr>
                <w:sz w:val="15"/>
                <w:szCs w:val="15"/>
              </w:rPr>
            </w:pPr>
          </w:p>
        </w:tc>
        <w:tc>
          <w:tcPr>
            <w:tcW w:w="2836"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截面内部尺寸</w:t>
            </w:r>
          </w:p>
        </w:tc>
        <w:tc>
          <w:tcPr>
            <w:tcW w:w="1811"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0</w:t>
            </w:r>
            <w:r w:rsidRPr="004B087A">
              <w:rPr>
                <w:rFonts w:hAnsi="宋体"/>
                <w:sz w:val="15"/>
                <w:szCs w:val="15"/>
              </w:rPr>
              <w:t>～</w:t>
            </w:r>
            <w:r w:rsidRPr="004B087A">
              <w:rPr>
                <w:sz w:val="15"/>
                <w:szCs w:val="15"/>
              </w:rPr>
              <w:t>8</w:t>
            </w:r>
          </w:p>
        </w:tc>
        <w:tc>
          <w:tcPr>
            <w:tcW w:w="2493"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0</w:t>
            </w:r>
            <w:r w:rsidRPr="004B087A">
              <w:rPr>
                <w:rFonts w:hAnsi="宋体"/>
                <w:sz w:val="15"/>
                <w:szCs w:val="15"/>
              </w:rPr>
              <w:t>～</w:t>
            </w:r>
            <w:r w:rsidRPr="004B087A">
              <w:rPr>
                <w:sz w:val="15"/>
                <w:szCs w:val="15"/>
              </w:rPr>
              <w:t>4</w:t>
            </w:r>
          </w:p>
        </w:tc>
      </w:tr>
      <w:tr w:rsidR="000D52D5" w:rsidRPr="004B087A" w:rsidTr="00094F37">
        <w:trPr>
          <w:jc w:val="center"/>
        </w:trPr>
        <w:tc>
          <w:tcPr>
            <w:tcW w:w="2091"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埋件、管、螺栓</w:t>
            </w:r>
          </w:p>
        </w:tc>
        <w:tc>
          <w:tcPr>
            <w:tcW w:w="2836"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中心线位置</w:t>
            </w:r>
          </w:p>
        </w:tc>
        <w:tc>
          <w:tcPr>
            <w:tcW w:w="1811"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3</w:t>
            </w:r>
          </w:p>
        </w:tc>
        <w:tc>
          <w:tcPr>
            <w:tcW w:w="2493"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2</w:t>
            </w:r>
          </w:p>
        </w:tc>
      </w:tr>
      <w:tr w:rsidR="000D52D5" w:rsidRPr="004B087A" w:rsidTr="00094F37">
        <w:trPr>
          <w:jc w:val="center"/>
        </w:trPr>
        <w:tc>
          <w:tcPr>
            <w:tcW w:w="4927" w:type="dxa"/>
            <w:gridSpan w:val="2"/>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rFonts w:hAnsi="宋体"/>
                <w:sz w:val="15"/>
                <w:szCs w:val="15"/>
              </w:rPr>
              <w:t>模板背肋安装偏差（</w:t>
            </w:r>
            <w:r w:rsidRPr="004B087A">
              <w:rPr>
                <w:sz w:val="15"/>
                <w:szCs w:val="15"/>
              </w:rPr>
              <w:t>L</w:t>
            </w:r>
            <w:r w:rsidRPr="004B087A">
              <w:rPr>
                <w:rFonts w:hAnsi="宋体"/>
                <w:sz w:val="15"/>
                <w:szCs w:val="15"/>
              </w:rPr>
              <w:t>为计算跨径）</w:t>
            </w:r>
          </w:p>
        </w:tc>
        <w:tc>
          <w:tcPr>
            <w:tcW w:w="1811"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L/20</w:t>
            </w:r>
          </w:p>
        </w:tc>
        <w:tc>
          <w:tcPr>
            <w:tcW w:w="2493" w:type="dxa"/>
            <w:shd w:val="clear" w:color="auto" w:fill="auto"/>
            <w:vAlign w:val="center"/>
          </w:tcPr>
          <w:p w:rsidR="00A25C04" w:rsidRPr="004B087A" w:rsidRDefault="00A25C04" w:rsidP="007C1924">
            <w:pPr>
              <w:adjustRightInd w:val="0"/>
              <w:snapToGrid w:val="0"/>
              <w:spacing w:line="276" w:lineRule="auto"/>
              <w:jc w:val="center"/>
              <w:rPr>
                <w:sz w:val="15"/>
                <w:szCs w:val="15"/>
              </w:rPr>
            </w:pPr>
            <w:r w:rsidRPr="004B087A">
              <w:rPr>
                <w:sz w:val="15"/>
                <w:szCs w:val="15"/>
              </w:rPr>
              <w:t>L/20</w:t>
            </w:r>
          </w:p>
        </w:tc>
      </w:tr>
      <w:tr w:rsidR="000D52D5" w:rsidRPr="004B087A" w:rsidTr="00094F37">
        <w:trPr>
          <w:jc w:val="center"/>
        </w:trPr>
        <w:tc>
          <w:tcPr>
            <w:tcW w:w="9231" w:type="dxa"/>
            <w:gridSpan w:val="4"/>
            <w:shd w:val="clear" w:color="auto" w:fill="auto"/>
            <w:vAlign w:val="center"/>
          </w:tcPr>
          <w:p w:rsidR="00A25C04" w:rsidRPr="004B087A" w:rsidRDefault="00A25C04" w:rsidP="007C1924">
            <w:pPr>
              <w:adjustRightInd w:val="0"/>
              <w:snapToGrid w:val="0"/>
              <w:spacing w:line="276" w:lineRule="auto"/>
              <w:rPr>
                <w:sz w:val="15"/>
                <w:szCs w:val="15"/>
              </w:rPr>
            </w:pPr>
            <w:r w:rsidRPr="004B087A">
              <w:rPr>
                <w:rFonts w:hAnsi="宋体"/>
                <w:sz w:val="15"/>
                <w:szCs w:val="15"/>
              </w:rPr>
              <w:t>注：</w:t>
            </w:r>
            <w:r w:rsidRPr="004B087A">
              <w:rPr>
                <w:sz w:val="15"/>
                <w:szCs w:val="15"/>
              </w:rPr>
              <w:t xml:space="preserve"> </w:t>
            </w:r>
            <w:r w:rsidRPr="004B087A">
              <w:rPr>
                <w:rFonts w:hAnsi="宋体"/>
                <w:sz w:val="15"/>
                <w:szCs w:val="15"/>
              </w:rPr>
              <w:t>表中规定值均为水利水电工程主体建筑物混凝土模板安装允许偏差值，水利水电工程中的房屋建筑工程清水混凝土模板安装允许偏差值执行相关技术标准。</w:t>
            </w:r>
          </w:p>
        </w:tc>
      </w:tr>
    </w:tbl>
    <w:p w:rsidR="001D254F" w:rsidRPr="004B087A" w:rsidRDefault="0080268C" w:rsidP="001F096B">
      <w:pPr>
        <w:pStyle w:val="2"/>
        <w:spacing w:before="100" w:beforeAutospacing="1" w:after="100" w:afterAutospacing="1"/>
        <w:rPr>
          <w:b w:val="0"/>
        </w:rPr>
      </w:pPr>
      <w:r w:rsidRPr="004B087A">
        <w:rPr>
          <w:rFonts w:hint="eastAsia"/>
          <w:b w:val="0"/>
        </w:rPr>
        <w:lastRenderedPageBreak/>
        <w:t>4</w:t>
      </w:r>
      <w:r w:rsidRPr="004B087A">
        <w:rPr>
          <w:b w:val="0"/>
        </w:rPr>
        <w:t>.</w:t>
      </w:r>
      <w:r w:rsidR="00555123" w:rsidRPr="004B087A">
        <w:rPr>
          <w:rFonts w:hint="eastAsia"/>
          <w:b w:val="0"/>
        </w:rPr>
        <w:t xml:space="preserve">6  </w:t>
      </w:r>
      <w:r w:rsidRPr="004B087A">
        <w:rPr>
          <w:b w:val="0"/>
        </w:rPr>
        <w:t>模板拆除</w:t>
      </w:r>
      <w:bookmarkEnd w:id="40"/>
      <w:bookmarkEnd w:id="41"/>
      <w:bookmarkEnd w:id="42"/>
      <w:bookmarkEnd w:id="43"/>
    </w:p>
    <w:p w:rsidR="001D254F" w:rsidRPr="004B087A" w:rsidRDefault="0080268C" w:rsidP="00BF5A2E">
      <w:pPr>
        <w:autoSpaceDE w:val="0"/>
        <w:autoSpaceDN w:val="0"/>
        <w:adjustRightInd w:val="0"/>
        <w:snapToGrid w:val="0"/>
        <w:spacing w:line="360" w:lineRule="auto"/>
        <w:jc w:val="left"/>
        <w:rPr>
          <w:rFonts w:hAnsi="宋体"/>
        </w:rPr>
      </w:pPr>
      <w:r w:rsidRPr="004B087A">
        <w:rPr>
          <w:rFonts w:ascii="黑体" w:eastAsia="黑体" w:hAnsi="黑体" w:cs="黑体" w:hint="eastAsia"/>
        </w:rPr>
        <w:t>4.</w:t>
      </w:r>
      <w:r w:rsidR="00555123" w:rsidRPr="004B087A">
        <w:rPr>
          <w:rFonts w:ascii="黑体" w:eastAsia="黑体" w:hAnsi="黑体" w:cs="黑体" w:hint="eastAsia"/>
        </w:rPr>
        <w:t>6</w:t>
      </w:r>
      <w:r w:rsidRPr="004B087A">
        <w:rPr>
          <w:rFonts w:ascii="黑体" w:eastAsia="黑体" w:hAnsi="黑体" w:cs="黑体" w:hint="eastAsia"/>
        </w:rPr>
        <w:t xml:space="preserve">.1  </w:t>
      </w:r>
      <w:r w:rsidRPr="004B087A">
        <w:rPr>
          <w:rFonts w:hAnsi="宋体"/>
        </w:rPr>
        <w:t>清水</w:t>
      </w:r>
      <w:r w:rsidRPr="004B087A">
        <w:rPr>
          <w:rFonts w:hAnsi="宋体" w:hint="eastAsia"/>
        </w:rPr>
        <w:t>混凝土</w:t>
      </w:r>
      <w:r w:rsidRPr="004B087A">
        <w:rPr>
          <w:rFonts w:hAnsi="宋体"/>
        </w:rPr>
        <w:t>模板拆除应符合下列规定：</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Ansi="宋体"/>
        </w:rPr>
        <w:t>应制定拆模措施，加强对混凝土成品的保护。</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Ansi="宋体"/>
        </w:rPr>
        <w:t>承重和边角部位</w:t>
      </w:r>
      <w:r w:rsidR="00447A53">
        <w:rPr>
          <w:rFonts w:hAnsi="宋体" w:hint="eastAsia"/>
        </w:rPr>
        <w:t>应</w:t>
      </w:r>
      <w:r w:rsidRPr="004B087A">
        <w:rPr>
          <w:rFonts w:hAnsi="宋体"/>
        </w:rPr>
        <w:t>适当延长拆模时间。</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3  </w:t>
      </w:r>
      <w:r w:rsidRPr="004B087A">
        <w:rPr>
          <w:rFonts w:hAnsi="宋体"/>
        </w:rPr>
        <w:t>拆除模板时不应采用重锤敲击或利用混凝土</w:t>
      </w:r>
      <w:r w:rsidR="00584D8B" w:rsidRPr="004B087A">
        <w:rPr>
          <w:rFonts w:hAnsi="宋体" w:hint="eastAsia"/>
        </w:rPr>
        <w:t>作为支点</w:t>
      </w:r>
      <w:r w:rsidRPr="004B087A">
        <w:rPr>
          <w:rFonts w:hAnsi="宋体"/>
        </w:rPr>
        <w:t>撬动模板。</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4  </w:t>
      </w:r>
      <w:r w:rsidRPr="004B087A">
        <w:rPr>
          <w:rFonts w:hAnsi="宋体"/>
        </w:rPr>
        <w:t>拆除大模板应先松开模板间的螺栓和拉杆，松动斜撑调节丝杆，待模板与墙体完全脱离后，按顺序起吊模板。</w:t>
      </w:r>
    </w:p>
    <w:p w:rsidR="001D254F" w:rsidRPr="004B087A" w:rsidRDefault="0080268C" w:rsidP="00BF5A2E">
      <w:pPr>
        <w:adjustRightInd w:val="0"/>
        <w:snapToGrid w:val="0"/>
        <w:spacing w:line="360" w:lineRule="auto"/>
      </w:pPr>
      <w:r w:rsidRPr="004B087A">
        <w:rPr>
          <w:rFonts w:ascii="黑体" w:eastAsia="黑体" w:hAnsi="黑体" w:cs="黑体" w:hint="eastAsia"/>
        </w:rPr>
        <w:t>4.</w:t>
      </w:r>
      <w:r w:rsidR="00555123" w:rsidRPr="004B087A">
        <w:rPr>
          <w:rFonts w:ascii="黑体" w:eastAsia="黑体" w:hAnsi="黑体" w:cs="黑体" w:hint="eastAsia"/>
        </w:rPr>
        <w:t>6</w:t>
      </w:r>
      <w:r w:rsidRPr="004B087A">
        <w:rPr>
          <w:rFonts w:ascii="黑体" w:eastAsia="黑体" w:hAnsi="黑体" w:cs="黑体" w:hint="eastAsia"/>
        </w:rPr>
        <w:t xml:space="preserve">.2  </w:t>
      </w:r>
      <w:r w:rsidRPr="004B087A">
        <w:rPr>
          <w:rFonts w:hAnsi="宋体"/>
        </w:rPr>
        <w:t>采用直通型穿墙螺栓、三节式螺栓</w:t>
      </w:r>
      <w:r w:rsidR="00003A2C" w:rsidRPr="004B087A">
        <w:rPr>
          <w:rFonts w:hAnsi="宋体" w:hint="eastAsia"/>
        </w:rPr>
        <w:t>和</w:t>
      </w:r>
      <w:r w:rsidRPr="004B087A">
        <w:rPr>
          <w:rFonts w:hAnsi="宋体"/>
        </w:rPr>
        <w:t>锥形螺栓内拉支撑的模板，拆除时应符合下列规定：</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Ansi="宋体"/>
        </w:rPr>
        <w:t>直通型穿墙螺栓拆模后，</w:t>
      </w:r>
      <w:r w:rsidR="00AC0646" w:rsidRPr="004B087A">
        <w:rPr>
          <w:rFonts w:hAnsi="宋体" w:hint="eastAsia"/>
        </w:rPr>
        <w:t>应清除孔中套管</w:t>
      </w:r>
      <w:r w:rsidR="00943AF2" w:rsidRPr="004B087A">
        <w:rPr>
          <w:rFonts w:hAnsi="宋体" w:hint="eastAsia"/>
        </w:rPr>
        <w:t>，深度与钢筋保护层厚度一致</w:t>
      </w:r>
      <w:r w:rsidR="00AC0646" w:rsidRPr="004B087A">
        <w:rPr>
          <w:rFonts w:hAnsi="宋体" w:hint="eastAsia"/>
        </w:rPr>
        <w:t>，</w:t>
      </w:r>
      <w:r w:rsidRPr="004B087A">
        <w:rPr>
          <w:rFonts w:hAnsi="宋体"/>
        </w:rPr>
        <w:t>在孔中放入遇水膨胀防水胶条，采用专用模具封堵修饰。</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Ansi="宋体"/>
        </w:rPr>
        <w:t>三节式螺栓和锥形螺栓形成的孔眼宜采用砂浆封堵，并用专用封孔模具修饰。</w:t>
      </w:r>
    </w:p>
    <w:p w:rsidR="00D770EE" w:rsidRPr="004B087A" w:rsidRDefault="0080268C" w:rsidP="00BF5A2E">
      <w:pPr>
        <w:autoSpaceDE w:val="0"/>
        <w:autoSpaceDN w:val="0"/>
        <w:adjustRightInd w:val="0"/>
        <w:snapToGrid w:val="0"/>
        <w:spacing w:line="360" w:lineRule="auto"/>
        <w:jc w:val="left"/>
      </w:pPr>
      <w:r w:rsidRPr="004B087A">
        <w:rPr>
          <w:rFonts w:ascii="黑体" w:eastAsia="黑体" w:hAnsi="黑体" w:cs="黑体" w:hint="eastAsia"/>
        </w:rPr>
        <w:t>4.</w:t>
      </w:r>
      <w:r w:rsidR="00555123" w:rsidRPr="004B087A">
        <w:rPr>
          <w:rFonts w:ascii="黑体" w:eastAsia="黑体" w:hAnsi="黑体" w:cs="黑体" w:hint="eastAsia"/>
        </w:rPr>
        <w:t>6</w:t>
      </w:r>
      <w:r w:rsidRPr="004B087A">
        <w:rPr>
          <w:rFonts w:ascii="黑体" w:eastAsia="黑体" w:hAnsi="黑体" w:cs="黑体" w:hint="eastAsia"/>
        </w:rPr>
        <w:t xml:space="preserve">.3  </w:t>
      </w:r>
      <w:r w:rsidRPr="004B087A">
        <w:rPr>
          <w:rFonts w:hAnsi="宋体"/>
        </w:rPr>
        <w:t>拆下的模板、支架及配件应及时清理、维修</w:t>
      </w:r>
      <w:r w:rsidR="00DD263B" w:rsidRPr="004B087A">
        <w:rPr>
          <w:rFonts w:hAnsi="宋体" w:hint="eastAsia"/>
        </w:rPr>
        <w:t>、</w:t>
      </w:r>
      <w:r w:rsidRPr="004B087A">
        <w:rPr>
          <w:rFonts w:hAnsi="宋体"/>
        </w:rPr>
        <w:t>存放。</w:t>
      </w:r>
      <w:r w:rsidRPr="004B087A">
        <w:rPr>
          <w:kern w:val="0"/>
        </w:rPr>
        <w:t>存放区应有排水</w:t>
      </w:r>
      <w:r w:rsidR="00DD263B" w:rsidRPr="004B087A">
        <w:rPr>
          <w:rFonts w:hint="eastAsia"/>
          <w:kern w:val="0"/>
        </w:rPr>
        <w:t>、</w:t>
      </w:r>
      <w:r w:rsidRPr="004B087A">
        <w:rPr>
          <w:kern w:val="0"/>
        </w:rPr>
        <w:t>防水</w:t>
      </w:r>
      <w:r w:rsidR="00DD263B" w:rsidRPr="004B087A">
        <w:rPr>
          <w:rFonts w:hint="eastAsia"/>
          <w:kern w:val="0"/>
        </w:rPr>
        <w:t>、</w:t>
      </w:r>
      <w:r w:rsidRPr="004B087A">
        <w:rPr>
          <w:kern w:val="0"/>
        </w:rPr>
        <w:t>防潮</w:t>
      </w:r>
      <w:r w:rsidR="00DD263B" w:rsidRPr="004B087A">
        <w:rPr>
          <w:rFonts w:hint="eastAsia"/>
          <w:kern w:val="0"/>
        </w:rPr>
        <w:t>、</w:t>
      </w:r>
      <w:r w:rsidRPr="004B087A">
        <w:rPr>
          <w:kern w:val="0"/>
        </w:rPr>
        <w:t>防火等措施</w:t>
      </w:r>
      <w:r w:rsidRPr="004B087A">
        <w:rPr>
          <w:rFonts w:hint="eastAsia"/>
          <w:kern w:val="0"/>
        </w:rPr>
        <w:t>。</w:t>
      </w:r>
    </w:p>
    <w:p w:rsidR="001D254F" w:rsidRPr="004B087A" w:rsidRDefault="0080268C" w:rsidP="00831D82">
      <w:pPr>
        <w:adjustRightInd w:val="0"/>
        <w:snapToGrid w:val="0"/>
        <w:spacing w:line="360" w:lineRule="auto"/>
        <w:jc w:val="center"/>
      </w:pPr>
      <w:r w:rsidRPr="004B087A">
        <w:br w:type="page"/>
      </w:r>
    </w:p>
    <w:p w:rsidR="001D254F" w:rsidRPr="004B087A" w:rsidRDefault="0080268C" w:rsidP="00047B15">
      <w:pPr>
        <w:pStyle w:val="1"/>
        <w:rPr>
          <w:rFonts w:ascii="黑体" w:hAnsi="黑体"/>
          <w:b w:val="0"/>
        </w:rPr>
      </w:pPr>
      <w:bookmarkStart w:id="44" w:name="_Toc530988332"/>
      <w:bookmarkStart w:id="45" w:name="_Toc530990967"/>
      <w:bookmarkStart w:id="46" w:name="_Toc530991259"/>
      <w:bookmarkStart w:id="47" w:name="_Toc7898283"/>
      <w:bookmarkStart w:id="48" w:name="_Toc8631760"/>
      <w:r w:rsidRPr="004B087A">
        <w:rPr>
          <w:rFonts w:ascii="黑体" w:hAnsi="黑体" w:hint="eastAsia"/>
          <w:b w:val="0"/>
        </w:rPr>
        <w:lastRenderedPageBreak/>
        <w:t>5</w:t>
      </w:r>
      <w:r w:rsidRPr="004B087A">
        <w:rPr>
          <w:rFonts w:ascii="黑体" w:hAnsi="黑体"/>
          <w:b w:val="0"/>
        </w:rPr>
        <w:t xml:space="preserve">  钢筋工程</w:t>
      </w:r>
      <w:bookmarkEnd w:id="44"/>
      <w:bookmarkEnd w:id="45"/>
      <w:bookmarkEnd w:id="46"/>
      <w:bookmarkEnd w:id="47"/>
      <w:bookmarkEnd w:id="48"/>
    </w:p>
    <w:p w:rsidR="003E4322" w:rsidRPr="004B087A" w:rsidRDefault="003E4322" w:rsidP="003E4322">
      <w:pPr>
        <w:autoSpaceDE w:val="0"/>
        <w:autoSpaceDN w:val="0"/>
        <w:adjustRightInd w:val="0"/>
        <w:snapToGrid w:val="0"/>
        <w:spacing w:line="360" w:lineRule="auto"/>
        <w:jc w:val="left"/>
        <w:rPr>
          <w:rFonts w:hAnsi="宋体"/>
        </w:rPr>
      </w:pPr>
      <w:bookmarkStart w:id="49" w:name="_Toc530988333"/>
      <w:bookmarkStart w:id="50" w:name="_Toc530990970"/>
      <w:bookmarkStart w:id="51" w:name="_Toc530991262"/>
      <w:r w:rsidRPr="004B087A">
        <w:rPr>
          <w:rFonts w:ascii="黑体" w:eastAsia="黑体" w:hAnsi="黑体" w:cs="黑体" w:hint="eastAsia"/>
        </w:rPr>
        <w:t xml:space="preserve">5.0.1  </w:t>
      </w:r>
      <w:r w:rsidRPr="004B087A">
        <w:rPr>
          <w:rFonts w:hAnsi="宋体"/>
        </w:rPr>
        <w:t>清水混凝土钢筋施工应</w:t>
      </w:r>
      <w:r w:rsidRPr="004B087A">
        <w:rPr>
          <w:rFonts w:hAnsi="宋体" w:hint="eastAsia"/>
        </w:rPr>
        <w:t>按</w:t>
      </w:r>
      <w:r w:rsidRPr="004B087A">
        <w:rPr>
          <w:rFonts w:hAnsi="宋体" w:hint="eastAsia"/>
        </w:rPr>
        <w:t>SL677</w:t>
      </w:r>
      <w:r w:rsidRPr="004B087A">
        <w:rPr>
          <w:rFonts w:hAnsi="宋体" w:hint="eastAsia"/>
        </w:rPr>
        <w:t>的相关规定执行</w:t>
      </w:r>
      <w:r w:rsidRPr="004B087A">
        <w:rPr>
          <w:rFonts w:hAnsi="宋体"/>
        </w:rPr>
        <w:t>。</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 xml:space="preserve">5.0.2  </w:t>
      </w:r>
      <w:r w:rsidRPr="004B087A">
        <w:rPr>
          <w:rFonts w:hAnsi="宋体" w:hint="eastAsia"/>
        </w:rPr>
        <w:t>钢筋进场时应检验合格后才能使用，制作前宜进行深化设计，合理地排出钢筋、垫块及接头位置图。</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 xml:space="preserve">5.0.3  </w:t>
      </w:r>
      <w:r w:rsidRPr="004B087A">
        <w:rPr>
          <w:rFonts w:hAnsi="宋体" w:hint="eastAsia"/>
        </w:rPr>
        <w:t>钢筋的规格、型号</w:t>
      </w:r>
      <w:r w:rsidR="008522FB" w:rsidRPr="004B087A">
        <w:rPr>
          <w:rFonts w:hAnsi="宋体" w:hint="eastAsia"/>
        </w:rPr>
        <w:t>、间距和连接方式</w:t>
      </w:r>
      <w:r w:rsidRPr="004B087A">
        <w:rPr>
          <w:rFonts w:hAnsi="宋体" w:hint="eastAsia"/>
        </w:rPr>
        <w:t>应符合设计要求。</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 xml:space="preserve">5.0.4  </w:t>
      </w:r>
      <w:r w:rsidRPr="004B087A">
        <w:rPr>
          <w:rFonts w:hAnsi="宋体" w:hint="eastAsia"/>
        </w:rPr>
        <w:t>钢筋保护层厚度应满足设计要求，其偏差值应在设计规定之内。</w:t>
      </w:r>
    </w:p>
    <w:p w:rsidR="003E4322" w:rsidRPr="004B087A" w:rsidRDefault="003E4322" w:rsidP="003E4322">
      <w:pPr>
        <w:adjustRightInd w:val="0"/>
        <w:snapToGrid w:val="0"/>
        <w:spacing w:line="360" w:lineRule="auto"/>
        <w:rPr>
          <w:rFonts w:ascii="黑体" w:eastAsia="黑体" w:hAnsi="黑体" w:cs="黑体"/>
        </w:rPr>
      </w:pPr>
      <w:r w:rsidRPr="004B087A">
        <w:rPr>
          <w:rFonts w:ascii="黑体" w:eastAsia="黑体" w:hAnsi="黑体" w:cs="黑体" w:hint="eastAsia"/>
        </w:rPr>
        <w:t>5</w:t>
      </w:r>
      <w:r w:rsidRPr="004B087A">
        <w:rPr>
          <w:rFonts w:ascii="黑体" w:eastAsia="黑体" w:hAnsi="黑体" w:cs="黑体"/>
        </w:rPr>
        <w:t xml:space="preserve">.0.5  </w:t>
      </w:r>
      <w:r w:rsidRPr="004B087A">
        <w:rPr>
          <w:rFonts w:hAnsi="宋体" w:hint="eastAsia"/>
        </w:rPr>
        <w:t>双排钢筋间距宜采用梅花形布置的钢筋拉钩或同强度混凝土支撑条进行控制，梅花形布置的间距宜为</w:t>
      </w:r>
      <w:r w:rsidRPr="004B087A">
        <w:rPr>
          <w:rFonts w:hAnsi="宋体" w:hint="eastAsia"/>
        </w:rPr>
        <w:t>0</w:t>
      </w:r>
      <w:r w:rsidRPr="004B087A">
        <w:rPr>
          <w:rFonts w:hAnsi="宋体"/>
        </w:rPr>
        <w:t>.5</w:t>
      </w:r>
      <w:r w:rsidR="009E5B5A" w:rsidRPr="004B087A">
        <w:rPr>
          <w:rFonts w:hAnsi="宋体" w:hint="eastAsia"/>
        </w:rPr>
        <w:t>m</w:t>
      </w:r>
      <w:r w:rsidRPr="004B087A">
        <w:rPr>
          <w:rFonts w:hAnsi="宋体"/>
        </w:rPr>
        <w:t>~1.0</w:t>
      </w:r>
      <w:r w:rsidRPr="004B087A">
        <w:rPr>
          <w:rFonts w:hAnsi="宋体" w:hint="eastAsia"/>
        </w:rPr>
        <w:t>m</w:t>
      </w:r>
      <w:r w:rsidRPr="004B087A">
        <w:rPr>
          <w:rFonts w:hAnsi="宋体" w:hint="eastAsia"/>
        </w:rPr>
        <w:t>。</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5.0.</w:t>
      </w:r>
      <w:r w:rsidRPr="004B087A">
        <w:rPr>
          <w:rFonts w:ascii="黑体" w:eastAsia="黑体" w:hAnsi="黑体" w:cs="黑体"/>
        </w:rPr>
        <w:t>6</w:t>
      </w:r>
      <w:r w:rsidRPr="004B087A">
        <w:rPr>
          <w:rFonts w:ascii="黑体" w:eastAsia="黑体" w:hAnsi="黑体" w:cs="黑体" w:hint="eastAsia"/>
        </w:rPr>
        <w:t xml:space="preserve">  </w:t>
      </w:r>
      <w:r w:rsidRPr="004B087A">
        <w:rPr>
          <w:rFonts w:hAnsi="宋体"/>
        </w:rPr>
        <w:t>钢筋保护层垫块宜梅花形布置</w:t>
      </w:r>
      <w:r w:rsidRPr="004B087A">
        <w:rPr>
          <w:rFonts w:hAnsi="宋体" w:hint="eastAsia"/>
        </w:rPr>
        <w:t>，间距宜为</w:t>
      </w:r>
      <w:r w:rsidRPr="004B087A">
        <w:rPr>
          <w:rFonts w:hAnsi="宋体" w:hint="eastAsia"/>
        </w:rPr>
        <w:t>0</w:t>
      </w:r>
      <w:r w:rsidRPr="004B087A">
        <w:rPr>
          <w:rFonts w:hAnsi="宋体"/>
        </w:rPr>
        <w:t>.5</w:t>
      </w:r>
      <w:r w:rsidR="009E5B5A" w:rsidRPr="004B087A">
        <w:rPr>
          <w:rFonts w:hAnsi="宋体" w:hint="eastAsia"/>
        </w:rPr>
        <w:t>m</w:t>
      </w:r>
      <w:r w:rsidRPr="004B087A">
        <w:rPr>
          <w:rFonts w:hAnsi="宋体"/>
        </w:rPr>
        <w:t>~1.0</w:t>
      </w:r>
      <w:r w:rsidRPr="004B087A">
        <w:rPr>
          <w:rFonts w:hAnsi="宋体" w:hint="eastAsia"/>
        </w:rPr>
        <w:t>m</w:t>
      </w:r>
      <w:r w:rsidRPr="004B087A">
        <w:rPr>
          <w:rFonts w:hAnsi="宋体" w:hint="eastAsia"/>
        </w:rPr>
        <w:t>。</w:t>
      </w:r>
      <w:r w:rsidRPr="004B087A">
        <w:rPr>
          <w:rFonts w:hAnsi="宋体"/>
        </w:rPr>
        <w:t>垫块</w:t>
      </w:r>
      <w:r w:rsidRPr="004B087A">
        <w:rPr>
          <w:rFonts w:hAnsi="宋体" w:hint="eastAsia"/>
        </w:rPr>
        <w:t>强度应不低于结构混凝土强度</w:t>
      </w:r>
      <w:r w:rsidRPr="004B087A">
        <w:rPr>
          <w:rFonts w:hAnsi="宋体"/>
        </w:rPr>
        <w:t>，颜色应与清水混凝土的颜色</w:t>
      </w:r>
      <w:r w:rsidRPr="004B087A">
        <w:rPr>
          <w:rFonts w:hAnsi="宋体" w:hint="eastAsia"/>
        </w:rPr>
        <w:t>一致</w:t>
      </w:r>
      <w:r w:rsidRPr="004B087A">
        <w:rPr>
          <w:rFonts w:hAnsi="宋体"/>
        </w:rPr>
        <w:t>。</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5.0.</w:t>
      </w:r>
      <w:r w:rsidRPr="004B087A">
        <w:rPr>
          <w:rFonts w:ascii="黑体" w:eastAsia="黑体" w:hAnsi="黑体" w:cs="黑体"/>
        </w:rPr>
        <w:t>7</w:t>
      </w:r>
      <w:r w:rsidRPr="004B087A">
        <w:rPr>
          <w:rFonts w:ascii="黑体" w:eastAsia="黑体" w:hAnsi="黑体" w:cs="黑体" w:hint="eastAsia"/>
        </w:rPr>
        <w:t xml:space="preserve">  </w:t>
      </w:r>
      <w:r w:rsidRPr="004B087A">
        <w:rPr>
          <w:rFonts w:hAnsi="宋体"/>
        </w:rPr>
        <w:t>钢筋绑扎</w:t>
      </w:r>
      <w:r w:rsidRPr="004B087A">
        <w:rPr>
          <w:rFonts w:hAnsi="宋体" w:hint="eastAsia"/>
        </w:rPr>
        <w:t>的</w:t>
      </w:r>
      <w:r w:rsidRPr="004B087A">
        <w:rPr>
          <w:rFonts w:hAnsi="宋体"/>
        </w:rPr>
        <w:t>每个交叉点应绑扎牢固，扎扣及尾端应朝向构件截面内侧。</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5.0.</w:t>
      </w:r>
      <w:r w:rsidRPr="004B087A">
        <w:rPr>
          <w:rFonts w:ascii="黑体" w:eastAsia="黑体" w:hAnsi="黑体" w:cs="黑体"/>
        </w:rPr>
        <w:t>8</w:t>
      </w:r>
      <w:r w:rsidRPr="004B087A">
        <w:rPr>
          <w:rFonts w:ascii="黑体" w:eastAsia="黑体" w:hAnsi="黑体" w:cs="黑体" w:hint="eastAsia"/>
        </w:rPr>
        <w:t xml:space="preserve">  </w:t>
      </w:r>
      <w:r w:rsidRPr="004B087A">
        <w:rPr>
          <w:rFonts w:hAnsi="宋体"/>
        </w:rPr>
        <w:t>饰面清水混凝土螺栓与钢筋发生冲突时，宜遵循钢筋避让对拉螺栓的原则</w:t>
      </w:r>
      <w:r w:rsidRPr="004B087A">
        <w:rPr>
          <w:rFonts w:hAnsi="宋体" w:hint="eastAsia"/>
        </w:rPr>
        <w:t>，适当调整钢筋位置，并采取相应的加强措施</w:t>
      </w:r>
      <w:r w:rsidRPr="004B087A">
        <w:rPr>
          <w:rFonts w:hAnsi="宋体"/>
        </w:rPr>
        <w:t>。</w:t>
      </w:r>
    </w:p>
    <w:p w:rsidR="003E4322" w:rsidRPr="004B087A" w:rsidRDefault="003E4322" w:rsidP="00AA7A23">
      <w:pPr>
        <w:autoSpaceDE w:val="0"/>
        <w:autoSpaceDN w:val="0"/>
        <w:adjustRightInd w:val="0"/>
        <w:snapToGrid w:val="0"/>
        <w:spacing w:line="360" w:lineRule="auto"/>
        <w:jc w:val="left"/>
        <w:rPr>
          <w:rFonts w:ascii="黑体" w:eastAsia="黑体" w:hAnsi="黑体" w:cs="黑体"/>
        </w:rPr>
      </w:pPr>
    </w:p>
    <w:p w:rsidR="001F096B" w:rsidRPr="004B087A" w:rsidRDefault="001F096B">
      <w:pPr>
        <w:widowControl/>
        <w:jc w:val="left"/>
        <w:rPr>
          <w:b/>
          <w:bCs/>
        </w:rPr>
      </w:pPr>
      <w:r w:rsidRPr="004B087A">
        <w:rPr>
          <w:b/>
          <w:bCs/>
        </w:rPr>
        <w:br w:type="page"/>
      </w:r>
    </w:p>
    <w:p w:rsidR="001D254F" w:rsidRPr="004B087A" w:rsidRDefault="0080268C" w:rsidP="00047B15">
      <w:pPr>
        <w:pStyle w:val="1"/>
        <w:rPr>
          <w:rFonts w:ascii="黑体" w:hAnsi="黑体"/>
          <w:b w:val="0"/>
        </w:rPr>
      </w:pPr>
      <w:bookmarkStart w:id="52" w:name="_Toc7898284"/>
      <w:bookmarkStart w:id="53" w:name="_Toc8631761"/>
      <w:r w:rsidRPr="004B087A">
        <w:rPr>
          <w:rFonts w:ascii="黑体" w:hAnsi="黑体" w:hint="eastAsia"/>
          <w:b w:val="0"/>
        </w:rPr>
        <w:lastRenderedPageBreak/>
        <w:t>6</w:t>
      </w:r>
      <w:r w:rsidRPr="004B087A">
        <w:rPr>
          <w:rFonts w:ascii="黑体" w:hAnsi="黑体"/>
          <w:b w:val="0"/>
        </w:rPr>
        <w:t xml:space="preserve">  混凝土工程</w:t>
      </w:r>
      <w:bookmarkStart w:id="54" w:name="_Toc15548"/>
      <w:bookmarkStart w:id="55" w:name="_Toc16672"/>
      <w:bookmarkEnd w:id="49"/>
      <w:bookmarkEnd w:id="50"/>
      <w:bookmarkEnd w:id="51"/>
      <w:bookmarkEnd w:id="52"/>
      <w:bookmarkEnd w:id="53"/>
    </w:p>
    <w:p w:rsidR="00AA2937" w:rsidRPr="004B087A" w:rsidRDefault="00AA2937" w:rsidP="001F096B">
      <w:pPr>
        <w:pStyle w:val="2"/>
        <w:spacing w:before="100" w:beforeAutospacing="1" w:after="100" w:afterAutospacing="1"/>
        <w:rPr>
          <w:b w:val="0"/>
        </w:rPr>
      </w:pPr>
      <w:bookmarkStart w:id="56" w:name="_Toc7898285"/>
      <w:bookmarkStart w:id="57" w:name="_Toc8631762"/>
      <w:bookmarkStart w:id="58" w:name="_Toc530990971"/>
      <w:bookmarkStart w:id="59" w:name="_Toc530991263"/>
      <w:r w:rsidRPr="004B087A">
        <w:rPr>
          <w:rFonts w:hint="eastAsia"/>
          <w:b w:val="0"/>
        </w:rPr>
        <w:t>6.1  一般规定</w:t>
      </w:r>
      <w:bookmarkEnd w:id="56"/>
      <w:bookmarkEnd w:id="57"/>
    </w:p>
    <w:p w:rsidR="001D254F" w:rsidRPr="004B087A" w:rsidRDefault="0080268C" w:rsidP="00BF5A2E">
      <w:pPr>
        <w:widowControl/>
        <w:adjustRightInd w:val="0"/>
        <w:snapToGrid w:val="0"/>
        <w:spacing w:line="360" w:lineRule="auto"/>
        <w:jc w:val="left"/>
        <w:rPr>
          <w:rFonts w:ascii="黑体" w:eastAsia="黑体" w:hAnsi="黑体" w:cs="黑体"/>
        </w:rPr>
      </w:pPr>
      <w:r w:rsidRPr="004B087A">
        <w:rPr>
          <w:rFonts w:ascii="黑体" w:eastAsia="黑体" w:hAnsi="黑体" w:cs="黑体" w:hint="eastAsia"/>
        </w:rPr>
        <w:t>6</w:t>
      </w:r>
      <w:r w:rsidRPr="004B087A">
        <w:rPr>
          <w:rFonts w:ascii="黑体" w:eastAsia="黑体" w:hAnsi="黑体" w:cs="黑体"/>
        </w:rPr>
        <w:t>.1</w:t>
      </w:r>
      <w:r w:rsidR="00774D37" w:rsidRPr="004B087A">
        <w:rPr>
          <w:rFonts w:ascii="黑体" w:eastAsia="黑体" w:hAnsi="黑体" w:cs="黑体" w:hint="eastAsia"/>
        </w:rPr>
        <w:t>.1</w:t>
      </w:r>
      <w:r w:rsidR="00956355" w:rsidRPr="004B087A">
        <w:rPr>
          <w:rFonts w:ascii="黑体" w:eastAsia="黑体" w:hAnsi="黑体" w:cs="黑体" w:hint="eastAsia"/>
        </w:rPr>
        <w:t xml:space="preserve">  </w:t>
      </w:r>
      <w:r w:rsidRPr="004B087A">
        <w:rPr>
          <w:rFonts w:hint="eastAsia"/>
        </w:rPr>
        <w:t>混凝土材料</w:t>
      </w:r>
      <w:bookmarkEnd w:id="58"/>
      <w:bookmarkEnd w:id="59"/>
      <w:r w:rsidR="00186F59" w:rsidRPr="004B087A">
        <w:rPr>
          <w:rFonts w:hint="eastAsia"/>
        </w:rPr>
        <w:t>应符合下列规定：</w:t>
      </w:r>
    </w:p>
    <w:p w:rsidR="001D254F" w:rsidRPr="004B087A" w:rsidRDefault="0080268C" w:rsidP="00BF5A2E">
      <w:pPr>
        <w:adjustRightInd w:val="0"/>
        <w:snapToGrid w:val="0"/>
        <w:spacing w:line="360" w:lineRule="auto"/>
        <w:ind w:firstLineChars="200" w:firstLine="420"/>
        <w:rPr>
          <w:u w:val="single"/>
        </w:rPr>
      </w:pPr>
      <w:r w:rsidRPr="004B087A">
        <w:rPr>
          <w:rFonts w:ascii="黑体" w:eastAsia="黑体" w:hAnsi="黑体" w:cs="黑体" w:hint="eastAsia"/>
        </w:rPr>
        <w:t xml:space="preserve">1  </w:t>
      </w:r>
      <w:r w:rsidRPr="004B087A">
        <w:t>清水混凝土原材料应</w:t>
      </w:r>
      <w:r w:rsidR="00E54E6C" w:rsidRPr="004B087A">
        <w:rPr>
          <w:rFonts w:hint="eastAsia"/>
        </w:rPr>
        <w:t>符合</w:t>
      </w:r>
      <w:r w:rsidRPr="004B087A">
        <w:t>SL677</w:t>
      </w:r>
      <w:r w:rsidR="00224F60" w:rsidRPr="004B087A">
        <w:rPr>
          <w:rFonts w:hint="eastAsia"/>
        </w:rPr>
        <w:t>、</w:t>
      </w:r>
      <w:r w:rsidR="00F955A6" w:rsidRPr="004B087A">
        <w:rPr>
          <w:rFonts w:hint="eastAsia"/>
        </w:rPr>
        <w:t>S</w:t>
      </w:r>
      <w:r w:rsidR="00F955A6" w:rsidRPr="004B087A">
        <w:t>L</w:t>
      </w:r>
      <w:r w:rsidR="00F955A6" w:rsidRPr="004B087A">
        <w:rPr>
          <w:rFonts w:hint="eastAsia"/>
        </w:rPr>
        <w:t>352</w:t>
      </w:r>
      <w:r w:rsidRPr="004B087A">
        <w:rPr>
          <w:rFonts w:hint="eastAsia"/>
        </w:rPr>
        <w:t>的相关规定</w:t>
      </w:r>
      <w:r w:rsidR="009213A1" w:rsidRPr="004B087A">
        <w:rPr>
          <w:rFonts w:hint="eastAsia"/>
        </w:rPr>
        <w:t>。</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2  </w:t>
      </w:r>
      <w:r w:rsidRPr="004B087A">
        <w:t>清水混凝土</w:t>
      </w:r>
      <w:r w:rsidR="00C908DD" w:rsidRPr="004B087A">
        <w:rPr>
          <w:rFonts w:hint="eastAsia"/>
        </w:rPr>
        <w:t>使用</w:t>
      </w:r>
      <w:r w:rsidRPr="004B087A">
        <w:t>的水泥宜为同一厂家、同一品种、强度等级不低于</w:t>
      </w:r>
      <w:r w:rsidRPr="004B087A">
        <w:t>42.5</w:t>
      </w:r>
      <w:r w:rsidRPr="004B087A">
        <w:rPr>
          <w:rFonts w:hint="eastAsia"/>
        </w:rPr>
        <w:t>的</w:t>
      </w:r>
      <w:r w:rsidRPr="004B087A">
        <w:t>硅酸盐水泥或普通硅酸盐水泥</w:t>
      </w:r>
      <w:r w:rsidR="00353629" w:rsidRPr="004B087A">
        <w:rPr>
          <w:rFonts w:hint="eastAsia"/>
        </w:rPr>
        <w:t>，</w:t>
      </w:r>
      <w:r w:rsidRPr="004B087A">
        <w:t>水泥</w:t>
      </w:r>
      <w:r w:rsidR="00441611" w:rsidRPr="004B087A">
        <w:rPr>
          <w:rFonts w:hint="eastAsia"/>
        </w:rPr>
        <w:t>与</w:t>
      </w:r>
      <w:r w:rsidR="00441611" w:rsidRPr="004B087A">
        <w:t>外加剂</w:t>
      </w:r>
      <w:r w:rsidR="00441611" w:rsidRPr="004B087A">
        <w:rPr>
          <w:rFonts w:hint="eastAsia"/>
        </w:rPr>
        <w:t>的</w:t>
      </w:r>
      <w:r w:rsidRPr="004B087A">
        <w:t>颜色</w:t>
      </w:r>
      <w:r w:rsidRPr="004B087A">
        <w:rPr>
          <w:rFonts w:hint="eastAsia"/>
        </w:rPr>
        <w:t>应符合清水混凝土要求</w:t>
      </w:r>
      <w:r w:rsidRPr="004B087A">
        <w:t>。</w:t>
      </w:r>
    </w:p>
    <w:p w:rsidR="000E1C34"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3  </w:t>
      </w:r>
      <w:r w:rsidRPr="004B087A">
        <w:t>粗骨料颜色应均匀、洁净</w:t>
      </w:r>
      <w:r w:rsidR="000E1C34" w:rsidRPr="004B087A">
        <w:rPr>
          <w:rFonts w:hint="eastAsia"/>
        </w:rPr>
        <w:t>。</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4  </w:t>
      </w:r>
      <w:r w:rsidRPr="004B087A">
        <w:t>细骨料应优先选用</w:t>
      </w:r>
      <w:r w:rsidR="00402D4A" w:rsidRPr="004B087A">
        <w:rPr>
          <w:rFonts w:hint="eastAsia"/>
        </w:rPr>
        <w:t>中粗</w:t>
      </w:r>
      <w:r w:rsidRPr="004B087A">
        <w:t>砂，不宜选用粗砂</w:t>
      </w:r>
      <w:r w:rsidRPr="004B087A">
        <w:rPr>
          <w:rFonts w:hint="eastAsia"/>
        </w:rPr>
        <w:t>。</w:t>
      </w:r>
    </w:p>
    <w:p w:rsidR="001D254F" w:rsidRPr="004B087A" w:rsidRDefault="0080268C" w:rsidP="00BF5A2E">
      <w:pPr>
        <w:widowControl/>
        <w:adjustRightInd w:val="0"/>
        <w:snapToGrid w:val="0"/>
        <w:spacing w:line="360" w:lineRule="auto"/>
        <w:jc w:val="left"/>
      </w:pPr>
      <w:bookmarkStart w:id="60" w:name="_Toc530990972"/>
      <w:bookmarkStart w:id="61" w:name="_Toc530991264"/>
      <w:r w:rsidRPr="004B087A">
        <w:rPr>
          <w:rFonts w:ascii="黑体" w:eastAsia="黑体" w:hAnsi="黑体" w:cs="黑体" w:hint="eastAsia"/>
        </w:rPr>
        <w:t>6</w:t>
      </w:r>
      <w:r w:rsidRPr="004B087A">
        <w:rPr>
          <w:rFonts w:ascii="黑体" w:eastAsia="黑体" w:hAnsi="黑体" w:cs="黑体"/>
        </w:rPr>
        <w:t>.</w:t>
      </w:r>
      <w:r w:rsidR="00774D37" w:rsidRPr="004B087A">
        <w:rPr>
          <w:rFonts w:ascii="黑体" w:eastAsia="黑体" w:hAnsi="黑体" w:cs="黑体" w:hint="eastAsia"/>
        </w:rPr>
        <w:t>1.</w:t>
      </w:r>
      <w:r w:rsidRPr="004B087A">
        <w:rPr>
          <w:rFonts w:ascii="黑体" w:eastAsia="黑体" w:hAnsi="黑体" w:cs="黑体" w:hint="eastAsia"/>
        </w:rPr>
        <w:t xml:space="preserve">2  </w:t>
      </w:r>
      <w:r w:rsidRPr="004B087A">
        <w:t>配合比</w:t>
      </w:r>
      <w:bookmarkEnd w:id="54"/>
      <w:bookmarkEnd w:id="55"/>
      <w:bookmarkEnd w:id="60"/>
      <w:bookmarkEnd w:id="61"/>
      <w:r w:rsidR="00186F59" w:rsidRPr="004B087A">
        <w:rPr>
          <w:rFonts w:hint="eastAsia"/>
        </w:rPr>
        <w:t>应符合下列规定：</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1  </w:t>
      </w:r>
      <w:r w:rsidRPr="004B087A">
        <w:t>清水混凝土配合比设计应</w:t>
      </w:r>
      <w:r w:rsidR="00A44E43" w:rsidRPr="004B087A">
        <w:rPr>
          <w:rFonts w:hint="eastAsia"/>
        </w:rPr>
        <w:t>符合</w:t>
      </w:r>
      <w:r w:rsidR="00656444" w:rsidRPr="004B087A">
        <w:rPr>
          <w:rFonts w:hint="eastAsia"/>
        </w:rPr>
        <w:t>SL677</w:t>
      </w:r>
      <w:r w:rsidR="00656444" w:rsidRPr="004B087A">
        <w:rPr>
          <w:rFonts w:hint="eastAsia"/>
        </w:rPr>
        <w:t>、</w:t>
      </w:r>
      <w:r w:rsidRPr="004B087A">
        <w:t>SL352</w:t>
      </w:r>
      <w:r w:rsidRPr="004B087A">
        <w:t>的</w:t>
      </w:r>
      <w:r w:rsidRPr="004B087A">
        <w:rPr>
          <w:rFonts w:hint="eastAsia"/>
        </w:rPr>
        <w:t>相关</w:t>
      </w:r>
      <w:r w:rsidRPr="004B087A">
        <w:t>规定。</w:t>
      </w:r>
    </w:p>
    <w:p w:rsidR="001D254F" w:rsidRPr="004B087A" w:rsidRDefault="009E4BBB" w:rsidP="00BF5A2E">
      <w:pPr>
        <w:adjustRightInd w:val="0"/>
        <w:snapToGrid w:val="0"/>
        <w:spacing w:line="360" w:lineRule="auto"/>
        <w:ind w:firstLineChars="200" w:firstLine="420"/>
      </w:pPr>
      <w:r w:rsidRPr="004B087A">
        <w:rPr>
          <w:rFonts w:ascii="黑体" w:eastAsia="黑体" w:hAnsi="黑体" w:cs="黑体" w:hint="eastAsia"/>
        </w:rPr>
        <w:t>2</w:t>
      </w:r>
      <w:r w:rsidR="00F73D73" w:rsidRPr="004B087A">
        <w:rPr>
          <w:rFonts w:ascii="黑体" w:eastAsia="黑体" w:hAnsi="黑体" w:cs="黑体" w:hint="eastAsia"/>
        </w:rPr>
        <w:t xml:space="preserve">  </w:t>
      </w:r>
      <w:r w:rsidR="0080268C" w:rsidRPr="004B087A">
        <w:t>宜通过选择原材料</w:t>
      </w:r>
      <w:r w:rsidR="0080268C" w:rsidRPr="004B087A">
        <w:rPr>
          <w:rFonts w:hint="eastAsia"/>
        </w:rPr>
        <w:t>、</w:t>
      </w:r>
      <w:r w:rsidR="0080268C" w:rsidRPr="004B087A">
        <w:t>试验室试配</w:t>
      </w:r>
      <w:r w:rsidR="0080268C" w:rsidRPr="004B087A">
        <w:rPr>
          <w:rFonts w:hint="eastAsia"/>
        </w:rPr>
        <w:t>、</w:t>
      </w:r>
      <w:r w:rsidR="0080268C" w:rsidRPr="004B087A">
        <w:t>浇筑样板等来确定适宜的混凝土配合比及混凝土表面颜色。</w:t>
      </w:r>
    </w:p>
    <w:p w:rsidR="001D254F" w:rsidRPr="004B087A" w:rsidRDefault="0080268C" w:rsidP="00BF5A2E">
      <w:pPr>
        <w:widowControl/>
        <w:adjustRightInd w:val="0"/>
        <w:snapToGrid w:val="0"/>
        <w:spacing w:line="360" w:lineRule="auto"/>
        <w:jc w:val="left"/>
        <w:rPr>
          <w:rFonts w:ascii="黑体" w:eastAsia="黑体" w:hAnsi="黑体" w:cs="黑体"/>
        </w:rPr>
      </w:pPr>
      <w:bookmarkStart w:id="62" w:name="_Toc530990973"/>
      <w:bookmarkStart w:id="63" w:name="_Toc530991265"/>
      <w:r w:rsidRPr="004B087A">
        <w:rPr>
          <w:rFonts w:ascii="黑体" w:eastAsia="黑体" w:hAnsi="黑体" w:cs="黑体" w:hint="eastAsia"/>
        </w:rPr>
        <w:t>6</w:t>
      </w:r>
      <w:r w:rsidRPr="004B087A">
        <w:rPr>
          <w:rFonts w:ascii="黑体" w:eastAsia="黑体" w:hAnsi="黑体" w:cs="黑体"/>
        </w:rPr>
        <w:t>.</w:t>
      </w:r>
      <w:r w:rsidR="00774D37" w:rsidRPr="004B087A">
        <w:rPr>
          <w:rFonts w:ascii="黑体" w:eastAsia="黑体" w:hAnsi="黑体" w:cs="黑体" w:hint="eastAsia"/>
        </w:rPr>
        <w:t>1.</w:t>
      </w:r>
      <w:r w:rsidRPr="004B087A">
        <w:rPr>
          <w:rFonts w:ascii="黑体" w:eastAsia="黑体" w:hAnsi="黑体" w:cs="黑体" w:hint="eastAsia"/>
        </w:rPr>
        <w:t xml:space="preserve">3 </w:t>
      </w:r>
      <w:r w:rsidR="00E4488B" w:rsidRPr="004B087A">
        <w:rPr>
          <w:rFonts w:ascii="黑体" w:eastAsia="黑体" w:hAnsi="黑体" w:cs="黑体" w:hint="eastAsia"/>
        </w:rPr>
        <w:t xml:space="preserve"> </w:t>
      </w:r>
      <w:r w:rsidRPr="004B087A">
        <w:t>拌和与运输</w:t>
      </w:r>
      <w:bookmarkEnd w:id="62"/>
      <w:bookmarkEnd w:id="63"/>
      <w:r w:rsidR="00186F59" w:rsidRPr="004B087A">
        <w:rPr>
          <w:rFonts w:hint="eastAsia"/>
        </w:rPr>
        <w:t>应符合下列规定：</w:t>
      </w:r>
    </w:p>
    <w:p w:rsidR="001D254F" w:rsidRPr="004B087A" w:rsidRDefault="0080268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1  </w:t>
      </w:r>
      <w:r w:rsidR="009F0000" w:rsidRPr="004B087A">
        <w:rPr>
          <w:rFonts w:hint="eastAsia"/>
          <w:kern w:val="0"/>
        </w:rPr>
        <w:t>清水</w:t>
      </w:r>
      <w:r w:rsidRPr="004B087A">
        <w:rPr>
          <w:rFonts w:hint="eastAsia"/>
          <w:kern w:val="0"/>
        </w:rPr>
        <w:t>混凝土</w:t>
      </w:r>
      <w:r w:rsidRPr="004B087A">
        <w:rPr>
          <w:kern w:val="0"/>
        </w:rPr>
        <w:t>拌和</w:t>
      </w:r>
      <w:r w:rsidRPr="004B087A">
        <w:rPr>
          <w:rFonts w:hint="eastAsia"/>
          <w:kern w:val="0"/>
        </w:rPr>
        <w:t>应符合下列规定：</w:t>
      </w:r>
    </w:p>
    <w:p w:rsidR="001D254F" w:rsidRPr="004B087A" w:rsidRDefault="0080268C" w:rsidP="00BF5A2E">
      <w:pPr>
        <w:autoSpaceDE w:val="0"/>
        <w:autoSpaceDN w:val="0"/>
        <w:adjustRightInd w:val="0"/>
        <w:snapToGrid w:val="0"/>
        <w:spacing w:line="360" w:lineRule="auto"/>
        <w:ind w:firstLineChars="300" w:firstLine="630"/>
        <w:jc w:val="left"/>
        <w:rPr>
          <w:kern w:val="0"/>
        </w:rPr>
      </w:pPr>
      <w:r w:rsidRPr="004B087A">
        <w:rPr>
          <w:rFonts w:ascii="黑体" w:eastAsia="黑体" w:hAnsi="黑体" w:cs="黑体" w:hint="eastAsia"/>
          <w:kern w:val="0"/>
        </w:rPr>
        <w:t>1</w:t>
      </w:r>
      <w:r w:rsidR="00774D37" w:rsidRPr="004B087A">
        <w:rPr>
          <w:rFonts w:ascii="黑体" w:eastAsia="黑体" w:hAnsi="黑体" w:cs="黑体" w:hint="eastAsia"/>
          <w:kern w:val="0"/>
        </w:rPr>
        <w:t>）</w:t>
      </w:r>
      <w:r w:rsidRPr="004B087A">
        <w:rPr>
          <w:rFonts w:hint="eastAsia"/>
          <w:kern w:val="0"/>
        </w:rPr>
        <w:t>清水混凝土的</w:t>
      </w:r>
      <w:r w:rsidRPr="004B087A">
        <w:rPr>
          <w:kern w:val="0"/>
        </w:rPr>
        <w:t>拌和能力应满足施工要求。</w:t>
      </w:r>
    </w:p>
    <w:p w:rsidR="001D254F" w:rsidRPr="004B087A" w:rsidRDefault="0080268C" w:rsidP="00BF5A2E">
      <w:pPr>
        <w:autoSpaceDE w:val="0"/>
        <w:autoSpaceDN w:val="0"/>
        <w:adjustRightInd w:val="0"/>
        <w:snapToGrid w:val="0"/>
        <w:spacing w:line="360" w:lineRule="auto"/>
        <w:ind w:firstLineChars="300" w:firstLine="630"/>
        <w:jc w:val="left"/>
        <w:rPr>
          <w:kern w:val="0"/>
        </w:rPr>
      </w:pPr>
      <w:r w:rsidRPr="004B087A">
        <w:rPr>
          <w:rFonts w:ascii="黑体" w:eastAsia="黑体" w:hAnsi="黑体" w:cs="黑体" w:hint="eastAsia"/>
          <w:kern w:val="0"/>
        </w:rPr>
        <w:t>2</w:t>
      </w:r>
      <w:r w:rsidR="00774D37" w:rsidRPr="004B087A">
        <w:rPr>
          <w:rFonts w:ascii="黑体" w:eastAsia="黑体" w:hAnsi="黑体" w:cs="黑体" w:hint="eastAsia"/>
          <w:kern w:val="0"/>
        </w:rPr>
        <w:t>）</w:t>
      </w:r>
      <w:r w:rsidRPr="004B087A">
        <w:rPr>
          <w:kern w:val="0"/>
        </w:rPr>
        <w:t>清水混凝土搅拌时间宜比同级别普通混凝土延长</w:t>
      </w:r>
      <w:r w:rsidRPr="004B087A">
        <w:rPr>
          <w:kern w:val="0"/>
        </w:rPr>
        <w:t>20</w:t>
      </w:r>
      <w:r w:rsidR="00516573" w:rsidRPr="004B087A">
        <w:rPr>
          <w:rFonts w:hint="eastAsia"/>
          <w:kern w:val="0"/>
        </w:rPr>
        <w:t>s</w:t>
      </w:r>
      <w:r w:rsidRPr="004B087A">
        <w:rPr>
          <w:kern w:val="0"/>
        </w:rPr>
        <w:t>~30</w:t>
      </w:r>
      <w:r w:rsidR="00516573" w:rsidRPr="004B087A">
        <w:rPr>
          <w:rFonts w:hint="eastAsia"/>
          <w:kern w:val="0"/>
        </w:rPr>
        <w:t>s</w:t>
      </w:r>
      <w:r w:rsidRPr="004B087A">
        <w:rPr>
          <w:kern w:val="0"/>
        </w:rPr>
        <w:t>。</w:t>
      </w:r>
    </w:p>
    <w:p w:rsidR="001D254F" w:rsidRPr="004B087A" w:rsidRDefault="0080268C" w:rsidP="00BF5A2E">
      <w:pPr>
        <w:autoSpaceDE w:val="0"/>
        <w:autoSpaceDN w:val="0"/>
        <w:adjustRightInd w:val="0"/>
        <w:snapToGrid w:val="0"/>
        <w:spacing w:line="360" w:lineRule="auto"/>
        <w:ind w:firstLineChars="300" w:firstLine="630"/>
        <w:jc w:val="left"/>
        <w:rPr>
          <w:kern w:val="0"/>
        </w:rPr>
      </w:pPr>
      <w:r w:rsidRPr="004B087A">
        <w:rPr>
          <w:rFonts w:ascii="黑体" w:eastAsia="黑体" w:hAnsi="黑体" w:cs="黑体" w:hint="eastAsia"/>
          <w:kern w:val="0"/>
        </w:rPr>
        <w:t>3</w:t>
      </w:r>
      <w:r w:rsidR="00774D37" w:rsidRPr="004B087A">
        <w:rPr>
          <w:rFonts w:ascii="黑体" w:eastAsia="黑体" w:hAnsi="黑体" w:cs="黑体" w:hint="eastAsia"/>
          <w:kern w:val="0"/>
        </w:rPr>
        <w:t>）</w:t>
      </w:r>
      <w:r w:rsidRPr="004B087A">
        <w:rPr>
          <w:kern w:val="0"/>
        </w:rPr>
        <w:t>清水混凝土</w:t>
      </w:r>
      <w:r w:rsidRPr="004B087A">
        <w:rPr>
          <w:rFonts w:hint="eastAsia"/>
          <w:kern w:val="0"/>
        </w:rPr>
        <w:t>拌和</w:t>
      </w:r>
      <w:r w:rsidRPr="004B087A">
        <w:rPr>
          <w:kern w:val="0"/>
        </w:rPr>
        <w:t>物工作性能应稳定，无泌水、离析现象。</w:t>
      </w:r>
    </w:p>
    <w:p w:rsidR="001D254F" w:rsidRPr="004B087A" w:rsidRDefault="0080268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2  </w:t>
      </w:r>
      <w:r w:rsidR="009F0000" w:rsidRPr="004B087A">
        <w:rPr>
          <w:rFonts w:hint="eastAsia"/>
          <w:kern w:val="0"/>
        </w:rPr>
        <w:t>清水</w:t>
      </w:r>
      <w:r w:rsidRPr="004B087A">
        <w:rPr>
          <w:rFonts w:hint="eastAsia"/>
          <w:kern w:val="0"/>
        </w:rPr>
        <w:t>混凝土</w:t>
      </w:r>
      <w:r w:rsidRPr="004B087A">
        <w:rPr>
          <w:kern w:val="0"/>
        </w:rPr>
        <w:t>运输</w:t>
      </w:r>
      <w:r w:rsidRPr="004B087A">
        <w:rPr>
          <w:rFonts w:hint="eastAsia"/>
          <w:kern w:val="0"/>
        </w:rPr>
        <w:t>应符合下列规定：</w:t>
      </w:r>
    </w:p>
    <w:p w:rsidR="001D254F" w:rsidRPr="004B087A" w:rsidRDefault="0080268C" w:rsidP="00BF5A2E">
      <w:pPr>
        <w:autoSpaceDE w:val="0"/>
        <w:autoSpaceDN w:val="0"/>
        <w:adjustRightInd w:val="0"/>
        <w:snapToGrid w:val="0"/>
        <w:spacing w:line="360" w:lineRule="auto"/>
        <w:ind w:firstLineChars="300" w:firstLine="630"/>
        <w:jc w:val="left"/>
        <w:rPr>
          <w:kern w:val="0"/>
        </w:rPr>
      </w:pPr>
      <w:r w:rsidRPr="004B087A">
        <w:rPr>
          <w:rFonts w:ascii="黑体" w:eastAsia="黑体" w:hAnsi="黑体" w:cs="黑体" w:hint="eastAsia"/>
          <w:kern w:val="0"/>
        </w:rPr>
        <w:t>1</w:t>
      </w:r>
      <w:r w:rsidR="00774D37" w:rsidRPr="004B087A">
        <w:rPr>
          <w:rFonts w:ascii="黑体" w:eastAsia="黑体" w:hAnsi="黑体" w:cs="黑体" w:hint="eastAsia"/>
          <w:kern w:val="0"/>
        </w:rPr>
        <w:t>）</w:t>
      </w:r>
      <w:r w:rsidRPr="004B087A">
        <w:rPr>
          <w:kern w:val="0"/>
        </w:rPr>
        <w:t>清水混凝土</w:t>
      </w:r>
      <w:r w:rsidRPr="004B087A">
        <w:rPr>
          <w:rFonts w:hint="eastAsia"/>
          <w:kern w:val="0"/>
        </w:rPr>
        <w:t>拌和</w:t>
      </w:r>
      <w:r w:rsidRPr="004B087A">
        <w:rPr>
          <w:kern w:val="0"/>
        </w:rPr>
        <w:t>物水平运输宜采用专用运输车，且应保证混凝土连续均匀浇筑的要求。</w:t>
      </w:r>
    </w:p>
    <w:p w:rsidR="001D254F" w:rsidRPr="004B087A" w:rsidRDefault="0080268C" w:rsidP="00BF5A2E">
      <w:pPr>
        <w:autoSpaceDE w:val="0"/>
        <w:autoSpaceDN w:val="0"/>
        <w:adjustRightInd w:val="0"/>
        <w:snapToGrid w:val="0"/>
        <w:spacing w:line="360" w:lineRule="auto"/>
        <w:ind w:firstLineChars="300" w:firstLine="630"/>
        <w:jc w:val="left"/>
        <w:rPr>
          <w:kern w:val="0"/>
        </w:rPr>
      </w:pPr>
      <w:r w:rsidRPr="004B087A">
        <w:rPr>
          <w:rFonts w:ascii="黑体" w:eastAsia="黑体" w:hAnsi="黑体" w:cs="黑体" w:hint="eastAsia"/>
          <w:kern w:val="0"/>
        </w:rPr>
        <w:t>2</w:t>
      </w:r>
      <w:r w:rsidR="00774D37" w:rsidRPr="004B087A">
        <w:rPr>
          <w:rFonts w:ascii="黑体" w:eastAsia="黑体" w:hAnsi="黑体" w:cs="黑体" w:hint="eastAsia"/>
          <w:kern w:val="0"/>
        </w:rPr>
        <w:t>）</w:t>
      </w:r>
      <w:r w:rsidRPr="004B087A">
        <w:rPr>
          <w:kern w:val="0"/>
        </w:rPr>
        <w:t>清水混凝土应根据结构体型、施工条件、浇筑强度等条件选择相应的入仓设备，如：输送泵、门机、塔机、缆机、</w:t>
      </w:r>
      <w:r w:rsidRPr="004B087A">
        <w:rPr>
          <w:rFonts w:hint="eastAsia"/>
          <w:kern w:val="0"/>
        </w:rPr>
        <w:t>塔</w:t>
      </w:r>
      <w:r w:rsidRPr="004B087A">
        <w:rPr>
          <w:kern w:val="0"/>
        </w:rPr>
        <w:t>带机等。</w:t>
      </w:r>
    </w:p>
    <w:p w:rsidR="001D254F" w:rsidRPr="004B087A" w:rsidRDefault="0080268C" w:rsidP="00BF5A2E">
      <w:pPr>
        <w:autoSpaceDE w:val="0"/>
        <w:autoSpaceDN w:val="0"/>
        <w:adjustRightInd w:val="0"/>
        <w:snapToGrid w:val="0"/>
        <w:spacing w:line="360" w:lineRule="auto"/>
        <w:ind w:firstLineChars="300" w:firstLine="630"/>
        <w:jc w:val="left"/>
        <w:rPr>
          <w:kern w:val="0"/>
        </w:rPr>
      </w:pPr>
      <w:r w:rsidRPr="004B087A">
        <w:rPr>
          <w:rFonts w:ascii="黑体" w:eastAsia="黑体" w:hAnsi="黑体" w:cs="黑体" w:hint="eastAsia"/>
          <w:kern w:val="0"/>
        </w:rPr>
        <w:t>3</w:t>
      </w:r>
      <w:r w:rsidR="00774D37" w:rsidRPr="004B087A">
        <w:rPr>
          <w:rFonts w:ascii="黑体" w:eastAsia="黑体" w:hAnsi="黑体" w:cs="黑体" w:hint="eastAsia"/>
          <w:kern w:val="0"/>
        </w:rPr>
        <w:t>）</w:t>
      </w:r>
      <w:r w:rsidRPr="004B087A">
        <w:rPr>
          <w:kern w:val="0"/>
        </w:rPr>
        <w:t>进入浇筑现场的清水混凝土坍落度</w:t>
      </w:r>
      <w:r w:rsidRPr="004B087A">
        <w:rPr>
          <w:rFonts w:hint="eastAsia"/>
          <w:kern w:val="0"/>
        </w:rPr>
        <w:t>应</w:t>
      </w:r>
      <w:r w:rsidRPr="004B087A">
        <w:rPr>
          <w:kern w:val="0"/>
        </w:rPr>
        <w:t>满足设计要求，且不得有分层、离析现象。</w:t>
      </w:r>
    </w:p>
    <w:p w:rsidR="002E6568" w:rsidRPr="004B087A" w:rsidRDefault="002E6568"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3  </w:t>
      </w:r>
      <w:r w:rsidRPr="004B087A">
        <w:rPr>
          <w:rFonts w:hint="eastAsia"/>
          <w:kern w:val="0"/>
        </w:rPr>
        <w:t>预拌混凝土应满足</w:t>
      </w:r>
      <w:r w:rsidRPr="004B087A">
        <w:t>GB</w:t>
      </w:r>
      <w:r w:rsidR="00474BDC" w:rsidRPr="004B087A">
        <w:rPr>
          <w:rFonts w:hint="eastAsia"/>
        </w:rPr>
        <w:t>/</w:t>
      </w:r>
      <w:r w:rsidRPr="004B087A">
        <w:t>T 14902</w:t>
      </w:r>
      <w:r w:rsidRPr="004B087A">
        <w:rPr>
          <w:rFonts w:hint="eastAsia"/>
        </w:rPr>
        <w:t>的要求。</w:t>
      </w:r>
    </w:p>
    <w:p w:rsidR="00F15934" w:rsidRPr="004B087A" w:rsidRDefault="00F15934" w:rsidP="00BF5A2E">
      <w:pPr>
        <w:widowControl/>
        <w:adjustRightInd w:val="0"/>
        <w:snapToGrid w:val="0"/>
        <w:spacing w:line="360" w:lineRule="auto"/>
        <w:jc w:val="left"/>
        <w:rPr>
          <w:rFonts w:ascii="黑体" w:eastAsia="黑体" w:hAnsi="黑体" w:cs="黑体"/>
        </w:rPr>
      </w:pPr>
      <w:bookmarkStart w:id="64" w:name="_Toc530990976"/>
      <w:bookmarkStart w:id="65" w:name="_Toc530991268"/>
      <w:r w:rsidRPr="004B087A">
        <w:rPr>
          <w:rFonts w:ascii="黑体" w:eastAsia="黑体" w:hAnsi="黑体" w:cs="黑体" w:hint="eastAsia"/>
        </w:rPr>
        <w:t>6</w:t>
      </w:r>
      <w:r w:rsidRPr="004B087A">
        <w:rPr>
          <w:rFonts w:ascii="黑体" w:eastAsia="黑体" w:hAnsi="黑体" w:cs="黑体"/>
        </w:rPr>
        <w:t>.</w:t>
      </w:r>
      <w:r w:rsidR="00774D37" w:rsidRPr="004B087A">
        <w:rPr>
          <w:rFonts w:ascii="黑体" w:eastAsia="黑体" w:hAnsi="黑体" w:cs="黑体" w:hint="eastAsia"/>
        </w:rPr>
        <w:t>1.4</w:t>
      </w:r>
      <w:r w:rsidR="00F73D73" w:rsidRPr="004B087A">
        <w:rPr>
          <w:rFonts w:ascii="黑体" w:eastAsia="黑体" w:hAnsi="黑体" w:cs="黑体" w:hint="eastAsia"/>
        </w:rPr>
        <w:t xml:space="preserve">  </w:t>
      </w:r>
      <w:r w:rsidRPr="004B087A">
        <w:t>温度控制</w:t>
      </w:r>
      <w:bookmarkEnd w:id="64"/>
      <w:bookmarkEnd w:id="65"/>
      <w:r w:rsidR="00186F59" w:rsidRPr="004B087A">
        <w:rPr>
          <w:rFonts w:hint="eastAsia"/>
        </w:rPr>
        <w:t>应符合下列规定</w:t>
      </w:r>
      <w:r w:rsidR="00AD5047" w:rsidRPr="004B087A">
        <w:rPr>
          <w:rFonts w:hint="eastAsia"/>
        </w:rPr>
        <w:t>：</w:t>
      </w:r>
    </w:p>
    <w:p w:rsidR="00F15934" w:rsidRPr="004B087A" w:rsidRDefault="00AA7A23" w:rsidP="00BF5A2E">
      <w:pPr>
        <w:autoSpaceDE w:val="0"/>
        <w:autoSpaceDN w:val="0"/>
        <w:adjustRightInd w:val="0"/>
        <w:snapToGrid w:val="0"/>
        <w:spacing w:line="360" w:lineRule="auto"/>
        <w:ind w:firstLineChars="200" w:firstLine="420"/>
        <w:jc w:val="left"/>
        <w:rPr>
          <w:rFonts w:ascii="宋体" w:hAnsi="宋体" w:cs="宋体"/>
          <w:kern w:val="0"/>
        </w:rPr>
      </w:pPr>
      <w:r w:rsidRPr="004B087A">
        <w:rPr>
          <w:rFonts w:ascii="黑体" w:eastAsia="黑体" w:hAnsi="黑体" w:cs="宋体" w:hint="eastAsia"/>
        </w:rPr>
        <w:t>1</w:t>
      </w:r>
      <w:r w:rsidR="00F73D73" w:rsidRPr="004B087A">
        <w:rPr>
          <w:rFonts w:ascii="黑体" w:eastAsia="黑体" w:hAnsi="黑体" w:cs="宋体" w:hint="eastAsia"/>
        </w:rPr>
        <w:t xml:space="preserve">  </w:t>
      </w:r>
      <w:r w:rsidR="00F15934" w:rsidRPr="004B087A">
        <w:rPr>
          <w:rFonts w:ascii="宋体" w:hAnsi="宋体" w:cs="宋体" w:hint="eastAsia"/>
          <w:kern w:val="0"/>
        </w:rPr>
        <w:t>混凝土温度控制措施应符合以下规定</w:t>
      </w:r>
      <w:r w:rsidR="00F15934" w:rsidRPr="004B087A">
        <w:rPr>
          <w:rFonts w:ascii="宋体" w:hAnsi="宋体" w:cs="宋体"/>
          <w:kern w:val="0"/>
        </w:rPr>
        <w:t>:</w:t>
      </w:r>
    </w:p>
    <w:p w:rsidR="00F15934" w:rsidRPr="004B087A" w:rsidRDefault="00F15934" w:rsidP="00BF5A2E">
      <w:pPr>
        <w:autoSpaceDE w:val="0"/>
        <w:autoSpaceDN w:val="0"/>
        <w:adjustRightInd w:val="0"/>
        <w:snapToGrid w:val="0"/>
        <w:spacing w:line="360" w:lineRule="auto"/>
        <w:ind w:firstLineChars="300" w:firstLine="630"/>
        <w:jc w:val="left"/>
        <w:rPr>
          <w:rFonts w:ascii="宋体" w:hAnsi="宋体" w:cs="宋体"/>
          <w:kern w:val="0"/>
        </w:rPr>
      </w:pPr>
      <w:r w:rsidRPr="004B087A">
        <w:rPr>
          <w:rFonts w:ascii="黑体" w:eastAsia="黑体" w:hAnsi="黑体" w:cs="宋体"/>
        </w:rPr>
        <w:t>1</w:t>
      </w:r>
      <w:r w:rsidR="00774D37" w:rsidRPr="004B087A">
        <w:rPr>
          <w:rFonts w:ascii="黑体" w:eastAsia="黑体" w:hAnsi="黑体" w:cs="宋体" w:hint="eastAsia"/>
        </w:rPr>
        <w:t>）</w:t>
      </w:r>
      <w:r w:rsidRPr="004B087A">
        <w:rPr>
          <w:rFonts w:ascii="宋体" w:hAnsi="宋体" w:cs="宋体" w:hint="eastAsia"/>
          <w:kern w:val="0"/>
        </w:rPr>
        <w:t>混凝土浇筑因温度控制要求的分缝、分块、分层等除满足设计要求外，还应确保外观图案及色差满足清水混凝土要求。</w:t>
      </w:r>
    </w:p>
    <w:p w:rsidR="00F15934" w:rsidRPr="004B087A" w:rsidRDefault="000217F6" w:rsidP="00BF5A2E">
      <w:pPr>
        <w:autoSpaceDE w:val="0"/>
        <w:autoSpaceDN w:val="0"/>
        <w:adjustRightInd w:val="0"/>
        <w:snapToGrid w:val="0"/>
        <w:spacing w:line="360" w:lineRule="auto"/>
        <w:ind w:firstLineChars="300" w:firstLine="630"/>
        <w:jc w:val="left"/>
        <w:rPr>
          <w:rFonts w:ascii="宋体" w:hAnsi="宋体" w:cs="宋体"/>
          <w:kern w:val="0"/>
        </w:rPr>
      </w:pPr>
      <w:r w:rsidRPr="004B087A">
        <w:rPr>
          <w:rFonts w:ascii="黑体" w:eastAsia="黑体" w:hAnsi="黑体" w:cs="宋体" w:hint="eastAsia"/>
        </w:rPr>
        <w:t>2</w:t>
      </w:r>
      <w:r w:rsidR="00774D37" w:rsidRPr="004B087A">
        <w:rPr>
          <w:rFonts w:ascii="黑体" w:eastAsia="黑体" w:hAnsi="黑体" w:cs="宋体" w:hint="eastAsia"/>
        </w:rPr>
        <w:t>）</w:t>
      </w:r>
      <w:r w:rsidR="00F15934" w:rsidRPr="004B087A">
        <w:rPr>
          <w:rFonts w:ascii="宋体" w:hAnsi="宋体" w:cs="宋体" w:hint="eastAsia"/>
          <w:kern w:val="0"/>
        </w:rPr>
        <w:t>设计龄期内的混凝土，应在气温发生骤降之前对表面采取覆盖保温措施。</w:t>
      </w:r>
    </w:p>
    <w:p w:rsidR="00F15934" w:rsidRPr="004B087A" w:rsidRDefault="000217F6" w:rsidP="00BF5A2E">
      <w:pPr>
        <w:autoSpaceDE w:val="0"/>
        <w:autoSpaceDN w:val="0"/>
        <w:adjustRightInd w:val="0"/>
        <w:snapToGrid w:val="0"/>
        <w:spacing w:line="360" w:lineRule="auto"/>
        <w:ind w:firstLineChars="300" w:firstLine="630"/>
        <w:jc w:val="left"/>
        <w:rPr>
          <w:rFonts w:ascii="宋体" w:hAnsi="宋体" w:cs="宋体"/>
          <w:kern w:val="0"/>
        </w:rPr>
      </w:pPr>
      <w:r w:rsidRPr="004B087A">
        <w:rPr>
          <w:rFonts w:ascii="黑体" w:eastAsia="黑体" w:hAnsi="黑体" w:cs="宋体" w:hint="eastAsia"/>
        </w:rPr>
        <w:t>3</w:t>
      </w:r>
      <w:r w:rsidR="00774D37" w:rsidRPr="004B087A">
        <w:rPr>
          <w:rFonts w:ascii="黑体" w:eastAsia="黑体" w:hAnsi="黑体" w:cs="宋体" w:hint="eastAsia"/>
        </w:rPr>
        <w:t>）</w:t>
      </w:r>
      <w:r w:rsidR="00F15934" w:rsidRPr="004B087A">
        <w:rPr>
          <w:rFonts w:ascii="宋体" w:hAnsi="宋体" w:cs="宋体" w:hint="eastAsia"/>
          <w:kern w:val="0"/>
        </w:rPr>
        <w:t>在满足混凝土各项设计指标前提下，优化配合比设计，加大骨料粒径，改善骨料级配，掺加掺合料、外加剂等综合措施，合理减少混凝土的单位水泥用量。</w:t>
      </w:r>
    </w:p>
    <w:p w:rsidR="00F15934" w:rsidRPr="004B087A" w:rsidRDefault="00AB3E3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2</w:t>
      </w:r>
      <w:r w:rsidR="00AD5047" w:rsidRPr="004B087A">
        <w:rPr>
          <w:rFonts w:ascii="黑体" w:eastAsia="黑体" w:hAnsi="黑体" w:cs="黑体" w:hint="eastAsia"/>
          <w:kern w:val="0"/>
        </w:rPr>
        <w:t xml:space="preserve">  </w:t>
      </w:r>
      <w:r w:rsidR="00F15934" w:rsidRPr="004B087A">
        <w:rPr>
          <w:kern w:val="0"/>
        </w:rPr>
        <w:t>高温条件下的温度控制</w:t>
      </w:r>
      <w:r w:rsidR="00F15934" w:rsidRPr="004B087A">
        <w:rPr>
          <w:rFonts w:hint="eastAsia"/>
          <w:kern w:val="0"/>
        </w:rPr>
        <w:t>宜</w:t>
      </w:r>
      <w:r w:rsidR="00F15934" w:rsidRPr="004B087A">
        <w:rPr>
          <w:kern w:val="0"/>
        </w:rPr>
        <w:t>采取下列措施：</w:t>
      </w:r>
    </w:p>
    <w:p w:rsidR="00F15934" w:rsidRPr="004B087A" w:rsidRDefault="00F15934" w:rsidP="00BF5A2E">
      <w:pPr>
        <w:autoSpaceDE w:val="0"/>
        <w:autoSpaceDN w:val="0"/>
        <w:adjustRightInd w:val="0"/>
        <w:snapToGrid w:val="0"/>
        <w:spacing w:line="360" w:lineRule="auto"/>
        <w:ind w:firstLineChars="300" w:firstLine="630"/>
        <w:jc w:val="left"/>
        <w:rPr>
          <w:rFonts w:ascii="宋体" w:hAnsi="宋体" w:cs="宋体"/>
          <w:kern w:val="0"/>
        </w:rPr>
      </w:pPr>
      <w:r w:rsidRPr="004B087A">
        <w:rPr>
          <w:rFonts w:ascii="黑体" w:eastAsia="黑体" w:hAnsi="黑体" w:cs="宋体" w:hint="eastAsia"/>
        </w:rPr>
        <w:t>1</w:t>
      </w:r>
      <w:r w:rsidR="00774D37" w:rsidRPr="004B087A">
        <w:rPr>
          <w:rFonts w:ascii="黑体" w:eastAsia="黑体" w:hAnsi="黑体" w:cs="宋体" w:hint="eastAsia"/>
        </w:rPr>
        <w:t>）</w:t>
      </w:r>
      <w:r w:rsidRPr="004B087A">
        <w:rPr>
          <w:rFonts w:ascii="宋体" w:hAnsi="宋体" w:cs="宋体" w:hint="eastAsia"/>
          <w:kern w:val="0"/>
        </w:rPr>
        <w:t>应制定</w:t>
      </w:r>
      <w:r w:rsidR="00A24A21" w:rsidRPr="004B087A">
        <w:rPr>
          <w:rFonts w:ascii="宋体" w:hAnsi="宋体" w:cs="宋体" w:hint="eastAsia"/>
          <w:kern w:val="0"/>
        </w:rPr>
        <w:t>高温季节</w:t>
      </w:r>
      <w:r w:rsidRPr="004B087A">
        <w:rPr>
          <w:rFonts w:ascii="宋体" w:hAnsi="宋体" w:cs="宋体" w:hint="eastAsia"/>
          <w:kern w:val="0"/>
        </w:rPr>
        <w:t>混凝土专项施工</w:t>
      </w:r>
      <w:r w:rsidR="00A24A21" w:rsidRPr="004B087A">
        <w:rPr>
          <w:rFonts w:ascii="宋体" w:hAnsi="宋体" w:cs="宋体" w:hint="eastAsia"/>
          <w:kern w:val="0"/>
        </w:rPr>
        <w:t>措施</w:t>
      </w:r>
      <w:r w:rsidRPr="004B087A">
        <w:rPr>
          <w:rFonts w:ascii="宋体" w:hAnsi="宋体" w:cs="宋体" w:hint="eastAsia"/>
          <w:kern w:val="0"/>
        </w:rPr>
        <w:t>。</w:t>
      </w:r>
    </w:p>
    <w:p w:rsidR="00F15934" w:rsidRPr="004B087A" w:rsidRDefault="00F15934" w:rsidP="00BF5A2E">
      <w:pPr>
        <w:autoSpaceDE w:val="0"/>
        <w:autoSpaceDN w:val="0"/>
        <w:adjustRightInd w:val="0"/>
        <w:snapToGrid w:val="0"/>
        <w:spacing w:line="360" w:lineRule="auto"/>
        <w:ind w:firstLineChars="300" w:firstLine="630"/>
        <w:jc w:val="left"/>
        <w:rPr>
          <w:rFonts w:asciiTheme="minorEastAsia" w:eastAsiaTheme="minorEastAsia" w:hAnsiTheme="minorEastAsia" w:cs="宋体"/>
        </w:rPr>
      </w:pPr>
      <w:r w:rsidRPr="004B087A">
        <w:rPr>
          <w:rFonts w:ascii="黑体" w:eastAsia="黑体" w:hAnsi="黑体" w:cs="宋体" w:hint="eastAsia"/>
        </w:rPr>
        <w:t>2</w:t>
      </w:r>
      <w:r w:rsidR="00774D37" w:rsidRPr="004B087A">
        <w:rPr>
          <w:rFonts w:ascii="黑体" w:eastAsia="黑体" w:hAnsi="黑体" w:cs="宋体" w:hint="eastAsia"/>
        </w:rPr>
        <w:t>）</w:t>
      </w:r>
      <w:r w:rsidRPr="004B087A">
        <w:rPr>
          <w:rFonts w:asciiTheme="minorEastAsia" w:eastAsiaTheme="minorEastAsia" w:hAnsiTheme="minorEastAsia" w:cs="宋体" w:hint="eastAsia"/>
        </w:rPr>
        <w:t>避免高温时段施工，宜利用早晚和夜间施工。</w:t>
      </w:r>
    </w:p>
    <w:p w:rsidR="00F15934" w:rsidRPr="004B087A" w:rsidRDefault="00F15934" w:rsidP="00BF5A2E">
      <w:pPr>
        <w:autoSpaceDE w:val="0"/>
        <w:autoSpaceDN w:val="0"/>
        <w:adjustRightInd w:val="0"/>
        <w:snapToGrid w:val="0"/>
        <w:spacing w:line="360" w:lineRule="auto"/>
        <w:ind w:firstLineChars="300" w:firstLine="630"/>
        <w:jc w:val="left"/>
        <w:rPr>
          <w:rFonts w:asciiTheme="minorEastAsia" w:eastAsiaTheme="minorEastAsia" w:hAnsiTheme="minorEastAsia" w:cs="宋体"/>
        </w:rPr>
      </w:pPr>
      <w:r w:rsidRPr="004B087A">
        <w:rPr>
          <w:rFonts w:ascii="黑体" w:eastAsia="黑体" w:hAnsi="黑体" w:cs="宋体" w:hint="eastAsia"/>
        </w:rPr>
        <w:lastRenderedPageBreak/>
        <w:t>3</w:t>
      </w:r>
      <w:r w:rsidR="00774D37" w:rsidRPr="004B087A">
        <w:rPr>
          <w:rFonts w:ascii="黑体" w:eastAsia="黑体" w:hAnsi="黑体" w:cs="宋体" w:hint="eastAsia"/>
        </w:rPr>
        <w:t>）</w:t>
      </w:r>
      <w:r w:rsidRPr="004B087A">
        <w:rPr>
          <w:rFonts w:asciiTheme="minorEastAsia" w:eastAsiaTheme="minorEastAsia" w:hAnsiTheme="minorEastAsia" w:cs="宋体" w:hint="eastAsia"/>
        </w:rPr>
        <w:t>控制原材料温度，宜采取搭盖凉棚、喷洒水雾降温（细骨料除外）等措施。</w:t>
      </w:r>
    </w:p>
    <w:p w:rsidR="00F15934" w:rsidRPr="004B087A" w:rsidRDefault="00F15934" w:rsidP="00BF5A2E">
      <w:pPr>
        <w:autoSpaceDE w:val="0"/>
        <w:autoSpaceDN w:val="0"/>
        <w:adjustRightInd w:val="0"/>
        <w:snapToGrid w:val="0"/>
        <w:spacing w:line="360" w:lineRule="auto"/>
        <w:ind w:firstLineChars="300" w:firstLine="630"/>
        <w:jc w:val="left"/>
        <w:rPr>
          <w:rFonts w:asciiTheme="minorEastAsia" w:eastAsiaTheme="minorEastAsia" w:hAnsiTheme="minorEastAsia" w:cs="宋体"/>
        </w:rPr>
      </w:pPr>
      <w:r w:rsidRPr="004B087A">
        <w:rPr>
          <w:rFonts w:ascii="黑体" w:eastAsia="黑体" w:hAnsi="黑体" w:cs="宋体" w:hint="eastAsia"/>
        </w:rPr>
        <w:t>4</w:t>
      </w:r>
      <w:r w:rsidR="00774D37" w:rsidRPr="004B087A">
        <w:rPr>
          <w:rFonts w:ascii="黑体" w:eastAsia="黑体" w:hAnsi="黑体" w:cs="宋体" w:hint="eastAsia"/>
        </w:rPr>
        <w:t>）</w:t>
      </w:r>
      <w:r w:rsidRPr="004B087A">
        <w:rPr>
          <w:rFonts w:asciiTheme="minorEastAsia" w:eastAsiaTheme="minorEastAsia" w:hAnsiTheme="minorEastAsia" w:cs="宋体" w:hint="eastAsia"/>
        </w:rPr>
        <w:t>混凝土运输工具应具有隔热遮阳措施，缩短运输及卸料时间。入仓后应及时进行平仓振捣，加快覆盖速度，缩短混凝土暴露时间。</w:t>
      </w:r>
    </w:p>
    <w:p w:rsidR="00F15934" w:rsidRPr="004B087A" w:rsidRDefault="00F15934" w:rsidP="00BF5A2E">
      <w:pPr>
        <w:autoSpaceDE w:val="0"/>
        <w:autoSpaceDN w:val="0"/>
        <w:adjustRightInd w:val="0"/>
        <w:snapToGrid w:val="0"/>
        <w:spacing w:line="360" w:lineRule="auto"/>
        <w:ind w:firstLineChars="300" w:firstLine="630"/>
        <w:jc w:val="left"/>
        <w:rPr>
          <w:rFonts w:asciiTheme="minorEastAsia" w:eastAsiaTheme="minorEastAsia" w:hAnsiTheme="minorEastAsia" w:cs="宋体"/>
        </w:rPr>
      </w:pPr>
      <w:r w:rsidRPr="004B087A">
        <w:rPr>
          <w:rFonts w:ascii="黑体" w:eastAsia="黑体" w:hAnsi="黑体" w:cs="宋体" w:hint="eastAsia"/>
        </w:rPr>
        <w:t>5</w:t>
      </w:r>
      <w:r w:rsidR="00774D37" w:rsidRPr="004B087A">
        <w:rPr>
          <w:rFonts w:ascii="黑体" w:eastAsia="黑体" w:hAnsi="黑体" w:cs="宋体" w:hint="eastAsia"/>
        </w:rPr>
        <w:t>）</w:t>
      </w:r>
      <w:r w:rsidRPr="004B087A">
        <w:rPr>
          <w:rFonts w:asciiTheme="minorEastAsia" w:eastAsiaTheme="minorEastAsia" w:hAnsiTheme="minorEastAsia" w:cs="宋体" w:hint="eastAsia"/>
        </w:rPr>
        <w:t>浇筑后的混凝土</w:t>
      </w:r>
      <w:r w:rsidR="00F613EE" w:rsidRPr="004B087A">
        <w:rPr>
          <w:rFonts w:asciiTheme="minorEastAsia" w:eastAsiaTheme="minorEastAsia" w:hAnsiTheme="minorEastAsia" w:cs="宋体" w:hint="eastAsia"/>
        </w:rPr>
        <w:t>及时</w:t>
      </w:r>
      <w:r w:rsidRPr="004B087A">
        <w:rPr>
          <w:rFonts w:asciiTheme="minorEastAsia" w:eastAsiaTheme="minorEastAsia" w:hAnsiTheme="minorEastAsia" w:cs="宋体" w:hint="eastAsia"/>
        </w:rPr>
        <w:t>洒水养护。</w:t>
      </w:r>
    </w:p>
    <w:p w:rsidR="00F15934" w:rsidRPr="004B087A" w:rsidRDefault="00AB3E3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3</w:t>
      </w:r>
      <w:r w:rsidR="00AD5047" w:rsidRPr="004B087A">
        <w:rPr>
          <w:rFonts w:ascii="黑体" w:eastAsia="黑体" w:hAnsi="黑体" w:cs="黑体" w:hint="eastAsia"/>
          <w:kern w:val="0"/>
        </w:rPr>
        <w:t xml:space="preserve">  </w:t>
      </w:r>
      <w:r w:rsidR="00F15934" w:rsidRPr="004B087A">
        <w:rPr>
          <w:kern w:val="0"/>
        </w:rPr>
        <w:t>低温条件下的温度控制</w:t>
      </w:r>
      <w:r w:rsidR="00F15934" w:rsidRPr="004B087A">
        <w:rPr>
          <w:rFonts w:hint="eastAsia"/>
          <w:kern w:val="0"/>
        </w:rPr>
        <w:t>宜</w:t>
      </w:r>
      <w:r w:rsidR="00F15934" w:rsidRPr="004B087A">
        <w:rPr>
          <w:kern w:val="0"/>
        </w:rPr>
        <w:t>采取下列措施：</w:t>
      </w:r>
    </w:p>
    <w:p w:rsidR="00F15934" w:rsidRPr="004B087A" w:rsidRDefault="00F15934" w:rsidP="00BF5A2E">
      <w:pPr>
        <w:autoSpaceDE w:val="0"/>
        <w:autoSpaceDN w:val="0"/>
        <w:adjustRightInd w:val="0"/>
        <w:snapToGrid w:val="0"/>
        <w:spacing w:line="360" w:lineRule="auto"/>
        <w:ind w:firstLineChars="300" w:firstLine="630"/>
        <w:jc w:val="left"/>
        <w:rPr>
          <w:rFonts w:ascii="宋体" w:hAnsi="宋体" w:cs="宋体"/>
          <w:kern w:val="0"/>
        </w:rPr>
      </w:pPr>
      <w:r w:rsidRPr="004B087A">
        <w:rPr>
          <w:rFonts w:ascii="黑体" w:eastAsia="黑体" w:hAnsi="黑体" w:cs="宋体"/>
        </w:rPr>
        <w:t>1</w:t>
      </w:r>
      <w:r w:rsidR="00774D37" w:rsidRPr="004B087A">
        <w:rPr>
          <w:rFonts w:ascii="黑体" w:eastAsia="黑体" w:hAnsi="黑体" w:cs="宋体" w:hint="eastAsia"/>
        </w:rPr>
        <w:t>）</w:t>
      </w:r>
      <w:r w:rsidRPr="004B087A">
        <w:rPr>
          <w:rFonts w:ascii="宋体" w:hAnsi="宋体" w:cs="宋体" w:hint="eastAsia"/>
          <w:kern w:val="0"/>
        </w:rPr>
        <w:t>应</w:t>
      </w:r>
      <w:r w:rsidR="00A24A21" w:rsidRPr="004B087A">
        <w:rPr>
          <w:rFonts w:ascii="宋体" w:hAnsi="宋体" w:cs="宋体" w:hint="eastAsia"/>
          <w:kern w:val="0"/>
        </w:rPr>
        <w:t>制定低温季节</w:t>
      </w:r>
      <w:r w:rsidRPr="004B087A">
        <w:rPr>
          <w:rFonts w:ascii="宋体" w:hAnsi="宋体" w:cs="宋体" w:hint="eastAsia"/>
          <w:kern w:val="0"/>
        </w:rPr>
        <w:t>清水混凝土施工措施。</w:t>
      </w:r>
    </w:p>
    <w:p w:rsidR="00F15934" w:rsidRPr="004B087A" w:rsidRDefault="006F5DDE" w:rsidP="00BF5A2E">
      <w:pPr>
        <w:autoSpaceDE w:val="0"/>
        <w:autoSpaceDN w:val="0"/>
        <w:adjustRightInd w:val="0"/>
        <w:snapToGrid w:val="0"/>
        <w:spacing w:line="360" w:lineRule="auto"/>
        <w:ind w:firstLineChars="300" w:firstLine="630"/>
        <w:jc w:val="left"/>
        <w:rPr>
          <w:kern w:val="0"/>
        </w:rPr>
      </w:pPr>
      <w:r w:rsidRPr="004B087A">
        <w:rPr>
          <w:rFonts w:ascii="黑体" w:eastAsia="黑体" w:hAnsi="黑体" w:cs="宋体" w:hint="eastAsia"/>
        </w:rPr>
        <w:t>2）</w:t>
      </w:r>
      <w:r w:rsidR="00F15934" w:rsidRPr="004B087A">
        <w:rPr>
          <w:rFonts w:ascii="宋体" w:hAnsi="宋体" w:cs="宋体" w:hint="eastAsia"/>
          <w:kern w:val="0"/>
        </w:rPr>
        <w:t>温和地区宜用蓄热法</w:t>
      </w:r>
      <w:r w:rsidR="00A24A21" w:rsidRPr="004B087A">
        <w:rPr>
          <w:rFonts w:ascii="宋体" w:hAnsi="宋体" w:cs="宋体" w:hint="eastAsia"/>
          <w:kern w:val="0"/>
        </w:rPr>
        <w:t>。</w:t>
      </w:r>
      <w:r w:rsidR="00F15934" w:rsidRPr="004B087A">
        <w:rPr>
          <w:rFonts w:ascii="宋体" w:hAnsi="宋体" w:cs="宋体" w:hint="eastAsia"/>
          <w:kern w:val="0"/>
        </w:rPr>
        <w:t>寒冷地区</w:t>
      </w:r>
      <w:r w:rsidR="00F15934" w:rsidRPr="004B087A">
        <w:rPr>
          <w:rFonts w:hAnsi="宋体"/>
          <w:kern w:val="0"/>
        </w:rPr>
        <w:t>日平均气温－</w:t>
      </w:r>
      <w:r w:rsidR="00F15934" w:rsidRPr="004B087A">
        <w:rPr>
          <w:kern w:val="0"/>
        </w:rPr>
        <w:t>10</w:t>
      </w:r>
      <w:r w:rsidR="00F15934" w:rsidRPr="004B087A">
        <w:rPr>
          <w:rFonts w:hAnsi="宋体"/>
          <w:kern w:val="0"/>
        </w:rPr>
        <w:t>℃以上时宜采用蓄热法；日平均气温－</w:t>
      </w:r>
      <w:r w:rsidR="00F15934" w:rsidRPr="004B087A">
        <w:rPr>
          <w:kern w:val="0"/>
        </w:rPr>
        <w:t>20</w:t>
      </w:r>
      <w:r w:rsidR="00F15934" w:rsidRPr="004B087A">
        <w:t>～</w:t>
      </w:r>
      <w:r w:rsidR="00F15934" w:rsidRPr="004B087A">
        <w:rPr>
          <w:rFonts w:hAnsi="宋体"/>
          <w:kern w:val="0"/>
        </w:rPr>
        <w:t>－</w:t>
      </w:r>
      <w:r w:rsidR="00F15934" w:rsidRPr="004B087A">
        <w:rPr>
          <w:kern w:val="0"/>
        </w:rPr>
        <w:t>10</w:t>
      </w:r>
      <w:r w:rsidR="00F15934" w:rsidRPr="004B087A">
        <w:rPr>
          <w:rFonts w:hAnsi="宋体"/>
          <w:kern w:val="0"/>
        </w:rPr>
        <w:t>℃时可采用综合蓄热法。</w:t>
      </w:r>
    </w:p>
    <w:p w:rsidR="00F15934" w:rsidRPr="004B087A" w:rsidRDefault="00F15934" w:rsidP="00BF5A2E">
      <w:pPr>
        <w:autoSpaceDE w:val="0"/>
        <w:autoSpaceDN w:val="0"/>
        <w:adjustRightInd w:val="0"/>
        <w:snapToGrid w:val="0"/>
        <w:spacing w:line="360" w:lineRule="auto"/>
        <w:ind w:firstLineChars="300" w:firstLine="630"/>
        <w:jc w:val="left"/>
        <w:rPr>
          <w:rFonts w:ascii="宋体" w:hAnsi="宋体" w:cs="宋体"/>
          <w:kern w:val="0"/>
        </w:rPr>
      </w:pPr>
      <w:r w:rsidRPr="004B087A">
        <w:rPr>
          <w:rFonts w:ascii="黑体" w:eastAsia="黑体" w:hAnsi="黑体" w:cs="宋体"/>
        </w:rPr>
        <w:t>3</w:t>
      </w:r>
      <w:r w:rsidR="00774D37" w:rsidRPr="004B087A">
        <w:rPr>
          <w:rFonts w:ascii="黑体" w:eastAsia="黑体" w:hAnsi="黑体" w:cs="宋体" w:hint="eastAsia"/>
        </w:rPr>
        <w:t>）</w:t>
      </w:r>
      <w:r w:rsidRPr="004B087A">
        <w:rPr>
          <w:rFonts w:ascii="宋体" w:hAnsi="宋体" w:cs="宋体" w:hint="eastAsia"/>
          <w:kern w:val="0"/>
        </w:rPr>
        <w:t>掺入混凝土中的防冻剂不得产生明显色差。</w:t>
      </w:r>
    </w:p>
    <w:p w:rsidR="00E43E46" w:rsidRPr="004B087A" w:rsidRDefault="00F15934" w:rsidP="00BF5A2E">
      <w:pPr>
        <w:autoSpaceDE w:val="0"/>
        <w:autoSpaceDN w:val="0"/>
        <w:adjustRightInd w:val="0"/>
        <w:snapToGrid w:val="0"/>
        <w:spacing w:line="360" w:lineRule="auto"/>
        <w:ind w:firstLineChars="300" w:firstLine="630"/>
        <w:jc w:val="left"/>
        <w:rPr>
          <w:rFonts w:ascii="宋体" w:hAnsi="宋体" w:cs="宋体"/>
          <w:kern w:val="0"/>
        </w:rPr>
      </w:pPr>
      <w:r w:rsidRPr="004B087A">
        <w:rPr>
          <w:rFonts w:ascii="黑体" w:eastAsia="黑体" w:hAnsi="黑体" w:cs="宋体"/>
        </w:rPr>
        <w:t>4</w:t>
      </w:r>
      <w:r w:rsidR="00774D37" w:rsidRPr="004B087A">
        <w:rPr>
          <w:rFonts w:ascii="黑体" w:eastAsia="黑体" w:hAnsi="黑体" w:cs="宋体" w:hint="eastAsia"/>
        </w:rPr>
        <w:t>）</w:t>
      </w:r>
      <w:r w:rsidRPr="004B087A">
        <w:rPr>
          <w:rFonts w:ascii="宋体" w:hAnsi="宋体" w:cs="宋体" w:hint="eastAsia"/>
          <w:kern w:val="0"/>
        </w:rPr>
        <w:t>混凝土浇筑完毕后</w:t>
      </w:r>
      <w:r w:rsidR="00A44E43" w:rsidRPr="004B087A">
        <w:rPr>
          <w:rFonts w:ascii="宋体" w:hAnsi="宋体" w:cs="宋体" w:hint="eastAsia"/>
          <w:kern w:val="0"/>
        </w:rPr>
        <w:t>的</w:t>
      </w:r>
      <w:r w:rsidRPr="004B087A">
        <w:rPr>
          <w:rFonts w:ascii="宋体" w:hAnsi="宋体" w:cs="宋体" w:hint="eastAsia"/>
          <w:kern w:val="0"/>
        </w:rPr>
        <w:t>外露面应及时</w:t>
      </w:r>
      <w:r w:rsidR="00A44E43" w:rsidRPr="004B087A">
        <w:rPr>
          <w:rFonts w:ascii="宋体" w:hAnsi="宋体" w:cs="宋体" w:hint="eastAsia"/>
          <w:kern w:val="0"/>
        </w:rPr>
        <w:t>覆盖</w:t>
      </w:r>
      <w:r w:rsidRPr="004B087A">
        <w:rPr>
          <w:rFonts w:ascii="宋体" w:hAnsi="宋体" w:cs="宋体" w:hint="eastAsia"/>
          <w:kern w:val="0"/>
        </w:rPr>
        <w:t>保温</w:t>
      </w:r>
      <w:r w:rsidR="00A24A21" w:rsidRPr="004B087A">
        <w:rPr>
          <w:rFonts w:ascii="宋体" w:hAnsi="宋体" w:cs="宋体" w:hint="eastAsia"/>
          <w:kern w:val="0"/>
        </w:rPr>
        <w:t>，采用</w:t>
      </w:r>
      <w:r w:rsidRPr="004B087A">
        <w:rPr>
          <w:rFonts w:ascii="宋体" w:hAnsi="宋体" w:cs="宋体" w:hint="eastAsia"/>
          <w:kern w:val="0"/>
        </w:rPr>
        <w:t>对清水混凝土无污染且阻燃的</w:t>
      </w:r>
      <w:r w:rsidR="00A24A21" w:rsidRPr="004B087A">
        <w:rPr>
          <w:rFonts w:ascii="宋体" w:hAnsi="宋体" w:cs="宋体" w:hint="eastAsia"/>
          <w:kern w:val="0"/>
        </w:rPr>
        <w:t>覆盖</w:t>
      </w:r>
      <w:r w:rsidRPr="004B087A">
        <w:rPr>
          <w:rFonts w:ascii="宋体" w:hAnsi="宋体" w:cs="宋体" w:hint="eastAsia"/>
          <w:kern w:val="0"/>
        </w:rPr>
        <w:t>材料。</w:t>
      </w:r>
    </w:p>
    <w:p w:rsidR="001D254F" w:rsidRPr="004B087A" w:rsidRDefault="0080268C" w:rsidP="001F096B">
      <w:pPr>
        <w:pStyle w:val="2"/>
        <w:spacing w:before="100" w:beforeAutospacing="1" w:after="100" w:afterAutospacing="1"/>
        <w:rPr>
          <w:b w:val="0"/>
        </w:rPr>
      </w:pPr>
      <w:bookmarkStart w:id="66" w:name="_Toc530990974"/>
      <w:bookmarkStart w:id="67" w:name="_Toc530991266"/>
      <w:bookmarkStart w:id="68" w:name="_Toc7898286"/>
      <w:bookmarkStart w:id="69" w:name="_Toc8631763"/>
      <w:r w:rsidRPr="004B087A">
        <w:rPr>
          <w:rFonts w:hint="eastAsia"/>
          <w:b w:val="0"/>
        </w:rPr>
        <w:t>6</w:t>
      </w:r>
      <w:r w:rsidRPr="004B087A">
        <w:rPr>
          <w:b w:val="0"/>
        </w:rPr>
        <w:t>.</w:t>
      </w:r>
      <w:r w:rsidR="008705A6" w:rsidRPr="004B087A">
        <w:rPr>
          <w:rFonts w:hint="eastAsia"/>
          <w:b w:val="0"/>
        </w:rPr>
        <w:t>2</w:t>
      </w:r>
      <w:r w:rsidR="00E43E46" w:rsidRPr="004B087A">
        <w:rPr>
          <w:rFonts w:hint="eastAsia"/>
          <w:b w:val="0"/>
        </w:rPr>
        <w:t xml:space="preserve">  </w:t>
      </w:r>
      <w:r w:rsidR="00186F59" w:rsidRPr="004B087A">
        <w:rPr>
          <w:rFonts w:hint="eastAsia"/>
          <w:b w:val="0"/>
        </w:rPr>
        <w:t>混凝土</w:t>
      </w:r>
      <w:r w:rsidRPr="004B087A">
        <w:rPr>
          <w:b w:val="0"/>
        </w:rPr>
        <w:t>浇筑</w:t>
      </w:r>
      <w:bookmarkEnd w:id="66"/>
      <w:bookmarkEnd w:id="67"/>
      <w:r w:rsidR="003328CB" w:rsidRPr="004B087A">
        <w:rPr>
          <w:rFonts w:hint="eastAsia"/>
          <w:b w:val="0"/>
        </w:rPr>
        <w:t>（结构</w:t>
      </w:r>
      <w:r w:rsidR="003328CB" w:rsidRPr="004B087A">
        <w:rPr>
          <w:b w:val="0"/>
        </w:rPr>
        <w:t>缝、施工缝</w:t>
      </w:r>
      <w:r w:rsidR="003328CB" w:rsidRPr="004B087A">
        <w:rPr>
          <w:rFonts w:hint="eastAsia"/>
          <w:b w:val="0"/>
        </w:rPr>
        <w:t>）</w:t>
      </w:r>
      <w:bookmarkEnd w:id="68"/>
      <w:bookmarkEnd w:id="69"/>
    </w:p>
    <w:p w:rsidR="001D254F" w:rsidRPr="004B087A" w:rsidRDefault="0080268C" w:rsidP="00BF5A2E">
      <w:pPr>
        <w:autoSpaceDE w:val="0"/>
        <w:autoSpaceDN w:val="0"/>
        <w:adjustRightInd w:val="0"/>
        <w:snapToGrid w:val="0"/>
        <w:spacing w:line="360" w:lineRule="auto"/>
        <w:jc w:val="left"/>
        <w:rPr>
          <w:kern w:val="0"/>
        </w:rPr>
      </w:pPr>
      <w:r w:rsidRPr="004B087A">
        <w:rPr>
          <w:rFonts w:ascii="黑体" w:eastAsia="黑体" w:hAnsi="黑体" w:cs="黑体" w:hint="eastAsia"/>
          <w:kern w:val="0"/>
        </w:rPr>
        <w:t>6.</w:t>
      </w:r>
      <w:r w:rsidR="008705A6" w:rsidRPr="004B087A">
        <w:rPr>
          <w:rFonts w:ascii="黑体" w:eastAsia="黑体" w:hAnsi="黑体" w:cs="黑体" w:hint="eastAsia"/>
          <w:kern w:val="0"/>
        </w:rPr>
        <w:t>2</w:t>
      </w:r>
      <w:r w:rsidRPr="004B087A">
        <w:rPr>
          <w:rFonts w:ascii="黑体" w:eastAsia="黑体" w:hAnsi="黑体" w:cs="黑体" w:hint="eastAsia"/>
          <w:kern w:val="0"/>
        </w:rPr>
        <w:t>.</w:t>
      </w:r>
      <w:r w:rsidR="00197627" w:rsidRPr="004B087A">
        <w:rPr>
          <w:rFonts w:ascii="黑体" w:eastAsia="黑体" w:hAnsi="黑体" w:cs="黑体" w:hint="eastAsia"/>
          <w:kern w:val="0"/>
        </w:rPr>
        <w:t>1</w:t>
      </w:r>
      <w:r w:rsidR="00E43E46" w:rsidRPr="004B087A">
        <w:rPr>
          <w:rFonts w:ascii="黑体" w:eastAsia="黑体" w:hAnsi="黑体" w:cs="黑体" w:hint="eastAsia"/>
          <w:kern w:val="0"/>
        </w:rPr>
        <w:t xml:space="preserve">  </w:t>
      </w:r>
      <w:r w:rsidRPr="004B087A">
        <w:rPr>
          <w:kern w:val="0"/>
        </w:rPr>
        <w:t>混凝土浇筑前做好仓内清理工作，模板内表面应保持清洁</w:t>
      </w:r>
      <w:r w:rsidR="0002598D" w:rsidRPr="004B087A">
        <w:rPr>
          <w:rFonts w:hint="eastAsia"/>
          <w:kern w:val="0"/>
        </w:rPr>
        <w:t>状态</w:t>
      </w:r>
      <w:r w:rsidRPr="004B087A">
        <w:rPr>
          <w:kern w:val="0"/>
        </w:rPr>
        <w:t>。</w:t>
      </w:r>
    </w:p>
    <w:p w:rsidR="001D254F" w:rsidRPr="004B087A" w:rsidRDefault="0080268C" w:rsidP="00BF5A2E">
      <w:pPr>
        <w:autoSpaceDE w:val="0"/>
        <w:autoSpaceDN w:val="0"/>
        <w:adjustRightInd w:val="0"/>
        <w:snapToGrid w:val="0"/>
        <w:spacing w:line="360" w:lineRule="auto"/>
        <w:jc w:val="left"/>
        <w:rPr>
          <w:kern w:val="0"/>
        </w:rPr>
      </w:pPr>
      <w:r w:rsidRPr="004B087A">
        <w:rPr>
          <w:rFonts w:ascii="黑体" w:eastAsia="黑体" w:hAnsi="黑体" w:cs="黑体" w:hint="eastAsia"/>
          <w:kern w:val="0"/>
        </w:rPr>
        <w:t>6.</w:t>
      </w:r>
      <w:r w:rsidR="008705A6" w:rsidRPr="004B087A">
        <w:rPr>
          <w:rFonts w:ascii="黑体" w:eastAsia="黑体" w:hAnsi="黑体" w:cs="黑体" w:hint="eastAsia"/>
          <w:kern w:val="0"/>
        </w:rPr>
        <w:t>2</w:t>
      </w:r>
      <w:r w:rsidRPr="004B087A">
        <w:rPr>
          <w:rFonts w:ascii="黑体" w:eastAsia="黑体" w:hAnsi="黑体" w:cs="黑体" w:hint="eastAsia"/>
          <w:kern w:val="0"/>
        </w:rPr>
        <w:t>.</w:t>
      </w:r>
      <w:r w:rsidR="00197627" w:rsidRPr="004B087A">
        <w:rPr>
          <w:rFonts w:ascii="黑体" w:eastAsia="黑体" w:hAnsi="黑体" w:cs="黑体" w:hint="eastAsia"/>
          <w:kern w:val="0"/>
        </w:rPr>
        <w:t>2</w:t>
      </w:r>
      <w:r w:rsidR="00E43E46" w:rsidRPr="004B087A">
        <w:rPr>
          <w:rFonts w:ascii="黑体" w:eastAsia="黑体" w:hAnsi="黑体" w:cs="黑体" w:hint="eastAsia"/>
          <w:kern w:val="0"/>
        </w:rPr>
        <w:t xml:space="preserve">  </w:t>
      </w:r>
      <w:r w:rsidRPr="004B087A">
        <w:rPr>
          <w:kern w:val="0"/>
        </w:rPr>
        <w:t>混凝土应分层浇筑，层厚控制在</w:t>
      </w:r>
      <w:r w:rsidRPr="004B087A">
        <w:rPr>
          <w:kern w:val="0"/>
        </w:rPr>
        <w:t>500mm</w:t>
      </w:r>
      <w:r w:rsidRPr="004B087A">
        <w:rPr>
          <w:kern w:val="0"/>
        </w:rPr>
        <w:t>以内</w:t>
      </w:r>
      <w:r w:rsidR="00A41060" w:rsidRPr="004B087A">
        <w:rPr>
          <w:rFonts w:hint="eastAsia"/>
          <w:kern w:val="0"/>
        </w:rPr>
        <w:t>，</w:t>
      </w:r>
      <w:r w:rsidR="00A7636B" w:rsidRPr="004B087A">
        <w:rPr>
          <w:rFonts w:hint="eastAsia"/>
          <w:kern w:val="0"/>
        </w:rPr>
        <w:t>严</w:t>
      </w:r>
      <w:r w:rsidR="005F1A19" w:rsidRPr="004B087A">
        <w:rPr>
          <w:rFonts w:hint="eastAsia"/>
          <w:kern w:val="0"/>
        </w:rPr>
        <w:t>禁出现施工冷缝。</w:t>
      </w:r>
    </w:p>
    <w:p w:rsidR="001D254F" w:rsidRPr="004B087A" w:rsidRDefault="0080268C" w:rsidP="00BF5A2E">
      <w:pPr>
        <w:autoSpaceDE w:val="0"/>
        <w:autoSpaceDN w:val="0"/>
        <w:adjustRightInd w:val="0"/>
        <w:snapToGrid w:val="0"/>
        <w:spacing w:line="360" w:lineRule="auto"/>
        <w:jc w:val="left"/>
        <w:rPr>
          <w:i/>
          <w:kern w:val="0"/>
          <w:u w:val="single"/>
        </w:rPr>
      </w:pPr>
      <w:r w:rsidRPr="004B087A">
        <w:rPr>
          <w:rFonts w:ascii="黑体" w:eastAsia="黑体" w:hAnsi="黑体" w:cs="黑体" w:hint="eastAsia"/>
          <w:kern w:val="0"/>
        </w:rPr>
        <w:t>6.</w:t>
      </w:r>
      <w:r w:rsidR="008705A6" w:rsidRPr="004B087A">
        <w:rPr>
          <w:rFonts w:ascii="黑体" w:eastAsia="黑体" w:hAnsi="黑体" w:cs="黑体" w:hint="eastAsia"/>
          <w:kern w:val="0"/>
        </w:rPr>
        <w:t>2</w:t>
      </w:r>
      <w:r w:rsidRPr="004B087A">
        <w:rPr>
          <w:rFonts w:ascii="黑体" w:eastAsia="黑体" w:hAnsi="黑体" w:cs="黑体" w:hint="eastAsia"/>
          <w:kern w:val="0"/>
        </w:rPr>
        <w:t>.</w:t>
      </w:r>
      <w:r w:rsidR="00197627" w:rsidRPr="004B087A">
        <w:rPr>
          <w:rFonts w:ascii="黑体" w:eastAsia="黑体" w:hAnsi="黑体" w:cs="黑体" w:hint="eastAsia"/>
          <w:kern w:val="0"/>
        </w:rPr>
        <w:t>3</w:t>
      </w:r>
      <w:r w:rsidR="00152AED" w:rsidRPr="004B087A">
        <w:rPr>
          <w:rFonts w:ascii="黑体" w:eastAsia="黑体" w:hAnsi="黑体" w:cs="黑体" w:hint="eastAsia"/>
          <w:kern w:val="0"/>
        </w:rPr>
        <w:t xml:space="preserve">  </w:t>
      </w:r>
      <w:r w:rsidRPr="004B087A">
        <w:rPr>
          <w:kern w:val="0"/>
        </w:rPr>
        <w:t>混凝土振捣</w:t>
      </w:r>
      <w:r w:rsidRPr="004B087A">
        <w:rPr>
          <w:rFonts w:hint="eastAsia"/>
          <w:kern w:val="0"/>
        </w:rPr>
        <w:t>参数</w:t>
      </w:r>
      <w:r w:rsidRPr="004B087A">
        <w:rPr>
          <w:kern w:val="0"/>
        </w:rPr>
        <w:t>应</w:t>
      </w:r>
      <w:r w:rsidRPr="004B087A">
        <w:rPr>
          <w:rFonts w:hint="eastAsia"/>
          <w:kern w:val="0"/>
        </w:rPr>
        <w:t>由试验确定。</w:t>
      </w:r>
    </w:p>
    <w:p w:rsidR="001D254F" w:rsidRPr="004B087A" w:rsidRDefault="0080268C" w:rsidP="00BF5A2E">
      <w:pPr>
        <w:autoSpaceDE w:val="0"/>
        <w:autoSpaceDN w:val="0"/>
        <w:adjustRightInd w:val="0"/>
        <w:snapToGrid w:val="0"/>
        <w:spacing w:line="360" w:lineRule="auto"/>
        <w:jc w:val="left"/>
        <w:rPr>
          <w:kern w:val="0"/>
        </w:rPr>
      </w:pPr>
      <w:r w:rsidRPr="004B087A">
        <w:rPr>
          <w:rFonts w:ascii="黑体" w:eastAsia="黑体" w:hAnsi="黑体" w:cs="黑体" w:hint="eastAsia"/>
          <w:kern w:val="0"/>
        </w:rPr>
        <w:t>6.</w:t>
      </w:r>
      <w:r w:rsidR="008705A6" w:rsidRPr="004B087A">
        <w:rPr>
          <w:rFonts w:ascii="黑体" w:eastAsia="黑体" w:hAnsi="黑体" w:cs="黑体" w:hint="eastAsia"/>
          <w:kern w:val="0"/>
        </w:rPr>
        <w:t>2</w:t>
      </w:r>
      <w:r w:rsidRPr="004B087A">
        <w:rPr>
          <w:rFonts w:ascii="黑体" w:eastAsia="黑体" w:hAnsi="黑体" w:cs="黑体" w:hint="eastAsia"/>
          <w:kern w:val="0"/>
        </w:rPr>
        <w:t>.</w:t>
      </w:r>
      <w:r w:rsidR="00B55064" w:rsidRPr="004B087A">
        <w:rPr>
          <w:rFonts w:ascii="黑体" w:eastAsia="黑体" w:hAnsi="黑体" w:cs="黑体" w:hint="eastAsia"/>
          <w:kern w:val="0"/>
        </w:rPr>
        <w:t>4</w:t>
      </w:r>
      <w:r w:rsidR="00E43E46" w:rsidRPr="004B087A">
        <w:rPr>
          <w:rFonts w:ascii="黑体" w:eastAsia="黑体" w:hAnsi="黑体" w:cs="黑体" w:hint="eastAsia"/>
          <w:kern w:val="0"/>
        </w:rPr>
        <w:t xml:space="preserve">  </w:t>
      </w:r>
      <w:r w:rsidRPr="004B087A">
        <w:rPr>
          <w:rFonts w:hint="eastAsia"/>
          <w:kern w:val="0"/>
        </w:rPr>
        <w:t>混凝土</w:t>
      </w:r>
      <w:r w:rsidR="00306BE3" w:rsidRPr="004B087A">
        <w:rPr>
          <w:rFonts w:hint="eastAsia"/>
          <w:kern w:val="0"/>
        </w:rPr>
        <w:t>浇筑</w:t>
      </w:r>
      <w:r w:rsidRPr="004B087A">
        <w:rPr>
          <w:rFonts w:hint="eastAsia"/>
          <w:kern w:val="0"/>
        </w:rPr>
        <w:t>过程中</w:t>
      </w:r>
      <w:r w:rsidR="0047718B" w:rsidRPr="004B087A">
        <w:rPr>
          <w:rFonts w:hint="eastAsia"/>
          <w:kern w:val="0"/>
        </w:rPr>
        <w:t>钢筋</w:t>
      </w:r>
      <w:r w:rsidR="00F4694A" w:rsidRPr="004B087A">
        <w:rPr>
          <w:rFonts w:hint="eastAsia"/>
          <w:kern w:val="0"/>
        </w:rPr>
        <w:t>的</w:t>
      </w:r>
      <w:r w:rsidR="00D64240" w:rsidRPr="004B087A">
        <w:rPr>
          <w:rFonts w:hint="eastAsia"/>
          <w:kern w:val="0"/>
        </w:rPr>
        <w:t>变形</w:t>
      </w:r>
      <w:r w:rsidR="00306BE3" w:rsidRPr="004B087A">
        <w:rPr>
          <w:rFonts w:hint="eastAsia"/>
          <w:kern w:val="0"/>
        </w:rPr>
        <w:t>应</w:t>
      </w:r>
      <w:r w:rsidR="00FD7353" w:rsidRPr="004B087A">
        <w:rPr>
          <w:rFonts w:hint="eastAsia"/>
          <w:kern w:val="0"/>
        </w:rPr>
        <w:t>及时纠正</w:t>
      </w:r>
      <w:r w:rsidRPr="004B087A">
        <w:rPr>
          <w:rFonts w:hint="eastAsia"/>
          <w:kern w:val="0"/>
        </w:rPr>
        <w:t>。</w:t>
      </w:r>
    </w:p>
    <w:p w:rsidR="001D254F" w:rsidRPr="004B087A" w:rsidRDefault="0080268C" w:rsidP="00BF5A2E">
      <w:pPr>
        <w:autoSpaceDE w:val="0"/>
        <w:autoSpaceDN w:val="0"/>
        <w:adjustRightInd w:val="0"/>
        <w:snapToGrid w:val="0"/>
        <w:spacing w:line="360" w:lineRule="auto"/>
        <w:jc w:val="left"/>
        <w:rPr>
          <w:kern w:val="0"/>
        </w:rPr>
      </w:pPr>
      <w:r w:rsidRPr="004B087A">
        <w:rPr>
          <w:rFonts w:ascii="黑体" w:eastAsia="黑体" w:hAnsi="黑体" w:cs="黑体" w:hint="eastAsia"/>
          <w:kern w:val="0"/>
        </w:rPr>
        <w:t>6.</w:t>
      </w:r>
      <w:r w:rsidR="008705A6" w:rsidRPr="004B087A">
        <w:rPr>
          <w:rFonts w:ascii="黑体" w:eastAsia="黑体" w:hAnsi="黑体" w:cs="黑体" w:hint="eastAsia"/>
          <w:kern w:val="0"/>
        </w:rPr>
        <w:t>2</w:t>
      </w:r>
      <w:r w:rsidRPr="004B087A">
        <w:rPr>
          <w:rFonts w:ascii="黑体" w:eastAsia="黑体" w:hAnsi="黑体" w:cs="黑体" w:hint="eastAsia"/>
          <w:kern w:val="0"/>
        </w:rPr>
        <w:t>.</w:t>
      </w:r>
      <w:r w:rsidR="00B55064" w:rsidRPr="004B087A">
        <w:rPr>
          <w:rFonts w:ascii="黑体" w:eastAsia="黑体" w:hAnsi="黑体" w:cs="黑体" w:hint="eastAsia"/>
          <w:kern w:val="0"/>
        </w:rPr>
        <w:t>5</w:t>
      </w:r>
      <w:r w:rsidR="00E43E46" w:rsidRPr="004B087A">
        <w:rPr>
          <w:rFonts w:ascii="黑体" w:eastAsia="黑体" w:hAnsi="黑体" w:cs="黑体" w:hint="eastAsia"/>
          <w:kern w:val="0"/>
        </w:rPr>
        <w:t xml:space="preserve">  </w:t>
      </w:r>
      <w:r w:rsidRPr="004B087A">
        <w:rPr>
          <w:rFonts w:hint="eastAsia"/>
          <w:kern w:val="0"/>
        </w:rPr>
        <w:t>异形</w:t>
      </w:r>
      <w:r w:rsidRPr="004B087A">
        <w:rPr>
          <w:kern w:val="0"/>
        </w:rPr>
        <w:t>清水混凝</w:t>
      </w:r>
      <w:r w:rsidR="007442B3" w:rsidRPr="004B087A">
        <w:rPr>
          <w:rFonts w:hint="eastAsia"/>
          <w:kern w:val="0"/>
        </w:rPr>
        <w:t>土结构</w:t>
      </w:r>
      <w:r w:rsidR="00F13C80" w:rsidRPr="004B087A">
        <w:rPr>
          <w:rFonts w:hint="eastAsia"/>
          <w:kern w:val="0"/>
        </w:rPr>
        <w:t>还</w:t>
      </w:r>
      <w:r w:rsidRPr="004B087A">
        <w:rPr>
          <w:kern w:val="0"/>
        </w:rPr>
        <w:t>应符合</w:t>
      </w:r>
      <w:r w:rsidRPr="004B087A">
        <w:rPr>
          <w:rFonts w:hint="eastAsia"/>
          <w:kern w:val="0"/>
        </w:rPr>
        <w:t>下列规定</w:t>
      </w:r>
      <w:r w:rsidRPr="004B087A">
        <w:rPr>
          <w:kern w:val="0"/>
        </w:rPr>
        <w:t>：</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kern w:val="0"/>
        </w:rPr>
        <w:t xml:space="preserve">1  </w:t>
      </w:r>
      <w:r w:rsidRPr="004B087A">
        <w:t>水闸墩头等具有圆弧外形的结构</w:t>
      </w:r>
      <w:r w:rsidR="00317B2A" w:rsidRPr="004B087A">
        <w:t>应沿圆弧外形均匀布置振捣</w:t>
      </w:r>
      <w:r w:rsidR="00DE3097" w:rsidRPr="004B087A">
        <w:rPr>
          <w:rFonts w:hint="eastAsia"/>
        </w:rPr>
        <w:t>点</w:t>
      </w:r>
      <w:r w:rsidR="00317B2A" w:rsidRPr="004B087A">
        <w:rPr>
          <w:rFonts w:hint="eastAsia"/>
        </w:rPr>
        <w:t>，</w:t>
      </w:r>
      <w:r w:rsidRPr="004B087A">
        <w:t>振捣点距离圆弧形模板</w:t>
      </w:r>
      <w:r w:rsidRPr="004B087A">
        <w:t>20cm</w:t>
      </w:r>
      <w:r w:rsidR="00516573" w:rsidRPr="004B087A">
        <w:t>～</w:t>
      </w:r>
      <w:r w:rsidRPr="004B087A">
        <w:t>25cm</w:t>
      </w:r>
      <w:r w:rsidRPr="004B087A">
        <w:t>。</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2  </w:t>
      </w:r>
      <w:r w:rsidR="00317B2A" w:rsidRPr="004B087A">
        <w:t>溢流面混凝土应严格按照设计要求的厚度入</w:t>
      </w:r>
      <w:r w:rsidR="00E872CC" w:rsidRPr="004B087A">
        <w:rPr>
          <w:rFonts w:hint="eastAsia"/>
        </w:rPr>
        <w:t>仓</w:t>
      </w:r>
      <w:r w:rsidR="00317B2A" w:rsidRPr="004B087A">
        <w:rPr>
          <w:rFonts w:hint="eastAsia"/>
        </w:rPr>
        <w:t>，</w:t>
      </w:r>
      <w:r w:rsidRPr="004B087A">
        <w:t>混凝土振捣点布置应均匀。溢流面顶部振捣后应及时整平、收光。</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3  </w:t>
      </w:r>
      <w:r w:rsidRPr="004B087A">
        <w:t>扭面混凝土按照方便施工要求宜在</w:t>
      </w:r>
      <w:r w:rsidRPr="004B087A">
        <w:rPr>
          <w:rFonts w:hint="eastAsia"/>
        </w:rPr>
        <w:t>适当位置分成两段，具体分段位置宜通过试验确定。</w:t>
      </w:r>
      <w:r w:rsidRPr="004B087A">
        <w:t>坡比</w:t>
      </w:r>
      <w:r w:rsidRPr="004B087A">
        <w:rPr>
          <w:rFonts w:hint="eastAsia"/>
        </w:rPr>
        <w:t>大的扭面段</w:t>
      </w:r>
      <w:r w:rsidRPr="004B087A">
        <w:t>混凝土采用双面模板浇筑</w:t>
      </w:r>
      <w:r w:rsidRPr="004B087A">
        <w:rPr>
          <w:rFonts w:hint="eastAsia"/>
        </w:rPr>
        <w:t>，</w:t>
      </w:r>
      <w:r w:rsidRPr="004B087A">
        <w:t>混凝土满足强度要求后及时回填扭面混凝土后背土</w:t>
      </w:r>
      <w:r w:rsidRPr="004B087A">
        <w:rPr>
          <w:rFonts w:hint="eastAsia"/>
        </w:rPr>
        <w:t>；坡比小的</w:t>
      </w:r>
      <w:r w:rsidRPr="004B087A">
        <w:t>扭面</w:t>
      </w:r>
      <w:r w:rsidRPr="004B087A">
        <w:rPr>
          <w:rFonts w:hint="eastAsia"/>
        </w:rPr>
        <w:t>混凝土</w:t>
      </w:r>
      <w:r w:rsidRPr="004B087A">
        <w:t>按照边坡混凝土方法施工。</w:t>
      </w:r>
    </w:p>
    <w:p w:rsidR="001D254F" w:rsidRPr="004B087A" w:rsidRDefault="0080268C" w:rsidP="00BF5A2E">
      <w:pPr>
        <w:adjustRightInd w:val="0"/>
        <w:snapToGrid w:val="0"/>
        <w:spacing w:line="360" w:lineRule="auto"/>
        <w:ind w:firstLineChars="200" w:firstLine="420"/>
      </w:pPr>
      <w:r w:rsidRPr="004B087A">
        <w:rPr>
          <w:rFonts w:ascii="黑体" w:eastAsia="黑体" w:hAnsi="黑体" w:cs="黑体" w:hint="eastAsia"/>
        </w:rPr>
        <w:t xml:space="preserve">4  </w:t>
      </w:r>
      <w:r w:rsidRPr="004B087A">
        <w:t>反拱混凝土</w:t>
      </w:r>
      <w:r w:rsidR="00306BE3" w:rsidRPr="004B087A">
        <w:rPr>
          <w:rFonts w:hint="eastAsia"/>
        </w:rPr>
        <w:t>上表面</w:t>
      </w:r>
      <w:r w:rsidRPr="004B087A">
        <w:t>按照曲率大小分为有反拱模板和无反拱模板两种施工方法</w:t>
      </w:r>
      <w:r w:rsidR="00306BE3" w:rsidRPr="004B087A">
        <w:rPr>
          <w:rFonts w:hint="eastAsia"/>
        </w:rPr>
        <w:t>，上表面</w:t>
      </w:r>
      <w:r w:rsidRPr="004B087A">
        <w:t>无模</w:t>
      </w:r>
      <w:r w:rsidR="00306BE3" w:rsidRPr="004B087A">
        <w:rPr>
          <w:rFonts w:hint="eastAsia"/>
        </w:rPr>
        <w:t>板</w:t>
      </w:r>
      <w:r w:rsidRPr="004B087A">
        <w:t>时应由熟练技术工人用样板整平、收光。</w:t>
      </w:r>
    </w:p>
    <w:p w:rsidR="00186F59" w:rsidRPr="004B087A" w:rsidRDefault="00186F59" w:rsidP="00BF5A2E">
      <w:pPr>
        <w:autoSpaceDE w:val="0"/>
        <w:autoSpaceDN w:val="0"/>
        <w:adjustRightInd w:val="0"/>
        <w:snapToGrid w:val="0"/>
        <w:spacing w:line="360" w:lineRule="auto"/>
        <w:jc w:val="left"/>
        <w:rPr>
          <w:kern w:val="0"/>
        </w:rPr>
      </w:pPr>
      <w:r w:rsidRPr="004B087A">
        <w:rPr>
          <w:rFonts w:ascii="黑体" w:eastAsia="黑体" w:hAnsi="黑体" w:cs="宋体" w:hint="eastAsia"/>
        </w:rPr>
        <w:t>6</w:t>
      </w:r>
      <w:r w:rsidRPr="004B087A">
        <w:rPr>
          <w:rFonts w:ascii="黑体" w:eastAsia="黑体" w:hAnsi="黑体" w:cs="宋体"/>
        </w:rPr>
        <w:t>.</w:t>
      </w:r>
      <w:r w:rsidRPr="004B087A">
        <w:rPr>
          <w:rFonts w:ascii="黑体" w:eastAsia="黑体" w:hAnsi="黑体" w:cs="宋体" w:hint="eastAsia"/>
        </w:rPr>
        <w:t>2.</w:t>
      </w:r>
      <w:r w:rsidR="00B55064" w:rsidRPr="004B087A">
        <w:rPr>
          <w:rFonts w:ascii="黑体" w:eastAsia="黑体" w:hAnsi="黑体" w:cs="宋体" w:hint="eastAsia"/>
        </w:rPr>
        <w:t>6</w:t>
      </w:r>
      <w:r w:rsidR="00E43E46" w:rsidRPr="004B087A">
        <w:rPr>
          <w:rFonts w:ascii="黑体" w:eastAsia="黑体" w:hAnsi="黑体" w:cs="宋体" w:hint="eastAsia"/>
        </w:rPr>
        <w:t xml:space="preserve">  </w:t>
      </w:r>
      <w:r w:rsidRPr="004B087A">
        <w:rPr>
          <w:rFonts w:hint="eastAsia"/>
          <w:kern w:val="0"/>
        </w:rPr>
        <w:t>结构</w:t>
      </w:r>
      <w:r w:rsidRPr="004B087A">
        <w:rPr>
          <w:kern w:val="0"/>
        </w:rPr>
        <w:t>缝、施工缝</w:t>
      </w:r>
      <w:r w:rsidR="00197627" w:rsidRPr="004B087A">
        <w:rPr>
          <w:rFonts w:hint="eastAsia"/>
          <w:kern w:val="0"/>
        </w:rPr>
        <w:t>应符合下列要求：</w:t>
      </w:r>
    </w:p>
    <w:p w:rsidR="001D254F" w:rsidRPr="004B087A" w:rsidRDefault="0080268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1  </w:t>
      </w:r>
      <w:r w:rsidRPr="004B087A">
        <w:rPr>
          <w:rFonts w:hint="eastAsia"/>
          <w:kern w:val="0"/>
        </w:rPr>
        <w:t>结构</w:t>
      </w:r>
      <w:r w:rsidRPr="004B087A">
        <w:rPr>
          <w:kern w:val="0"/>
        </w:rPr>
        <w:t>缝、施工缝设置</w:t>
      </w:r>
      <w:r w:rsidRPr="004B087A">
        <w:rPr>
          <w:rFonts w:hint="eastAsia"/>
          <w:kern w:val="0"/>
        </w:rPr>
        <w:t>应符合下列规定：</w:t>
      </w:r>
    </w:p>
    <w:p w:rsidR="001D254F" w:rsidRPr="004B087A" w:rsidRDefault="0080268C" w:rsidP="00BF5A2E">
      <w:pPr>
        <w:autoSpaceDE w:val="0"/>
        <w:autoSpaceDN w:val="0"/>
        <w:adjustRightInd w:val="0"/>
        <w:snapToGrid w:val="0"/>
        <w:spacing w:line="360" w:lineRule="auto"/>
        <w:ind w:firstLineChars="300" w:firstLine="630"/>
        <w:jc w:val="left"/>
      </w:pPr>
      <w:r w:rsidRPr="004B087A">
        <w:rPr>
          <w:rFonts w:ascii="黑体" w:eastAsia="黑体" w:hAnsi="黑体" w:cs="黑体" w:hint="eastAsia"/>
        </w:rPr>
        <w:t>1</w:t>
      </w:r>
      <w:r w:rsidR="008705A6" w:rsidRPr="004B087A">
        <w:rPr>
          <w:rFonts w:ascii="黑体" w:eastAsia="黑体" w:hAnsi="黑体" w:cs="黑体" w:hint="eastAsia"/>
        </w:rPr>
        <w:t>）</w:t>
      </w:r>
      <w:r w:rsidRPr="004B087A">
        <w:rPr>
          <w:rFonts w:hint="eastAsia"/>
        </w:rPr>
        <w:t>结构</w:t>
      </w:r>
      <w:r w:rsidRPr="004B087A">
        <w:t>缝</w:t>
      </w:r>
      <w:r w:rsidRPr="004B087A">
        <w:rPr>
          <w:rFonts w:hint="eastAsia"/>
        </w:rPr>
        <w:t>应</w:t>
      </w:r>
      <w:r w:rsidRPr="004B087A">
        <w:t>严格按照设计要求布置。</w:t>
      </w:r>
    </w:p>
    <w:p w:rsidR="001D254F" w:rsidRPr="004B087A" w:rsidRDefault="0080268C" w:rsidP="00BF5A2E">
      <w:pPr>
        <w:adjustRightInd w:val="0"/>
        <w:snapToGrid w:val="0"/>
        <w:spacing w:line="360" w:lineRule="auto"/>
        <w:ind w:firstLineChars="300" w:firstLine="630"/>
      </w:pPr>
      <w:r w:rsidRPr="004B087A">
        <w:rPr>
          <w:rFonts w:ascii="黑体" w:eastAsia="黑体" w:hAnsi="黑体" w:cs="黑体" w:hint="eastAsia"/>
        </w:rPr>
        <w:t>2</w:t>
      </w:r>
      <w:r w:rsidR="008705A6" w:rsidRPr="004B087A">
        <w:rPr>
          <w:rFonts w:ascii="黑体" w:eastAsia="黑体" w:hAnsi="黑体" w:cs="黑体" w:hint="eastAsia"/>
        </w:rPr>
        <w:t>）</w:t>
      </w:r>
      <w:r w:rsidRPr="004B087A">
        <w:t>混凝土施工前应进行规划</w:t>
      </w:r>
      <w:r w:rsidRPr="004B087A">
        <w:rPr>
          <w:rFonts w:hint="eastAsia"/>
        </w:rPr>
        <w:t>，</w:t>
      </w:r>
      <w:r w:rsidRPr="004B087A">
        <w:t>拟定施工缝留置位置。施工缝留置的位置应与</w:t>
      </w:r>
      <w:r w:rsidRPr="004B087A">
        <w:rPr>
          <w:rFonts w:hint="eastAsia"/>
        </w:rPr>
        <w:t>结构</w:t>
      </w:r>
      <w:r w:rsidRPr="004B087A">
        <w:t>缝、蝉缝、螺栓孔位置相协调。</w:t>
      </w:r>
    </w:p>
    <w:p w:rsidR="001D254F" w:rsidRPr="004B087A" w:rsidRDefault="00730CB2" w:rsidP="00BF5A2E">
      <w:pPr>
        <w:adjustRightInd w:val="0"/>
        <w:snapToGrid w:val="0"/>
        <w:spacing w:line="360" w:lineRule="auto"/>
        <w:ind w:firstLineChars="300" w:firstLine="630"/>
      </w:pPr>
      <w:r w:rsidRPr="004B087A">
        <w:rPr>
          <w:rFonts w:ascii="黑体" w:eastAsia="黑体" w:hAnsi="黑体" w:cs="黑体" w:hint="eastAsia"/>
        </w:rPr>
        <w:t>3</w:t>
      </w:r>
      <w:r w:rsidR="008705A6" w:rsidRPr="004B087A">
        <w:rPr>
          <w:rFonts w:ascii="黑体" w:eastAsia="黑体" w:hAnsi="黑体" w:cs="黑体" w:hint="eastAsia"/>
        </w:rPr>
        <w:t>）</w:t>
      </w:r>
      <w:r w:rsidR="0080268C" w:rsidRPr="004B087A">
        <w:t>施工缝处</w:t>
      </w:r>
      <w:r w:rsidR="00CE2CF7" w:rsidRPr="004B087A">
        <w:rPr>
          <w:rFonts w:hint="eastAsia"/>
        </w:rPr>
        <w:t>的</w:t>
      </w:r>
      <w:r w:rsidR="0080268C" w:rsidRPr="004B087A">
        <w:t>松动石子或浮浆层应清除，凿</w:t>
      </w:r>
      <w:r w:rsidRPr="004B087A">
        <w:rPr>
          <w:rFonts w:hint="eastAsia"/>
        </w:rPr>
        <w:t>除</w:t>
      </w:r>
      <w:r w:rsidR="0080268C" w:rsidRPr="004B087A">
        <w:t>后缝面应清理干净，</w:t>
      </w:r>
      <w:r w:rsidRPr="004B087A">
        <w:rPr>
          <w:rFonts w:hint="eastAsia"/>
        </w:rPr>
        <w:t>用与混凝土颜色相同的水泥砂浆修补，</w:t>
      </w:r>
      <w:r w:rsidR="0080268C" w:rsidRPr="004B087A">
        <w:t>并保持施工缝处于直线状态。</w:t>
      </w:r>
    </w:p>
    <w:p w:rsidR="001D254F" w:rsidRPr="004B087A" w:rsidRDefault="0080268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lastRenderedPageBreak/>
        <w:t xml:space="preserve">2  </w:t>
      </w:r>
      <w:r w:rsidRPr="004B087A">
        <w:rPr>
          <w:rFonts w:hint="eastAsia"/>
          <w:kern w:val="0"/>
        </w:rPr>
        <w:t>结构</w:t>
      </w:r>
      <w:r w:rsidRPr="004B087A">
        <w:rPr>
          <w:kern w:val="0"/>
        </w:rPr>
        <w:t>缝、施工缝的施工</w:t>
      </w:r>
      <w:r w:rsidRPr="004B087A">
        <w:rPr>
          <w:rFonts w:hint="eastAsia"/>
          <w:kern w:val="0"/>
        </w:rPr>
        <w:t>应符合下列规定：</w:t>
      </w:r>
    </w:p>
    <w:p w:rsidR="001D254F" w:rsidRPr="004B087A" w:rsidRDefault="0080268C" w:rsidP="00BF5A2E">
      <w:pPr>
        <w:autoSpaceDE w:val="0"/>
        <w:autoSpaceDN w:val="0"/>
        <w:adjustRightInd w:val="0"/>
        <w:snapToGrid w:val="0"/>
        <w:spacing w:line="360" w:lineRule="auto"/>
        <w:ind w:firstLineChars="300" w:firstLine="630"/>
        <w:jc w:val="left"/>
        <w:rPr>
          <w:kern w:val="0"/>
        </w:rPr>
      </w:pPr>
      <w:r w:rsidRPr="004B087A">
        <w:rPr>
          <w:rFonts w:ascii="黑体" w:eastAsia="黑体" w:hAnsi="黑体" w:cs="黑体" w:hint="eastAsia"/>
        </w:rPr>
        <w:t>1</w:t>
      </w:r>
      <w:r w:rsidR="008705A6" w:rsidRPr="004B087A">
        <w:rPr>
          <w:rFonts w:ascii="黑体" w:eastAsia="黑体" w:hAnsi="黑体" w:cs="黑体" w:hint="eastAsia"/>
        </w:rPr>
        <w:t>）</w:t>
      </w:r>
      <w:r w:rsidRPr="004B087A">
        <w:rPr>
          <w:rFonts w:hint="eastAsia"/>
          <w:kern w:val="0"/>
        </w:rPr>
        <w:t>结构缝</w:t>
      </w:r>
      <w:r w:rsidRPr="004B087A">
        <w:rPr>
          <w:kern w:val="0"/>
        </w:rPr>
        <w:t>模板</w:t>
      </w:r>
      <w:r w:rsidRPr="004B087A">
        <w:rPr>
          <w:rFonts w:hint="eastAsia"/>
          <w:kern w:val="0"/>
        </w:rPr>
        <w:t>断开</w:t>
      </w:r>
      <w:r w:rsidR="006A5C4C" w:rsidRPr="004B087A">
        <w:rPr>
          <w:rFonts w:hint="eastAsia"/>
          <w:kern w:val="0"/>
        </w:rPr>
        <w:t>处</w:t>
      </w:r>
      <w:r w:rsidRPr="004B087A">
        <w:rPr>
          <w:kern w:val="0"/>
        </w:rPr>
        <w:t>应使用具有防漏作用的衬垫</w:t>
      </w:r>
      <w:r w:rsidRPr="004B087A">
        <w:rPr>
          <w:rFonts w:hint="eastAsia"/>
          <w:kern w:val="0"/>
        </w:rPr>
        <w:t>，</w:t>
      </w:r>
      <w:r w:rsidRPr="004B087A">
        <w:rPr>
          <w:kern w:val="0"/>
        </w:rPr>
        <w:t>如海绵条、防渗胶、止水带等。</w:t>
      </w:r>
    </w:p>
    <w:p w:rsidR="001D254F" w:rsidRPr="004B087A" w:rsidRDefault="0080268C" w:rsidP="00BF5A2E">
      <w:pPr>
        <w:autoSpaceDE w:val="0"/>
        <w:autoSpaceDN w:val="0"/>
        <w:adjustRightInd w:val="0"/>
        <w:snapToGrid w:val="0"/>
        <w:spacing w:line="360" w:lineRule="auto"/>
        <w:ind w:firstLineChars="300" w:firstLine="630"/>
        <w:jc w:val="left"/>
        <w:rPr>
          <w:kern w:val="0"/>
        </w:rPr>
      </w:pPr>
      <w:r w:rsidRPr="004B087A">
        <w:rPr>
          <w:rFonts w:ascii="黑体" w:eastAsia="黑体" w:hAnsi="黑体" w:cs="黑体" w:hint="eastAsia"/>
        </w:rPr>
        <w:t>2</w:t>
      </w:r>
      <w:r w:rsidR="008705A6" w:rsidRPr="004B087A">
        <w:rPr>
          <w:rFonts w:ascii="黑体" w:eastAsia="黑体" w:hAnsi="黑体" w:cs="黑体" w:hint="eastAsia"/>
        </w:rPr>
        <w:t>）</w:t>
      </w:r>
      <w:r w:rsidR="006A5C4C" w:rsidRPr="004B087A">
        <w:rPr>
          <w:rFonts w:hint="eastAsia"/>
          <w:kern w:val="0"/>
        </w:rPr>
        <w:t>后续</w:t>
      </w:r>
      <w:r w:rsidR="00E872CC" w:rsidRPr="004B087A">
        <w:rPr>
          <w:kern w:val="0"/>
        </w:rPr>
        <w:t>混凝土浇筑前应对</w:t>
      </w:r>
      <w:r w:rsidR="00DC5429" w:rsidRPr="004B087A">
        <w:rPr>
          <w:rFonts w:hint="eastAsia"/>
          <w:kern w:val="0"/>
        </w:rPr>
        <w:t>施工缝</w:t>
      </w:r>
      <w:r w:rsidR="00E872CC" w:rsidRPr="004B087A">
        <w:rPr>
          <w:kern w:val="0"/>
        </w:rPr>
        <w:t>表面进行</w:t>
      </w:r>
      <w:r w:rsidR="00E872CC" w:rsidRPr="004B087A">
        <w:rPr>
          <w:rFonts w:hint="eastAsia"/>
          <w:kern w:val="0"/>
        </w:rPr>
        <w:t>凿毛</w:t>
      </w:r>
      <w:r w:rsidRPr="004B087A">
        <w:rPr>
          <w:kern w:val="0"/>
        </w:rPr>
        <w:t>处理</w:t>
      </w:r>
      <w:r w:rsidRPr="004B087A">
        <w:rPr>
          <w:rFonts w:hint="eastAsia"/>
          <w:kern w:val="0"/>
        </w:rPr>
        <w:t>，</w:t>
      </w:r>
      <w:r w:rsidRPr="004B087A">
        <w:rPr>
          <w:kern w:val="0"/>
        </w:rPr>
        <w:t>剔除浮动石子</w:t>
      </w:r>
      <w:r w:rsidRPr="004B087A">
        <w:rPr>
          <w:rFonts w:hint="eastAsia"/>
          <w:kern w:val="0"/>
        </w:rPr>
        <w:t>，</w:t>
      </w:r>
      <w:r w:rsidRPr="004B087A">
        <w:rPr>
          <w:kern w:val="0"/>
        </w:rPr>
        <w:t>用水冲洗干净后</w:t>
      </w:r>
      <w:r w:rsidRPr="004B087A">
        <w:rPr>
          <w:rFonts w:hint="eastAsia"/>
          <w:kern w:val="0"/>
        </w:rPr>
        <w:t>，</w:t>
      </w:r>
      <w:r w:rsidRPr="004B087A">
        <w:rPr>
          <w:kern w:val="0"/>
        </w:rPr>
        <w:t>先浇一层水泥浆</w:t>
      </w:r>
      <w:r w:rsidRPr="004B087A">
        <w:rPr>
          <w:rFonts w:hint="eastAsia"/>
          <w:kern w:val="0"/>
        </w:rPr>
        <w:t>，</w:t>
      </w:r>
      <w:r w:rsidRPr="004B087A">
        <w:rPr>
          <w:kern w:val="0"/>
        </w:rPr>
        <w:t>然后继续浇筑混凝土。</w:t>
      </w:r>
    </w:p>
    <w:p w:rsidR="00504176" w:rsidRPr="004B087A" w:rsidRDefault="00504176" w:rsidP="00504176">
      <w:pPr>
        <w:pStyle w:val="2"/>
        <w:spacing w:before="100" w:beforeAutospacing="1" w:after="100" w:afterAutospacing="1"/>
        <w:rPr>
          <w:b w:val="0"/>
        </w:rPr>
      </w:pPr>
      <w:bookmarkStart w:id="70" w:name="_Toc530991269"/>
      <w:bookmarkStart w:id="71" w:name="_Toc530990977"/>
      <w:bookmarkStart w:id="72" w:name="_Toc7898287"/>
      <w:bookmarkStart w:id="73" w:name="_Toc8631764"/>
      <w:r w:rsidRPr="004B087A">
        <w:rPr>
          <w:rFonts w:hint="eastAsia"/>
          <w:b w:val="0"/>
        </w:rPr>
        <w:t>6.3  混凝土养护、保护与表面处理</w:t>
      </w:r>
      <w:bookmarkEnd w:id="70"/>
      <w:bookmarkEnd w:id="71"/>
      <w:bookmarkEnd w:id="72"/>
      <w:bookmarkEnd w:id="73"/>
    </w:p>
    <w:p w:rsidR="00504176" w:rsidRPr="004B087A" w:rsidRDefault="00504176" w:rsidP="00BF5A2E">
      <w:pPr>
        <w:autoSpaceDE w:val="0"/>
        <w:autoSpaceDN w:val="0"/>
        <w:adjustRightInd w:val="0"/>
        <w:snapToGrid w:val="0"/>
        <w:spacing w:line="360" w:lineRule="auto"/>
        <w:jc w:val="left"/>
        <w:rPr>
          <w:rFonts w:ascii="宋体" w:hAnsi="宋体"/>
          <w:kern w:val="0"/>
        </w:rPr>
      </w:pPr>
      <w:r w:rsidRPr="004B087A">
        <w:rPr>
          <w:rFonts w:ascii="黑体" w:eastAsia="黑体" w:hAnsi="黑体" w:cs="黑体" w:hint="eastAsia"/>
          <w:kern w:val="0"/>
        </w:rPr>
        <w:t xml:space="preserve">6.3.1  </w:t>
      </w:r>
      <w:r w:rsidRPr="004B087A">
        <w:rPr>
          <w:rFonts w:ascii="宋体" w:hAnsi="宋体" w:hint="eastAsia"/>
          <w:kern w:val="0"/>
        </w:rPr>
        <w:t>混凝土养护应符合下列规定：</w:t>
      </w:r>
    </w:p>
    <w:p w:rsidR="00504176" w:rsidRPr="004B087A" w:rsidRDefault="00504176" w:rsidP="00BF5A2E">
      <w:pPr>
        <w:autoSpaceDE w:val="0"/>
        <w:autoSpaceDN w:val="0"/>
        <w:adjustRightInd w:val="0"/>
        <w:snapToGrid w:val="0"/>
        <w:spacing w:line="360" w:lineRule="auto"/>
        <w:ind w:firstLineChars="200" w:firstLine="420"/>
        <w:jc w:val="left"/>
        <w:rPr>
          <w:rFonts w:ascii="宋体" w:hAnsi="宋体"/>
          <w:kern w:val="0"/>
        </w:rPr>
      </w:pPr>
      <w:r w:rsidRPr="004B087A">
        <w:rPr>
          <w:rFonts w:ascii="黑体" w:eastAsia="黑体" w:hAnsi="黑体" w:cs="黑体" w:hint="eastAsia"/>
          <w:kern w:val="0"/>
        </w:rPr>
        <w:t xml:space="preserve">1  </w:t>
      </w:r>
      <w:r w:rsidRPr="004B087A">
        <w:rPr>
          <w:rFonts w:ascii="宋体" w:hAnsi="宋体" w:hint="eastAsia"/>
          <w:kern w:val="0"/>
        </w:rPr>
        <w:t>清水混凝土</w:t>
      </w:r>
      <w:r w:rsidR="00CB0E60" w:rsidRPr="004B087A">
        <w:rPr>
          <w:rFonts w:ascii="宋体" w:hAnsi="宋体" w:hint="eastAsia"/>
          <w:kern w:val="0"/>
        </w:rPr>
        <w:t>拆模前后的外露面应及时覆盖洒水养护。</w:t>
      </w:r>
      <w:r w:rsidRPr="004B087A">
        <w:rPr>
          <w:rFonts w:ascii="宋体" w:hAnsi="宋体" w:hint="eastAsia"/>
          <w:kern w:val="0"/>
        </w:rPr>
        <w:t>初</w:t>
      </w:r>
      <w:r w:rsidR="00CB0E60" w:rsidRPr="004B087A">
        <w:rPr>
          <w:rFonts w:ascii="宋体" w:hAnsi="宋体" w:hint="eastAsia"/>
          <w:kern w:val="0"/>
        </w:rPr>
        <w:t>期</w:t>
      </w:r>
      <w:r w:rsidRPr="004B087A">
        <w:rPr>
          <w:rFonts w:ascii="宋体" w:hAnsi="宋体" w:hint="eastAsia"/>
          <w:kern w:val="0"/>
        </w:rPr>
        <w:t>养护</w:t>
      </w:r>
      <w:r w:rsidR="00CB0E60" w:rsidRPr="004B087A">
        <w:rPr>
          <w:rFonts w:ascii="宋体" w:hAnsi="宋体" w:hint="eastAsia"/>
          <w:kern w:val="0"/>
        </w:rPr>
        <w:t>宜</w:t>
      </w:r>
      <w:r w:rsidRPr="004B087A">
        <w:rPr>
          <w:rFonts w:ascii="宋体" w:hAnsi="宋体" w:hint="eastAsia"/>
          <w:kern w:val="0"/>
        </w:rPr>
        <w:t>以塑料布覆盖保湿为主，随龄期增长适时采取洒水保湿并用措施。</w:t>
      </w:r>
    </w:p>
    <w:p w:rsidR="00504176" w:rsidRPr="004B087A" w:rsidRDefault="00504176" w:rsidP="00BF5A2E">
      <w:pPr>
        <w:autoSpaceDE w:val="0"/>
        <w:autoSpaceDN w:val="0"/>
        <w:adjustRightInd w:val="0"/>
        <w:snapToGrid w:val="0"/>
        <w:spacing w:line="360" w:lineRule="auto"/>
        <w:ind w:firstLineChars="200" w:firstLine="420"/>
        <w:jc w:val="left"/>
        <w:rPr>
          <w:rFonts w:ascii="宋体" w:hAnsi="宋体"/>
          <w:kern w:val="0"/>
        </w:rPr>
      </w:pPr>
      <w:r w:rsidRPr="004B087A">
        <w:rPr>
          <w:rFonts w:ascii="黑体" w:eastAsia="黑体" w:hAnsi="黑体" w:cs="黑体" w:hint="eastAsia"/>
        </w:rPr>
        <w:t xml:space="preserve">2  </w:t>
      </w:r>
      <w:r w:rsidRPr="004B087A">
        <w:rPr>
          <w:rFonts w:ascii="宋体" w:hAnsi="宋体" w:hint="eastAsia"/>
          <w:kern w:val="0"/>
        </w:rPr>
        <w:t>混凝土养护时间按设计要求执</w:t>
      </w:r>
      <w:r w:rsidRPr="004B087A">
        <w:rPr>
          <w:rFonts w:hAnsi="宋体"/>
          <w:kern w:val="0"/>
        </w:rPr>
        <w:t>行，</w:t>
      </w:r>
      <w:r w:rsidRPr="004B087A">
        <w:rPr>
          <w:rFonts w:hAnsi="宋体" w:hint="eastAsia"/>
          <w:kern w:val="0"/>
        </w:rPr>
        <w:t>设计未规定则</w:t>
      </w:r>
      <w:r w:rsidRPr="004B087A">
        <w:rPr>
          <w:rFonts w:hAnsi="宋体"/>
          <w:kern w:val="0"/>
        </w:rPr>
        <w:t>不宜少于</w:t>
      </w:r>
      <w:r w:rsidRPr="004B087A">
        <w:rPr>
          <w:kern w:val="0"/>
        </w:rPr>
        <w:t>28d</w:t>
      </w:r>
      <w:r w:rsidRPr="004B087A">
        <w:rPr>
          <w:rFonts w:hAnsi="宋体"/>
          <w:kern w:val="0"/>
        </w:rPr>
        <w:t>。</w:t>
      </w:r>
    </w:p>
    <w:p w:rsidR="00504176" w:rsidRPr="004B087A" w:rsidRDefault="00504176" w:rsidP="00BF5A2E">
      <w:pPr>
        <w:autoSpaceDE w:val="0"/>
        <w:autoSpaceDN w:val="0"/>
        <w:adjustRightInd w:val="0"/>
        <w:snapToGrid w:val="0"/>
        <w:spacing w:line="360" w:lineRule="auto"/>
        <w:ind w:firstLineChars="200" w:firstLine="420"/>
        <w:jc w:val="left"/>
        <w:rPr>
          <w:rFonts w:ascii="宋体" w:hAnsi="宋体"/>
          <w:kern w:val="0"/>
        </w:rPr>
      </w:pPr>
      <w:r w:rsidRPr="004B087A">
        <w:rPr>
          <w:rFonts w:ascii="黑体" w:eastAsia="黑体" w:hAnsi="黑体" w:cs="黑体" w:hint="eastAsia"/>
        </w:rPr>
        <w:t xml:space="preserve">3  </w:t>
      </w:r>
      <w:r w:rsidRPr="004B087A">
        <w:rPr>
          <w:rFonts w:ascii="宋体" w:hAnsi="宋体" w:hint="eastAsia"/>
          <w:kern w:val="0"/>
        </w:rPr>
        <w:t>不得使用对混凝土有污染的养护材料。</w:t>
      </w:r>
    </w:p>
    <w:p w:rsidR="00504176" w:rsidRPr="004B087A" w:rsidRDefault="00504176" w:rsidP="00BF5A2E">
      <w:pPr>
        <w:autoSpaceDE w:val="0"/>
        <w:autoSpaceDN w:val="0"/>
        <w:adjustRightInd w:val="0"/>
        <w:snapToGrid w:val="0"/>
        <w:spacing w:line="360" w:lineRule="auto"/>
        <w:ind w:firstLineChars="200" w:firstLine="420"/>
        <w:jc w:val="left"/>
        <w:rPr>
          <w:rFonts w:ascii="宋体" w:hAnsi="宋体"/>
          <w:kern w:val="0"/>
        </w:rPr>
      </w:pPr>
      <w:r w:rsidRPr="004B087A">
        <w:rPr>
          <w:rFonts w:ascii="黑体" w:eastAsia="黑体" w:hAnsi="黑体" w:cs="宋体" w:hint="eastAsia"/>
        </w:rPr>
        <w:t xml:space="preserve">4  </w:t>
      </w:r>
      <w:r w:rsidRPr="004B087A">
        <w:rPr>
          <w:rFonts w:ascii="宋体" w:hAnsi="宋体" w:hint="eastAsia"/>
          <w:kern w:val="0"/>
        </w:rPr>
        <w:t>同一视觉范围内的清水混凝土应采用相同的养护措施。</w:t>
      </w:r>
    </w:p>
    <w:p w:rsidR="00504176" w:rsidRPr="004B087A" w:rsidRDefault="00504176" w:rsidP="00BF5A2E">
      <w:pPr>
        <w:autoSpaceDE w:val="0"/>
        <w:autoSpaceDN w:val="0"/>
        <w:adjustRightInd w:val="0"/>
        <w:snapToGrid w:val="0"/>
        <w:spacing w:line="360" w:lineRule="auto"/>
        <w:jc w:val="left"/>
        <w:rPr>
          <w:rFonts w:ascii="宋体" w:hAnsi="宋体"/>
          <w:kern w:val="0"/>
        </w:rPr>
      </w:pPr>
      <w:r w:rsidRPr="004B087A">
        <w:rPr>
          <w:rFonts w:ascii="黑体" w:eastAsia="黑体" w:hAnsi="黑体" w:cs="宋体" w:hint="eastAsia"/>
        </w:rPr>
        <w:t xml:space="preserve">6.3.2  </w:t>
      </w:r>
      <w:r w:rsidRPr="004B087A">
        <w:rPr>
          <w:rFonts w:ascii="宋体" w:hAnsi="宋体" w:hint="eastAsia"/>
          <w:kern w:val="0"/>
        </w:rPr>
        <w:t>混凝土保护应符合下列规定：</w:t>
      </w:r>
    </w:p>
    <w:p w:rsidR="00504176" w:rsidRPr="004B087A" w:rsidRDefault="00504176"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1  </w:t>
      </w:r>
      <w:r w:rsidRPr="004B087A">
        <w:rPr>
          <w:kern w:val="0"/>
        </w:rPr>
        <w:t>清水混凝土的后续施工工序，不得损伤或污染前面工序所完成的混凝土成品。</w:t>
      </w:r>
    </w:p>
    <w:p w:rsidR="00504176" w:rsidRPr="004B087A" w:rsidRDefault="00504176"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2  </w:t>
      </w:r>
      <w:r w:rsidRPr="004B087A">
        <w:rPr>
          <w:kern w:val="0"/>
        </w:rPr>
        <w:t>当脚手架、吊篮等与成品清水混凝土表面接触时，应使用橡胶板、聚苯板等衬垫材料保护。</w:t>
      </w:r>
    </w:p>
    <w:p w:rsidR="00504176" w:rsidRPr="004B087A" w:rsidRDefault="00504176"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3  </w:t>
      </w:r>
      <w:r w:rsidRPr="004B087A">
        <w:rPr>
          <w:kern w:val="0"/>
        </w:rPr>
        <w:t>拆除模板时应对已浇筑混凝土加以保护。严格控制拆模时间和拆模程序，防止因时间</w:t>
      </w:r>
      <w:r w:rsidR="002947CE" w:rsidRPr="004B087A">
        <w:rPr>
          <w:rFonts w:hint="eastAsia"/>
          <w:kern w:val="0"/>
        </w:rPr>
        <w:t>把握</w:t>
      </w:r>
      <w:r w:rsidR="00305A5E" w:rsidRPr="004B087A">
        <w:rPr>
          <w:rFonts w:hint="eastAsia"/>
          <w:kern w:val="0"/>
        </w:rPr>
        <w:t>不准、操作不当</w:t>
      </w:r>
      <w:r w:rsidRPr="004B087A">
        <w:rPr>
          <w:kern w:val="0"/>
        </w:rPr>
        <w:t>造成混凝土板面、棱角和线条等损伤。</w:t>
      </w:r>
    </w:p>
    <w:p w:rsidR="00504176" w:rsidRPr="004B087A" w:rsidRDefault="00504176"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4  </w:t>
      </w:r>
      <w:r w:rsidRPr="004B087A">
        <w:rPr>
          <w:kern w:val="0"/>
        </w:rPr>
        <w:t>后续工序严禁随意剔凿成品清水混凝土表面。</w:t>
      </w:r>
    </w:p>
    <w:p w:rsidR="00504176" w:rsidRPr="004B087A" w:rsidRDefault="00504176" w:rsidP="00BF5A2E">
      <w:pPr>
        <w:autoSpaceDE w:val="0"/>
        <w:autoSpaceDN w:val="0"/>
        <w:adjustRightInd w:val="0"/>
        <w:snapToGrid w:val="0"/>
        <w:spacing w:line="360" w:lineRule="auto"/>
        <w:jc w:val="left"/>
        <w:rPr>
          <w:kern w:val="0"/>
        </w:rPr>
      </w:pPr>
      <w:r w:rsidRPr="004B087A">
        <w:rPr>
          <w:rFonts w:ascii="黑体" w:eastAsia="黑体" w:hAnsi="黑体" w:cs="宋体" w:hint="eastAsia"/>
        </w:rPr>
        <w:t xml:space="preserve">6.3.3  </w:t>
      </w:r>
      <w:r w:rsidRPr="004B087A">
        <w:rPr>
          <w:rFonts w:hint="eastAsia"/>
          <w:kern w:val="0"/>
        </w:rPr>
        <w:t>混凝土表面处理应符合下列规定：</w:t>
      </w:r>
    </w:p>
    <w:p w:rsidR="001D254F" w:rsidRPr="004B087A" w:rsidRDefault="0080268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1  </w:t>
      </w:r>
      <w:r w:rsidRPr="004B087A">
        <w:rPr>
          <w:kern w:val="0"/>
        </w:rPr>
        <w:t>应在养护完毕后去除混凝土表面附着的污染物或印迹。</w:t>
      </w:r>
    </w:p>
    <w:p w:rsidR="001D254F" w:rsidRPr="004B087A" w:rsidRDefault="0080268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2  </w:t>
      </w:r>
      <w:r w:rsidRPr="004B087A">
        <w:rPr>
          <w:kern w:val="0"/>
        </w:rPr>
        <w:t>模板拆除后</w:t>
      </w:r>
      <w:r w:rsidR="00870FF5" w:rsidRPr="004B087A">
        <w:rPr>
          <w:rFonts w:hint="eastAsia"/>
          <w:kern w:val="0"/>
        </w:rPr>
        <w:t>及时封堵</w:t>
      </w:r>
      <w:r w:rsidR="00625A39" w:rsidRPr="004B087A">
        <w:rPr>
          <w:rFonts w:hint="eastAsia"/>
          <w:kern w:val="0"/>
        </w:rPr>
        <w:t>混凝土面上的</w:t>
      </w:r>
      <w:r w:rsidRPr="004B087A">
        <w:rPr>
          <w:kern w:val="0"/>
        </w:rPr>
        <w:t>孔眼。</w:t>
      </w:r>
    </w:p>
    <w:p w:rsidR="001D254F" w:rsidRPr="004B087A" w:rsidRDefault="0080268C"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3  </w:t>
      </w:r>
      <w:r w:rsidRPr="004B087A">
        <w:rPr>
          <w:kern w:val="0"/>
        </w:rPr>
        <w:t>混凝土成品缺陷部位修补以后，应及时用塑料薄膜覆盖保湿养护，确保修补后的表面不与主体产生分层、脱皮或开裂，并应在修补部位的水泥浆或砂浆硬化之后，用细砂纸打磨光洁，并用水冲洗干净，修补后的部位</w:t>
      </w:r>
      <w:r w:rsidR="007A7E7E" w:rsidRPr="004B087A">
        <w:rPr>
          <w:rFonts w:hint="eastAsia"/>
          <w:kern w:val="0"/>
        </w:rPr>
        <w:t>应</w:t>
      </w:r>
      <w:r w:rsidRPr="004B087A">
        <w:rPr>
          <w:kern w:val="0"/>
        </w:rPr>
        <w:t>无明显可见的修补痕迹。</w:t>
      </w:r>
    </w:p>
    <w:p w:rsidR="006205D1" w:rsidRPr="004B087A" w:rsidRDefault="00F37B24" w:rsidP="00BF5A2E">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4</w:t>
      </w:r>
      <w:r w:rsidR="0080268C" w:rsidRPr="004B087A">
        <w:rPr>
          <w:rFonts w:ascii="黑体" w:eastAsia="黑体" w:hAnsi="黑体" w:cs="黑体" w:hint="eastAsia"/>
          <w:kern w:val="0"/>
        </w:rPr>
        <w:t xml:space="preserve">  </w:t>
      </w:r>
      <w:r w:rsidR="0080268C" w:rsidRPr="004B087A">
        <w:rPr>
          <w:kern w:val="0"/>
        </w:rPr>
        <w:t>混凝土成品表面细粒污染物可采用细砂纸打磨清除，应避免损伤混凝土表面光洁度。</w:t>
      </w:r>
    </w:p>
    <w:p w:rsidR="001D254F" w:rsidRPr="004B087A" w:rsidRDefault="0080268C">
      <w:pPr>
        <w:autoSpaceDE w:val="0"/>
        <w:autoSpaceDN w:val="0"/>
        <w:adjustRightInd w:val="0"/>
        <w:snapToGrid w:val="0"/>
        <w:jc w:val="center"/>
        <w:rPr>
          <w:kern w:val="0"/>
        </w:rPr>
      </w:pPr>
      <w:r w:rsidRPr="004B087A">
        <w:rPr>
          <w:kern w:val="0"/>
        </w:rPr>
        <w:br w:type="page"/>
      </w:r>
    </w:p>
    <w:p w:rsidR="001D254F" w:rsidRPr="004B087A" w:rsidRDefault="0080268C" w:rsidP="00047B15">
      <w:pPr>
        <w:pStyle w:val="1"/>
        <w:rPr>
          <w:kern w:val="0"/>
        </w:rPr>
      </w:pPr>
      <w:bookmarkStart w:id="74" w:name="_Toc530988334"/>
      <w:bookmarkStart w:id="75" w:name="_Toc530990978"/>
      <w:bookmarkStart w:id="76" w:name="_Toc530991270"/>
      <w:bookmarkStart w:id="77" w:name="_Toc7898288"/>
      <w:bookmarkStart w:id="78" w:name="_Toc8631765"/>
      <w:r w:rsidRPr="004B087A">
        <w:rPr>
          <w:rFonts w:ascii="黑体" w:hAnsi="黑体" w:hint="eastAsia"/>
          <w:b w:val="0"/>
        </w:rPr>
        <w:lastRenderedPageBreak/>
        <w:t>7  质量</w:t>
      </w:r>
      <w:r w:rsidR="007A6FF6" w:rsidRPr="004B087A">
        <w:rPr>
          <w:rFonts w:ascii="黑体" w:hAnsi="黑体" w:hint="eastAsia"/>
          <w:b w:val="0"/>
        </w:rPr>
        <w:t>检验</w:t>
      </w:r>
      <w:r w:rsidR="00F658AA" w:rsidRPr="004B087A">
        <w:rPr>
          <w:rFonts w:ascii="黑体" w:hAnsi="黑体" w:hint="eastAsia"/>
          <w:b w:val="0"/>
        </w:rPr>
        <w:t>与</w:t>
      </w:r>
      <w:bookmarkEnd w:id="74"/>
      <w:bookmarkEnd w:id="75"/>
      <w:bookmarkEnd w:id="76"/>
      <w:r w:rsidR="00353AAA" w:rsidRPr="004B087A">
        <w:rPr>
          <w:rFonts w:ascii="黑体" w:hAnsi="黑体" w:hint="eastAsia"/>
          <w:b w:val="0"/>
        </w:rPr>
        <w:t>评定</w:t>
      </w:r>
      <w:bookmarkEnd w:id="77"/>
      <w:bookmarkEnd w:id="78"/>
    </w:p>
    <w:p w:rsidR="00CE4304" w:rsidRPr="004B087A" w:rsidRDefault="00CE4304" w:rsidP="00CE4304">
      <w:pPr>
        <w:pStyle w:val="2"/>
        <w:spacing w:before="100" w:beforeAutospacing="1" w:after="100" w:afterAutospacing="1"/>
        <w:rPr>
          <w:b w:val="0"/>
        </w:rPr>
      </w:pPr>
      <w:bookmarkStart w:id="79" w:name="_Toc7898289"/>
      <w:bookmarkStart w:id="80" w:name="_Toc8631766"/>
      <w:r w:rsidRPr="004B087A">
        <w:rPr>
          <w:rFonts w:hint="eastAsia"/>
          <w:b w:val="0"/>
        </w:rPr>
        <w:t>7.1  质量检验</w:t>
      </w:r>
      <w:bookmarkEnd w:id="79"/>
      <w:bookmarkEnd w:id="80"/>
    </w:p>
    <w:p w:rsidR="00B455F3" w:rsidRPr="004B087A" w:rsidRDefault="0080268C" w:rsidP="00BF5A2E">
      <w:pPr>
        <w:autoSpaceDE w:val="0"/>
        <w:autoSpaceDN w:val="0"/>
        <w:adjustRightInd w:val="0"/>
        <w:snapToGrid w:val="0"/>
        <w:spacing w:line="360" w:lineRule="auto"/>
        <w:jc w:val="left"/>
      </w:pPr>
      <w:r w:rsidRPr="004B087A">
        <w:rPr>
          <w:rFonts w:ascii="黑体" w:eastAsia="黑体" w:hAnsi="黑体" w:cs="黑体" w:hint="eastAsia"/>
          <w:bCs/>
        </w:rPr>
        <w:t xml:space="preserve">7.1.1  </w:t>
      </w:r>
      <w:r w:rsidRPr="004B087A">
        <w:rPr>
          <w:rFonts w:hint="eastAsia"/>
        </w:rPr>
        <w:t>质量检验</w:t>
      </w:r>
      <w:r w:rsidR="00F658AA" w:rsidRPr="004B087A">
        <w:rPr>
          <w:rFonts w:hint="eastAsia"/>
        </w:rPr>
        <w:t>除</w:t>
      </w:r>
      <w:r w:rsidRPr="004B087A">
        <w:rPr>
          <w:rFonts w:hint="eastAsia"/>
        </w:rPr>
        <w:t>应</w:t>
      </w:r>
      <w:r w:rsidR="00F658AA" w:rsidRPr="004B087A">
        <w:rPr>
          <w:rFonts w:hint="eastAsia"/>
        </w:rPr>
        <w:t>符合</w:t>
      </w:r>
      <w:r w:rsidR="00743552" w:rsidRPr="004B087A">
        <w:t>GB50204</w:t>
      </w:r>
      <w:r w:rsidR="00743552" w:rsidRPr="004B087A">
        <w:rPr>
          <w:rFonts w:hint="eastAsia"/>
        </w:rPr>
        <w:t>、</w:t>
      </w:r>
      <w:r w:rsidRPr="004B087A">
        <w:rPr>
          <w:rFonts w:hint="eastAsia"/>
        </w:rPr>
        <w:t>SL677</w:t>
      </w:r>
      <w:r w:rsidRPr="004B087A">
        <w:rPr>
          <w:rFonts w:hint="eastAsia"/>
        </w:rPr>
        <w:t>、</w:t>
      </w:r>
      <w:r w:rsidR="00767B95" w:rsidRPr="004B087A">
        <w:rPr>
          <w:rFonts w:hint="eastAsia"/>
        </w:rPr>
        <w:t>SL176</w:t>
      </w:r>
      <w:r w:rsidR="00767B95" w:rsidRPr="004B087A">
        <w:rPr>
          <w:rFonts w:hint="eastAsia"/>
        </w:rPr>
        <w:t>、</w:t>
      </w:r>
      <w:r w:rsidRPr="004B087A">
        <w:rPr>
          <w:rFonts w:hint="eastAsia"/>
        </w:rPr>
        <w:t>SL734</w:t>
      </w:r>
      <w:r w:rsidRPr="004B087A">
        <w:rPr>
          <w:rFonts w:hint="eastAsia"/>
        </w:rPr>
        <w:t>的相关规定</w:t>
      </w:r>
      <w:r w:rsidR="00B455F3" w:rsidRPr="004B087A">
        <w:rPr>
          <w:rFonts w:hint="eastAsia"/>
        </w:rPr>
        <w:t>外，尚应满足下列条款要求。</w:t>
      </w:r>
    </w:p>
    <w:p w:rsidR="001D254F" w:rsidRPr="004B087A" w:rsidRDefault="00120DB1" w:rsidP="00BF5A2E">
      <w:pPr>
        <w:adjustRightInd w:val="0"/>
        <w:snapToGrid w:val="0"/>
        <w:spacing w:line="360" w:lineRule="auto"/>
        <w:ind w:firstLineChars="200" w:firstLine="420"/>
      </w:pPr>
      <w:r w:rsidRPr="004B087A">
        <w:rPr>
          <w:rFonts w:ascii="黑体" w:eastAsia="黑体" w:hAnsi="黑体" w:cs="黑体" w:hint="eastAsia"/>
          <w:bCs/>
        </w:rPr>
        <w:t>1</w:t>
      </w:r>
      <w:r w:rsidR="00EB432F" w:rsidRPr="004B087A">
        <w:rPr>
          <w:rFonts w:ascii="黑体" w:eastAsia="黑体" w:hAnsi="黑体" w:cs="黑体" w:hint="eastAsia"/>
          <w:bCs/>
        </w:rPr>
        <w:t xml:space="preserve">  </w:t>
      </w:r>
      <w:r w:rsidR="0080268C" w:rsidRPr="004B087A">
        <w:t>混凝土</w:t>
      </w:r>
      <w:r w:rsidR="0080268C" w:rsidRPr="004B087A">
        <w:rPr>
          <w:rFonts w:hint="eastAsia"/>
        </w:rPr>
        <w:t>坍落度检查应符合以下规定：</w:t>
      </w:r>
    </w:p>
    <w:p w:rsidR="001D254F" w:rsidRPr="004B087A" w:rsidRDefault="0080268C" w:rsidP="00BF5A2E">
      <w:pPr>
        <w:adjustRightInd w:val="0"/>
        <w:snapToGrid w:val="0"/>
        <w:spacing w:line="360" w:lineRule="auto"/>
        <w:ind w:firstLineChars="300" w:firstLine="630"/>
      </w:pPr>
      <w:r w:rsidRPr="004B087A">
        <w:rPr>
          <w:rFonts w:ascii="黑体" w:eastAsia="黑体" w:hAnsi="黑体" w:hint="eastAsia"/>
        </w:rPr>
        <w:t>1</w:t>
      </w:r>
      <w:r w:rsidR="00120DB1" w:rsidRPr="004B087A">
        <w:rPr>
          <w:rFonts w:ascii="黑体" w:eastAsia="黑体" w:hAnsi="黑体" w:hint="eastAsia"/>
        </w:rPr>
        <w:t>）</w:t>
      </w:r>
      <w:r w:rsidRPr="004B087A">
        <w:rPr>
          <w:rFonts w:hint="eastAsia"/>
        </w:rPr>
        <w:t>坝体、墩、墙等大体积混凝土</w:t>
      </w:r>
      <w:r w:rsidR="00C24225" w:rsidRPr="004B087A">
        <w:rPr>
          <w:rFonts w:hint="eastAsia"/>
        </w:rPr>
        <w:t>浇筑时</w:t>
      </w:r>
      <w:r w:rsidRPr="004B087A">
        <w:rPr>
          <w:rFonts w:hint="eastAsia"/>
        </w:rPr>
        <w:t>宜每隔</w:t>
      </w:r>
      <w:r w:rsidRPr="004B087A">
        <w:rPr>
          <w:rFonts w:hint="eastAsia"/>
        </w:rPr>
        <w:t>2h</w:t>
      </w:r>
      <w:r w:rsidRPr="004B087A">
        <w:rPr>
          <w:rFonts w:hint="eastAsia"/>
        </w:rPr>
        <w:t>检查一次。</w:t>
      </w:r>
    </w:p>
    <w:p w:rsidR="001D254F" w:rsidRPr="004B087A" w:rsidRDefault="0080268C" w:rsidP="00BF5A2E">
      <w:pPr>
        <w:adjustRightInd w:val="0"/>
        <w:snapToGrid w:val="0"/>
        <w:spacing w:line="360" w:lineRule="auto"/>
        <w:ind w:firstLineChars="300" w:firstLine="630"/>
      </w:pPr>
      <w:r w:rsidRPr="004B087A">
        <w:rPr>
          <w:rFonts w:ascii="黑体" w:eastAsia="黑体" w:hAnsi="黑体" w:hint="eastAsia"/>
        </w:rPr>
        <w:t>2</w:t>
      </w:r>
      <w:r w:rsidR="00120DB1" w:rsidRPr="004B087A">
        <w:rPr>
          <w:rFonts w:ascii="黑体" w:eastAsia="黑体" w:hAnsi="黑体" w:hint="eastAsia"/>
        </w:rPr>
        <w:t>）</w:t>
      </w:r>
      <w:r w:rsidRPr="004B087A">
        <w:rPr>
          <w:rFonts w:hint="eastAsia"/>
        </w:rPr>
        <w:t>梁、板、柱混凝土宜逐车检查。</w:t>
      </w:r>
    </w:p>
    <w:p w:rsidR="001D254F" w:rsidRPr="004B087A" w:rsidRDefault="00120DB1" w:rsidP="00BF5A2E">
      <w:pPr>
        <w:adjustRightInd w:val="0"/>
        <w:snapToGrid w:val="0"/>
        <w:spacing w:line="360" w:lineRule="auto"/>
        <w:ind w:firstLineChars="200" w:firstLine="420"/>
      </w:pPr>
      <w:r w:rsidRPr="004B087A">
        <w:rPr>
          <w:rFonts w:ascii="黑体" w:eastAsia="黑体" w:hAnsi="黑体" w:cs="黑体" w:hint="eastAsia"/>
          <w:bCs/>
        </w:rPr>
        <w:t>2</w:t>
      </w:r>
      <w:r w:rsidR="007611F4" w:rsidRPr="004B087A">
        <w:rPr>
          <w:rFonts w:ascii="黑体" w:eastAsia="黑体" w:hAnsi="黑体" w:cs="黑体" w:hint="eastAsia"/>
          <w:bCs/>
        </w:rPr>
        <w:t xml:space="preserve">  </w:t>
      </w:r>
      <w:r w:rsidR="0080268C" w:rsidRPr="004B087A">
        <w:rPr>
          <w:rFonts w:hint="eastAsia"/>
        </w:rPr>
        <w:t>钢筋质量检查应符合以下规定：</w:t>
      </w:r>
    </w:p>
    <w:p w:rsidR="001D254F" w:rsidRPr="004B087A" w:rsidRDefault="0080268C" w:rsidP="00BF5A2E">
      <w:pPr>
        <w:adjustRightInd w:val="0"/>
        <w:snapToGrid w:val="0"/>
        <w:spacing w:line="360" w:lineRule="auto"/>
        <w:ind w:firstLineChars="300" w:firstLine="630"/>
      </w:pPr>
      <w:r w:rsidRPr="004B087A">
        <w:rPr>
          <w:rFonts w:ascii="黑体" w:eastAsia="黑体" w:hAnsi="黑体" w:hint="eastAsia"/>
        </w:rPr>
        <w:t>1</w:t>
      </w:r>
      <w:r w:rsidR="00120DB1" w:rsidRPr="004B087A">
        <w:rPr>
          <w:rFonts w:ascii="黑体" w:eastAsia="黑体" w:hAnsi="黑体" w:hint="eastAsia"/>
        </w:rPr>
        <w:t>）</w:t>
      </w:r>
      <w:r w:rsidRPr="004B087A">
        <w:rPr>
          <w:rFonts w:hint="eastAsia"/>
        </w:rPr>
        <w:t>混凝土外露面钢筋保护层厚度应符合设计要求，其偏差值应不大于</w:t>
      </w:r>
      <w:r w:rsidRPr="004B087A">
        <w:rPr>
          <w:rFonts w:hint="eastAsia"/>
        </w:rPr>
        <w:t>3mm</w:t>
      </w:r>
      <w:r w:rsidRPr="004B087A">
        <w:rPr>
          <w:rFonts w:hint="eastAsia"/>
        </w:rPr>
        <w:t>。</w:t>
      </w:r>
    </w:p>
    <w:p w:rsidR="001D254F" w:rsidRPr="004B087A" w:rsidRDefault="0080268C" w:rsidP="00BF5A2E">
      <w:pPr>
        <w:adjustRightInd w:val="0"/>
        <w:snapToGrid w:val="0"/>
        <w:spacing w:line="360" w:lineRule="auto"/>
        <w:ind w:firstLineChars="300" w:firstLine="630"/>
      </w:pPr>
      <w:r w:rsidRPr="004B087A">
        <w:rPr>
          <w:rFonts w:ascii="黑体" w:eastAsia="黑体" w:hAnsi="黑体" w:hint="eastAsia"/>
        </w:rPr>
        <w:t>2</w:t>
      </w:r>
      <w:r w:rsidR="00120DB1" w:rsidRPr="004B087A">
        <w:rPr>
          <w:rFonts w:ascii="黑体" w:eastAsia="黑体" w:hAnsi="黑体" w:hint="eastAsia"/>
        </w:rPr>
        <w:t>）</w:t>
      </w:r>
      <w:r w:rsidRPr="004B087A">
        <w:rPr>
          <w:rFonts w:hint="eastAsia"/>
        </w:rPr>
        <w:t>钢筋绑扎铅丝头应全部位于混凝土内侧，外露面钢筋绑扎应全部进行检查。</w:t>
      </w:r>
    </w:p>
    <w:p w:rsidR="001D254F" w:rsidRPr="004B087A" w:rsidRDefault="00120DB1" w:rsidP="00BF5A2E">
      <w:pPr>
        <w:adjustRightInd w:val="0"/>
        <w:snapToGrid w:val="0"/>
        <w:spacing w:line="360" w:lineRule="auto"/>
        <w:ind w:firstLineChars="200" w:firstLine="420"/>
      </w:pPr>
      <w:r w:rsidRPr="004B087A">
        <w:rPr>
          <w:rFonts w:ascii="黑体" w:eastAsia="黑体" w:hAnsi="黑体" w:cs="黑体" w:hint="eastAsia"/>
          <w:bCs/>
        </w:rPr>
        <w:t>3</w:t>
      </w:r>
      <w:r w:rsidR="00EA01FF" w:rsidRPr="004B087A">
        <w:rPr>
          <w:rFonts w:ascii="黑体" w:eastAsia="黑体" w:hAnsi="黑体" w:cs="黑体" w:hint="eastAsia"/>
          <w:bCs/>
        </w:rPr>
        <w:t xml:space="preserve">  </w:t>
      </w:r>
      <w:r w:rsidR="0080268C" w:rsidRPr="004B087A">
        <w:t>外观质量要求应符合下列规定：</w:t>
      </w:r>
    </w:p>
    <w:p w:rsidR="001D254F" w:rsidRPr="004B087A" w:rsidRDefault="0080268C" w:rsidP="00BF5A2E">
      <w:pPr>
        <w:adjustRightInd w:val="0"/>
        <w:snapToGrid w:val="0"/>
        <w:spacing w:line="360" w:lineRule="auto"/>
        <w:ind w:firstLineChars="300" w:firstLine="630"/>
      </w:pPr>
      <w:r w:rsidRPr="004B087A">
        <w:rPr>
          <w:rFonts w:ascii="黑体" w:eastAsia="黑体" w:hAnsi="黑体" w:hint="eastAsia"/>
        </w:rPr>
        <w:t>1</w:t>
      </w:r>
      <w:r w:rsidR="00120DB1" w:rsidRPr="004B087A">
        <w:rPr>
          <w:rFonts w:ascii="黑体" w:eastAsia="黑体" w:hAnsi="黑体" w:hint="eastAsia"/>
        </w:rPr>
        <w:t>）</w:t>
      </w:r>
      <w:r w:rsidRPr="004B087A">
        <w:t>清水混凝土的外观不应有</w:t>
      </w:r>
      <w:r w:rsidR="007C3C46" w:rsidRPr="004B087A">
        <w:rPr>
          <w:rFonts w:hint="eastAsia"/>
        </w:rPr>
        <w:t>规范</w:t>
      </w:r>
      <w:r w:rsidRPr="004B087A">
        <w:t>中规定的严重缺陷。对已经出现的一般缺陷，应</w:t>
      </w:r>
      <w:r w:rsidRPr="004B087A">
        <w:rPr>
          <w:rFonts w:hint="eastAsia"/>
        </w:rPr>
        <w:t>制定</w:t>
      </w:r>
      <w:r w:rsidRPr="004B087A">
        <w:t>处理方案，</w:t>
      </w:r>
      <w:r w:rsidRPr="004B087A">
        <w:rPr>
          <w:rFonts w:hint="eastAsia"/>
        </w:rPr>
        <w:t>按照审批流程经批准后</w:t>
      </w:r>
      <w:r w:rsidRPr="004B087A">
        <w:t>进行处理。对已处理的部位，应重新进行检查验收。</w:t>
      </w:r>
    </w:p>
    <w:p w:rsidR="001D254F" w:rsidRPr="004B087A" w:rsidRDefault="0080268C" w:rsidP="00BF5A2E">
      <w:pPr>
        <w:adjustRightInd w:val="0"/>
        <w:snapToGrid w:val="0"/>
        <w:spacing w:line="360" w:lineRule="auto"/>
        <w:ind w:firstLineChars="300" w:firstLine="630"/>
      </w:pPr>
      <w:r w:rsidRPr="004B087A">
        <w:rPr>
          <w:rFonts w:ascii="黑体" w:eastAsia="黑体" w:hAnsi="黑体" w:hint="eastAsia"/>
        </w:rPr>
        <w:t>2</w:t>
      </w:r>
      <w:r w:rsidR="00120DB1" w:rsidRPr="004B087A">
        <w:rPr>
          <w:rFonts w:ascii="黑体" w:eastAsia="黑体" w:hAnsi="黑体" w:hint="eastAsia"/>
        </w:rPr>
        <w:t>）</w:t>
      </w:r>
      <w:r w:rsidRPr="004B087A">
        <w:t>检验方法：观察，检查处理方案。</w:t>
      </w:r>
    </w:p>
    <w:p w:rsidR="001D254F" w:rsidRPr="004B087A" w:rsidRDefault="0080268C" w:rsidP="00BF5A2E">
      <w:pPr>
        <w:adjustRightInd w:val="0"/>
        <w:snapToGrid w:val="0"/>
        <w:spacing w:line="360" w:lineRule="auto"/>
        <w:ind w:firstLineChars="300" w:firstLine="630"/>
      </w:pPr>
      <w:r w:rsidRPr="004B087A">
        <w:rPr>
          <w:rFonts w:ascii="黑体" w:eastAsia="黑体" w:hAnsi="黑体" w:hint="eastAsia"/>
        </w:rPr>
        <w:t>3</w:t>
      </w:r>
      <w:r w:rsidR="00120DB1" w:rsidRPr="004B087A">
        <w:rPr>
          <w:rFonts w:ascii="黑体" w:eastAsia="黑体" w:hAnsi="黑体" w:hint="eastAsia"/>
        </w:rPr>
        <w:t>）</w:t>
      </w:r>
      <w:r w:rsidRPr="004B087A">
        <w:rPr>
          <w:rFonts w:ascii="宋体" w:hAnsi="宋体"/>
        </w:rPr>
        <w:t>对颜色</w:t>
      </w:r>
      <w:r w:rsidRPr="004B087A">
        <w:t>、修补、气泡、裂缝、光洁度等外观质量，应由监理单位、施工单位检查，由施工单位记录。</w:t>
      </w:r>
    </w:p>
    <w:p w:rsidR="001D254F" w:rsidRPr="004B087A" w:rsidRDefault="00CE4304" w:rsidP="00BF5A2E">
      <w:pPr>
        <w:adjustRightInd w:val="0"/>
        <w:snapToGrid w:val="0"/>
        <w:spacing w:line="360" w:lineRule="auto"/>
      </w:pPr>
      <w:r w:rsidRPr="004B087A">
        <w:rPr>
          <w:rFonts w:ascii="黑体" w:eastAsia="黑体" w:hAnsi="黑体" w:cs="黑体" w:hint="eastAsia"/>
          <w:bCs/>
        </w:rPr>
        <w:t>7.1.2</w:t>
      </w:r>
      <w:r w:rsidR="00AC3A3F" w:rsidRPr="004B087A">
        <w:rPr>
          <w:rFonts w:ascii="黑体" w:eastAsia="黑体" w:hAnsi="黑体" w:cs="黑体"/>
          <w:bCs/>
        </w:rPr>
        <w:t xml:space="preserve">  </w:t>
      </w:r>
      <w:r w:rsidR="0080268C" w:rsidRPr="004B087A">
        <w:rPr>
          <w:rFonts w:hint="eastAsia"/>
        </w:rPr>
        <w:t>混凝土外观质量与检验方法见表</w:t>
      </w:r>
      <w:r w:rsidR="0080268C" w:rsidRPr="004B087A">
        <w:rPr>
          <w:rFonts w:hint="eastAsia"/>
        </w:rPr>
        <w:t>7.1.</w:t>
      </w:r>
      <w:r w:rsidR="005A6F30" w:rsidRPr="004B087A">
        <w:rPr>
          <w:rFonts w:hint="eastAsia"/>
        </w:rPr>
        <w:t>2</w:t>
      </w:r>
      <w:r w:rsidR="0080268C" w:rsidRPr="004B087A">
        <w:rPr>
          <w:rFonts w:hint="eastAsia"/>
        </w:rPr>
        <w:t>。</w:t>
      </w:r>
    </w:p>
    <w:p w:rsidR="001D254F" w:rsidRPr="004B087A" w:rsidRDefault="0080268C">
      <w:pPr>
        <w:adjustRightInd w:val="0"/>
        <w:snapToGrid w:val="0"/>
        <w:jc w:val="center"/>
        <w:rPr>
          <w:rFonts w:ascii="黑体" w:eastAsia="黑体" w:hAnsi="黑体" w:cs="黑体"/>
          <w:sz w:val="18"/>
          <w:szCs w:val="18"/>
        </w:rPr>
      </w:pPr>
      <w:r w:rsidRPr="004B087A">
        <w:rPr>
          <w:rFonts w:ascii="黑体" w:eastAsia="黑体" w:hAnsi="黑体" w:cs="黑体" w:hint="eastAsia"/>
          <w:sz w:val="18"/>
          <w:szCs w:val="18"/>
        </w:rPr>
        <w:t>表7.1.</w:t>
      </w:r>
      <w:r w:rsidR="005A6F30" w:rsidRPr="004B087A">
        <w:rPr>
          <w:rFonts w:ascii="黑体" w:eastAsia="黑体" w:hAnsi="黑体" w:cs="黑体" w:hint="eastAsia"/>
          <w:sz w:val="18"/>
          <w:szCs w:val="18"/>
        </w:rPr>
        <w:t>2</w:t>
      </w:r>
      <w:r w:rsidRPr="004B087A">
        <w:rPr>
          <w:rFonts w:ascii="黑体" w:eastAsia="黑体" w:hAnsi="黑体" w:cs="黑体" w:hint="eastAsia"/>
          <w:sz w:val="18"/>
          <w:szCs w:val="18"/>
        </w:rPr>
        <w:t xml:space="preserve">  清水混凝土外观质量与检验方法</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4"/>
        <w:gridCol w:w="802"/>
        <w:gridCol w:w="2384"/>
        <w:gridCol w:w="1245"/>
        <w:gridCol w:w="2378"/>
        <w:gridCol w:w="1591"/>
        <w:gridCol w:w="1138"/>
      </w:tblGrid>
      <w:tr w:rsidR="000D52D5" w:rsidRPr="004B087A" w:rsidTr="009063AE">
        <w:trPr>
          <w:trHeight w:val="446"/>
          <w:jc w:val="center"/>
        </w:trPr>
        <w:tc>
          <w:tcPr>
            <w:tcW w:w="504" w:type="dxa"/>
            <w:vMerge w:val="restart"/>
            <w:shd w:val="clear" w:color="auto" w:fill="auto"/>
            <w:tcMar>
              <w:top w:w="0" w:type="dxa"/>
              <w:left w:w="0" w:type="dxa"/>
              <w:bottom w:w="0" w:type="dxa"/>
              <w:right w:w="0" w:type="dxa"/>
            </w:tcMar>
            <w:vAlign w:val="center"/>
          </w:tcPr>
          <w:p w:rsidR="00CC2B36" w:rsidRPr="004B087A" w:rsidRDefault="00CC2B36" w:rsidP="007C1924">
            <w:pPr>
              <w:adjustRightInd w:val="0"/>
              <w:snapToGrid w:val="0"/>
              <w:spacing w:line="276" w:lineRule="auto"/>
              <w:jc w:val="center"/>
              <w:rPr>
                <w:bCs/>
                <w:sz w:val="15"/>
                <w:szCs w:val="15"/>
              </w:rPr>
            </w:pPr>
            <w:r w:rsidRPr="004B087A">
              <w:rPr>
                <w:rFonts w:hAnsi="宋体"/>
                <w:bCs/>
                <w:sz w:val="15"/>
                <w:szCs w:val="15"/>
              </w:rPr>
              <w:t>项次</w:t>
            </w:r>
          </w:p>
        </w:tc>
        <w:tc>
          <w:tcPr>
            <w:tcW w:w="802" w:type="dxa"/>
            <w:vMerge w:val="restart"/>
            <w:shd w:val="clear" w:color="auto" w:fill="auto"/>
            <w:vAlign w:val="center"/>
          </w:tcPr>
          <w:p w:rsidR="00CC2B36" w:rsidRPr="004B087A" w:rsidRDefault="00CC2B36" w:rsidP="007C1924">
            <w:pPr>
              <w:adjustRightInd w:val="0"/>
              <w:snapToGrid w:val="0"/>
              <w:spacing w:line="276" w:lineRule="auto"/>
              <w:jc w:val="center"/>
              <w:rPr>
                <w:bCs/>
                <w:sz w:val="15"/>
                <w:szCs w:val="15"/>
              </w:rPr>
            </w:pPr>
            <w:r w:rsidRPr="004B087A">
              <w:rPr>
                <w:rFonts w:hAnsi="宋体"/>
                <w:bCs/>
                <w:sz w:val="15"/>
                <w:szCs w:val="15"/>
              </w:rPr>
              <w:t>项目</w:t>
            </w:r>
          </w:p>
        </w:tc>
        <w:tc>
          <w:tcPr>
            <w:tcW w:w="3629" w:type="dxa"/>
            <w:gridSpan w:val="2"/>
            <w:shd w:val="clear" w:color="auto" w:fill="auto"/>
            <w:vAlign w:val="center"/>
          </w:tcPr>
          <w:p w:rsidR="00CC2B36" w:rsidRPr="004B087A" w:rsidRDefault="00CC2B36" w:rsidP="00727B26">
            <w:pPr>
              <w:adjustRightInd w:val="0"/>
              <w:snapToGrid w:val="0"/>
              <w:spacing w:line="276" w:lineRule="auto"/>
              <w:jc w:val="center"/>
              <w:rPr>
                <w:bCs/>
                <w:sz w:val="15"/>
                <w:szCs w:val="15"/>
              </w:rPr>
            </w:pPr>
            <w:r w:rsidRPr="004B087A">
              <w:rPr>
                <w:rFonts w:hAnsi="宋体"/>
                <w:bCs/>
                <w:sz w:val="15"/>
                <w:szCs w:val="15"/>
              </w:rPr>
              <w:t>普通清水混凝土</w:t>
            </w:r>
          </w:p>
        </w:tc>
        <w:tc>
          <w:tcPr>
            <w:tcW w:w="3969" w:type="dxa"/>
            <w:gridSpan w:val="2"/>
            <w:shd w:val="clear" w:color="auto" w:fill="auto"/>
            <w:vAlign w:val="center"/>
          </w:tcPr>
          <w:p w:rsidR="00CC2B36" w:rsidRPr="004B087A" w:rsidRDefault="00CC2B36" w:rsidP="00727B26">
            <w:pPr>
              <w:adjustRightInd w:val="0"/>
              <w:snapToGrid w:val="0"/>
              <w:spacing w:line="276" w:lineRule="auto"/>
              <w:jc w:val="center"/>
              <w:rPr>
                <w:bCs/>
                <w:sz w:val="15"/>
                <w:szCs w:val="15"/>
              </w:rPr>
            </w:pPr>
            <w:r w:rsidRPr="004B087A">
              <w:rPr>
                <w:rFonts w:hAnsi="宋体"/>
                <w:sz w:val="15"/>
                <w:szCs w:val="15"/>
              </w:rPr>
              <w:t>饰面</w:t>
            </w:r>
            <w:r w:rsidRPr="004B087A">
              <w:rPr>
                <w:sz w:val="15"/>
                <w:szCs w:val="15"/>
              </w:rPr>
              <w:t>/</w:t>
            </w:r>
            <w:r w:rsidRPr="004B087A">
              <w:rPr>
                <w:rFonts w:hAnsi="宋体"/>
                <w:sz w:val="15"/>
                <w:szCs w:val="15"/>
              </w:rPr>
              <w:t>（装饰）</w:t>
            </w:r>
            <w:r w:rsidRPr="004B087A">
              <w:rPr>
                <w:rFonts w:hAnsi="宋体"/>
                <w:bCs/>
                <w:sz w:val="15"/>
                <w:szCs w:val="15"/>
              </w:rPr>
              <w:t>清水混凝土</w:t>
            </w:r>
          </w:p>
        </w:tc>
        <w:tc>
          <w:tcPr>
            <w:tcW w:w="1134" w:type="dxa"/>
            <w:shd w:val="clear" w:color="auto" w:fill="auto"/>
            <w:vAlign w:val="center"/>
          </w:tcPr>
          <w:p w:rsidR="00CC2B36" w:rsidRPr="004B087A" w:rsidRDefault="00CC2B36" w:rsidP="007C1924">
            <w:pPr>
              <w:adjustRightInd w:val="0"/>
              <w:snapToGrid w:val="0"/>
              <w:spacing w:line="276" w:lineRule="auto"/>
              <w:jc w:val="center"/>
              <w:rPr>
                <w:bCs/>
                <w:sz w:val="15"/>
                <w:szCs w:val="15"/>
              </w:rPr>
            </w:pPr>
            <w:r w:rsidRPr="004B087A">
              <w:rPr>
                <w:rFonts w:hAnsi="宋体"/>
                <w:bCs/>
                <w:sz w:val="15"/>
                <w:szCs w:val="15"/>
              </w:rPr>
              <w:t>检查方法</w:t>
            </w:r>
          </w:p>
        </w:tc>
      </w:tr>
      <w:tr w:rsidR="000D52D5" w:rsidRPr="004B087A" w:rsidTr="009063AE">
        <w:trPr>
          <w:trHeight w:val="340"/>
          <w:jc w:val="center"/>
        </w:trPr>
        <w:tc>
          <w:tcPr>
            <w:tcW w:w="504" w:type="dxa"/>
            <w:vMerge/>
            <w:shd w:val="clear" w:color="auto" w:fill="auto"/>
            <w:tcMar>
              <w:top w:w="0" w:type="dxa"/>
              <w:left w:w="0" w:type="dxa"/>
              <w:bottom w:w="0" w:type="dxa"/>
              <w:right w:w="0" w:type="dxa"/>
            </w:tcMar>
            <w:vAlign w:val="center"/>
          </w:tcPr>
          <w:p w:rsidR="00F72C2E" w:rsidRPr="004B087A" w:rsidRDefault="00F72C2E" w:rsidP="007C1924">
            <w:pPr>
              <w:pStyle w:val="af0"/>
              <w:adjustRightInd w:val="0"/>
              <w:snapToGrid w:val="0"/>
              <w:spacing w:line="276" w:lineRule="auto"/>
              <w:ind w:firstLineChars="0" w:firstLine="0"/>
              <w:jc w:val="center"/>
              <w:rPr>
                <w:sz w:val="15"/>
                <w:szCs w:val="15"/>
              </w:rPr>
            </w:pPr>
          </w:p>
        </w:tc>
        <w:tc>
          <w:tcPr>
            <w:tcW w:w="802" w:type="dxa"/>
            <w:vMerge/>
            <w:shd w:val="clear" w:color="auto" w:fill="auto"/>
            <w:vAlign w:val="center"/>
          </w:tcPr>
          <w:p w:rsidR="00F72C2E" w:rsidRPr="004B087A" w:rsidRDefault="00F72C2E" w:rsidP="007C1924">
            <w:pPr>
              <w:adjustRightInd w:val="0"/>
              <w:snapToGrid w:val="0"/>
              <w:spacing w:line="276" w:lineRule="auto"/>
              <w:jc w:val="center"/>
              <w:rPr>
                <w:rFonts w:hAnsi="宋体"/>
                <w:sz w:val="15"/>
                <w:szCs w:val="15"/>
              </w:rPr>
            </w:pPr>
          </w:p>
        </w:tc>
        <w:tc>
          <w:tcPr>
            <w:tcW w:w="2384" w:type="dxa"/>
            <w:shd w:val="clear" w:color="auto" w:fill="auto"/>
            <w:vAlign w:val="center"/>
          </w:tcPr>
          <w:p w:rsidR="00F72C2E" w:rsidRPr="004B087A" w:rsidRDefault="00F72C2E" w:rsidP="007C1924">
            <w:pPr>
              <w:adjustRightInd w:val="0"/>
              <w:snapToGrid w:val="0"/>
              <w:spacing w:line="276" w:lineRule="auto"/>
              <w:jc w:val="center"/>
              <w:rPr>
                <w:rFonts w:hAnsi="宋体"/>
                <w:sz w:val="15"/>
                <w:szCs w:val="15"/>
              </w:rPr>
            </w:pPr>
            <w:r w:rsidRPr="004B087A">
              <w:rPr>
                <w:rFonts w:hAnsi="宋体" w:hint="eastAsia"/>
                <w:sz w:val="15"/>
                <w:szCs w:val="15"/>
              </w:rPr>
              <w:t>单个平面或曲面评价指标</w:t>
            </w:r>
          </w:p>
        </w:tc>
        <w:tc>
          <w:tcPr>
            <w:tcW w:w="1245" w:type="dxa"/>
            <w:shd w:val="clear" w:color="auto" w:fill="auto"/>
            <w:vAlign w:val="center"/>
          </w:tcPr>
          <w:p w:rsidR="00F72C2E" w:rsidRPr="004B087A" w:rsidRDefault="00F72C2E" w:rsidP="007C1924">
            <w:pPr>
              <w:adjustRightInd w:val="0"/>
              <w:snapToGrid w:val="0"/>
              <w:spacing w:line="276" w:lineRule="auto"/>
              <w:jc w:val="center"/>
              <w:rPr>
                <w:sz w:val="15"/>
                <w:szCs w:val="15"/>
              </w:rPr>
            </w:pPr>
            <w:r w:rsidRPr="004B087A">
              <w:rPr>
                <w:rFonts w:hint="eastAsia"/>
                <w:sz w:val="15"/>
                <w:szCs w:val="15"/>
              </w:rPr>
              <w:t>合格标准</w:t>
            </w:r>
          </w:p>
        </w:tc>
        <w:tc>
          <w:tcPr>
            <w:tcW w:w="2378" w:type="dxa"/>
            <w:shd w:val="clear" w:color="auto" w:fill="auto"/>
            <w:vAlign w:val="center"/>
          </w:tcPr>
          <w:p w:rsidR="00F72C2E" w:rsidRPr="004B087A" w:rsidRDefault="00F72C2E" w:rsidP="00C10188">
            <w:pPr>
              <w:adjustRightInd w:val="0"/>
              <w:snapToGrid w:val="0"/>
              <w:spacing w:line="276" w:lineRule="auto"/>
              <w:jc w:val="center"/>
              <w:rPr>
                <w:rFonts w:hAnsi="宋体"/>
                <w:sz w:val="15"/>
                <w:szCs w:val="15"/>
              </w:rPr>
            </w:pPr>
            <w:r w:rsidRPr="004B087A">
              <w:rPr>
                <w:rFonts w:hAnsi="宋体" w:hint="eastAsia"/>
                <w:sz w:val="15"/>
                <w:szCs w:val="15"/>
              </w:rPr>
              <w:t>单个平面或曲面评价指标</w:t>
            </w:r>
          </w:p>
        </w:tc>
        <w:tc>
          <w:tcPr>
            <w:tcW w:w="1591" w:type="dxa"/>
            <w:shd w:val="clear" w:color="auto" w:fill="auto"/>
            <w:vAlign w:val="center"/>
          </w:tcPr>
          <w:p w:rsidR="00F72C2E" w:rsidRPr="004B087A" w:rsidRDefault="00F72C2E" w:rsidP="00C10188">
            <w:pPr>
              <w:adjustRightInd w:val="0"/>
              <w:snapToGrid w:val="0"/>
              <w:spacing w:line="276" w:lineRule="auto"/>
              <w:jc w:val="center"/>
              <w:rPr>
                <w:sz w:val="15"/>
                <w:szCs w:val="15"/>
              </w:rPr>
            </w:pPr>
            <w:r w:rsidRPr="004B087A">
              <w:rPr>
                <w:rFonts w:hint="eastAsia"/>
                <w:sz w:val="15"/>
                <w:szCs w:val="15"/>
              </w:rPr>
              <w:t>合格标准</w:t>
            </w:r>
          </w:p>
        </w:tc>
        <w:tc>
          <w:tcPr>
            <w:tcW w:w="1134" w:type="dxa"/>
            <w:shd w:val="clear" w:color="auto" w:fill="auto"/>
            <w:vAlign w:val="center"/>
          </w:tcPr>
          <w:p w:rsidR="00F72C2E" w:rsidRPr="004B087A" w:rsidRDefault="00F72C2E" w:rsidP="007C1924">
            <w:pPr>
              <w:adjustRightInd w:val="0"/>
              <w:snapToGrid w:val="0"/>
              <w:spacing w:line="276" w:lineRule="auto"/>
              <w:jc w:val="left"/>
              <w:rPr>
                <w:rFonts w:hAnsi="宋体"/>
                <w:sz w:val="15"/>
                <w:szCs w:val="15"/>
              </w:rPr>
            </w:pPr>
          </w:p>
        </w:tc>
      </w:tr>
      <w:tr w:rsidR="000D52D5" w:rsidRPr="004B087A" w:rsidTr="009063AE">
        <w:trPr>
          <w:trHeight w:val="340"/>
          <w:jc w:val="center"/>
        </w:trPr>
        <w:tc>
          <w:tcPr>
            <w:tcW w:w="504" w:type="dxa"/>
            <w:shd w:val="clear" w:color="auto" w:fill="auto"/>
            <w:tcMar>
              <w:top w:w="0" w:type="dxa"/>
              <w:left w:w="0" w:type="dxa"/>
              <w:bottom w:w="0" w:type="dxa"/>
              <w:right w:w="0" w:type="dxa"/>
            </w:tcMar>
            <w:vAlign w:val="center"/>
          </w:tcPr>
          <w:p w:rsidR="00F72C2E" w:rsidRPr="004B087A" w:rsidRDefault="00F72C2E" w:rsidP="007C1924">
            <w:pPr>
              <w:pStyle w:val="af0"/>
              <w:adjustRightInd w:val="0"/>
              <w:snapToGrid w:val="0"/>
              <w:spacing w:line="276" w:lineRule="auto"/>
              <w:ind w:firstLineChars="0" w:firstLine="0"/>
              <w:jc w:val="center"/>
              <w:rPr>
                <w:sz w:val="15"/>
                <w:szCs w:val="15"/>
              </w:rPr>
            </w:pPr>
            <w:r w:rsidRPr="004B087A">
              <w:rPr>
                <w:sz w:val="15"/>
                <w:szCs w:val="15"/>
              </w:rPr>
              <w:t>1</w:t>
            </w:r>
          </w:p>
        </w:tc>
        <w:tc>
          <w:tcPr>
            <w:tcW w:w="802" w:type="dxa"/>
            <w:shd w:val="clear" w:color="auto" w:fill="auto"/>
            <w:vAlign w:val="center"/>
          </w:tcPr>
          <w:p w:rsidR="00F72C2E" w:rsidRPr="004B087A" w:rsidRDefault="00F72C2E" w:rsidP="007C1924">
            <w:pPr>
              <w:adjustRightInd w:val="0"/>
              <w:snapToGrid w:val="0"/>
              <w:spacing w:line="276" w:lineRule="auto"/>
              <w:jc w:val="center"/>
              <w:rPr>
                <w:sz w:val="15"/>
                <w:szCs w:val="15"/>
              </w:rPr>
            </w:pPr>
            <w:r w:rsidRPr="004B087A">
              <w:rPr>
                <w:rFonts w:hAnsi="宋体"/>
                <w:sz w:val="15"/>
                <w:szCs w:val="15"/>
              </w:rPr>
              <w:t>颜色</w:t>
            </w:r>
            <w:r w:rsidRPr="004B087A">
              <w:rPr>
                <w:rFonts w:hAnsi="宋体"/>
                <w:b/>
                <w:sz w:val="15"/>
                <w:szCs w:val="15"/>
              </w:rPr>
              <w:t>＊</w:t>
            </w:r>
          </w:p>
        </w:tc>
        <w:tc>
          <w:tcPr>
            <w:tcW w:w="2384" w:type="dxa"/>
            <w:shd w:val="clear" w:color="auto" w:fill="auto"/>
            <w:vAlign w:val="center"/>
          </w:tcPr>
          <w:p w:rsidR="00F72C2E" w:rsidRPr="004B087A" w:rsidRDefault="00F72C2E" w:rsidP="007C1924">
            <w:pPr>
              <w:adjustRightInd w:val="0"/>
              <w:snapToGrid w:val="0"/>
              <w:spacing w:line="276" w:lineRule="auto"/>
              <w:jc w:val="center"/>
              <w:rPr>
                <w:sz w:val="15"/>
                <w:szCs w:val="15"/>
              </w:rPr>
            </w:pPr>
            <w:r w:rsidRPr="004B087A">
              <w:rPr>
                <w:rFonts w:hAnsi="宋体"/>
                <w:sz w:val="15"/>
                <w:szCs w:val="15"/>
              </w:rPr>
              <w:t>自然光线下，无明显色差</w:t>
            </w:r>
          </w:p>
        </w:tc>
        <w:tc>
          <w:tcPr>
            <w:tcW w:w="1245" w:type="dxa"/>
            <w:shd w:val="clear" w:color="auto" w:fill="auto"/>
            <w:vAlign w:val="center"/>
          </w:tcPr>
          <w:p w:rsidR="00F72C2E" w:rsidRPr="004B087A" w:rsidRDefault="00F72C2E" w:rsidP="004A4028">
            <w:pPr>
              <w:adjustRightInd w:val="0"/>
              <w:snapToGrid w:val="0"/>
              <w:spacing w:line="276" w:lineRule="auto"/>
              <w:jc w:val="center"/>
              <w:rPr>
                <w:sz w:val="15"/>
                <w:szCs w:val="15"/>
              </w:rPr>
            </w:pPr>
            <w:r w:rsidRPr="004B087A">
              <w:rPr>
                <w:rFonts w:hint="eastAsia"/>
                <w:sz w:val="15"/>
                <w:szCs w:val="15"/>
              </w:rPr>
              <w:t>≥</w:t>
            </w:r>
            <w:r w:rsidR="00C90DBA" w:rsidRPr="004B087A">
              <w:rPr>
                <w:rFonts w:hint="eastAsia"/>
                <w:sz w:val="15"/>
                <w:szCs w:val="15"/>
              </w:rPr>
              <w:t>6</w:t>
            </w:r>
            <w:r w:rsidR="004A4028" w:rsidRPr="004B087A">
              <w:rPr>
                <w:rFonts w:hint="eastAsia"/>
                <w:sz w:val="15"/>
                <w:szCs w:val="15"/>
              </w:rPr>
              <w:t>0</w:t>
            </w:r>
            <w:r w:rsidRPr="004B087A">
              <w:rPr>
                <w:rFonts w:hint="eastAsia"/>
                <w:sz w:val="15"/>
                <w:szCs w:val="15"/>
              </w:rPr>
              <w:t>%</w:t>
            </w:r>
            <w:r w:rsidRPr="004B087A">
              <w:rPr>
                <w:rFonts w:hint="eastAsia"/>
                <w:sz w:val="15"/>
                <w:szCs w:val="15"/>
              </w:rPr>
              <w:t>平面或曲面</w:t>
            </w:r>
          </w:p>
        </w:tc>
        <w:tc>
          <w:tcPr>
            <w:tcW w:w="2378" w:type="dxa"/>
            <w:shd w:val="clear" w:color="auto" w:fill="auto"/>
            <w:vAlign w:val="center"/>
          </w:tcPr>
          <w:p w:rsidR="00F72C2E" w:rsidRPr="004B087A" w:rsidRDefault="00F72C2E" w:rsidP="007C1924">
            <w:pPr>
              <w:adjustRightInd w:val="0"/>
              <w:snapToGrid w:val="0"/>
              <w:spacing w:line="276" w:lineRule="auto"/>
              <w:jc w:val="left"/>
              <w:rPr>
                <w:sz w:val="15"/>
                <w:szCs w:val="15"/>
              </w:rPr>
            </w:pPr>
            <w:r w:rsidRPr="004B087A">
              <w:rPr>
                <w:rFonts w:hAnsi="宋体"/>
                <w:sz w:val="15"/>
                <w:szCs w:val="15"/>
              </w:rPr>
              <w:t>自然光线下，颜色基本一致，无明显色差。</w:t>
            </w:r>
          </w:p>
        </w:tc>
        <w:tc>
          <w:tcPr>
            <w:tcW w:w="1591" w:type="dxa"/>
            <w:shd w:val="clear" w:color="auto" w:fill="auto"/>
            <w:vAlign w:val="center"/>
          </w:tcPr>
          <w:p w:rsidR="00F72C2E" w:rsidRPr="004B087A" w:rsidRDefault="00F72C2E" w:rsidP="004A4028">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8</w:t>
            </w:r>
            <w:r w:rsidR="004A4028" w:rsidRPr="004B087A">
              <w:rPr>
                <w:rFonts w:hint="eastAsia"/>
                <w:sz w:val="15"/>
                <w:szCs w:val="15"/>
              </w:rPr>
              <w:t>0</w:t>
            </w:r>
            <w:r w:rsidRPr="004B087A">
              <w:rPr>
                <w:rFonts w:hint="eastAsia"/>
                <w:sz w:val="15"/>
                <w:szCs w:val="15"/>
              </w:rPr>
              <w:t>%</w:t>
            </w:r>
            <w:r w:rsidRPr="004B087A">
              <w:rPr>
                <w:rFonts w:hint="eastAsia"/>
                <w:sz w:val="15"/>
                <w:szCs w:val="15"/>
              </w:rPr>
              <w:t>平面或曲面</w:t>
            </w:r>
          </w:p>
        </w:tc>
        <w:tc>
          <w:tcPr>
            <w:tcW w:w="1134" w:type="dxa"/>
            <w:shd w:val="clear" w:color="auto" w:fill="auto"/>
            <w:vAlign w:val="center"/>
          </w:tcPr>
          <w:p w:rsidR="00F72C2E" w:rsidRPr="004B087A" w:rsidRDefault="00F72C2E" w:rsidP="007C1924">
            <w:pPr>
              <w:adjustRightInd w:val="0"/>
              <w:snapToGrid w:val="0"/>
              <w:spacing w:line="276" w:lineRule="auto"/>
              <w:jc w:val="left"/>
              <w:rPr>
                <w:sz w:val="15"/>
                <w:szCs w:val="15"/>
              </w:rPr>
            </w:pPr>
            <w:r w:rsidRPr="004B087A">
              <w:rPr>
                <w:rFonts w:hAnsi="宋体"/>
                <w:sz w:val="15"/>
                <w:szCs w:val="15"/>
              </w:rPr>
              <w:t>距离清水面</w:t>
            </w:r>
            <w:r w:rsidRPr="004B087A">
              <w:rPr>
                <w:sz w:val="15"/>
                <w:szCs w:val="15"/>
              </w:rPr>
              <w:t>4m-8m</w:t>
            </w:r>
            <w:r w:rsidRPr="004B087A">
              <w:rPr>
                <w:rFonts w:hAnsi="宋体"/>
                <w:sz w:val="15"/>
                <w:szCs w:val="15"/>
              </w:rPr>
              <w:t>观察</w:t>
            </w:r>
          </w:p>
        </w:tc>
      </w:tr>
      <w:tr w:rsidR="000D52D5" w:rsidRPr="004B087A" w:rsidTr="009063AE">
        <w:trPr>
          <w:trHeight w:val="340"/>
          <w:jc w:val="center"/>
        </w:trPr>
        <w:tc>
          <w:tcPr>
            <w:tcW w:w="504" w:type="dxa"/>
            <w:shd w:val="clear" w:color="auto" w:fill="auto"/>
            <w:tcMar>
              <w:top w:w="0" w:type="dxa"/>
              <w:left w:w="0" w:type="dxa"/>
              <w:bottom w:w="0" w:type="dxa"/>
              <w:right w:w="0" w:type="dxa"/>
            </w:tcMar>
            <w:vAlign w:val="center"/>
          </w:tcPr>
          <w:p w:rsidR="004A4028" w:rsidRPr="004B087A" w:rsidRDefault="004A4028" w:rsidP="007C1924">
            <w:pPr>
              <w:pStyle w:val="af0"/>
              <w:adjustRightInd w:val="0"/>
              <w:snapToGrid w:val="0"/>
              <w:spacing w:line="276" w:lineRule="auto"/>
              <w:ind w:firstLineChars="0" w:firstLine="0"/>
              <w:jc w:val="center"/>
              <w:rPr>
                <w:sz w:val="15"/>
                <w:szCs w:val="15"/>
              </w:rPr>
            </w:pPr>
            <w:r w:rsidRPr="004B087A">
              <w:rPr>
                <w:sz w:val="15"/>
                <w:szCs w:val="15"/>
              </w:rPr>
              <w:t>2</w:t>
            </w:r>
          </w:p>
        </w:tc>
        <w:tc>
          <w:tcPr>
            <w:tcW w:w="802" w:type="dxa"/>
            <w:shd w:val="clear" w:color="auto" w:fill="auto"/>
            <w:vAlign w:val="center"/>
          </w:tcPr>
          <w:p w:rsidR="004A4028" w:rsidRPr="004B087A" w:rsidRDefault="004A4028" w:rsidP="007C1924">
            <w:pPr>
              <w:adjustRightInd w:val="0"/>
              <w:snapToGrid w:val="0"/>
              <w:spacing w:line="276" w:lineRule="auto"/>
              <w:jc w:val="center"/>
              <w:rPr>
                <w:sz w:val="15"/>
                <w:szCs w:val="15"/>
              </w:rPr>
            </w:pPr>
            <w:r w:rsidRPr="004B087A">
              <w:rPr>
                <w:rFonts w:hAnsi="宋体"/>
                <w:sz w:val="15"/>
                <w:szCs w:val="15"/>
              </w:rPr>
              <w:t>修补</w:t>
            </w:r>
            <w:r w:rsidRPr="004B087A">
              <w:rPr>
                <w:rFonts w:hAnsi="宋体"/>
                <w:b/>
                <w:sz w:val="15"/>
                <w:szCs w:val="15"/>
              </w:rPr>
              <w:t>＊</w:t>
            </w:r>
          </w:p>
        </w:tc>
        <w:tc>
          <w:tcPr>
            <w:tcW w:w="2384" w:type="dxa"/>
            <w:shd w:val="clear" w:color="auto" w:fill="auto"/>
            <w:vAlign w:val="center"/>
          </w:tcPr>
          <w:p w:rsidR="004A4028" w:rsidRPr="004B087A" w:rsidRDefault="004A4028" w:rsidP="007C1924">
            <w:pPr>
              <w:adjustRightInd w:val="0"/>
              <w:snapToGrid w:val="0"/>
              <w:spacing w:line="276" w:lineRule="auto"/>
              <w:jc w:val="center"/>
              <w:rPr>
                <w:sz w:val="15"/>
                <w:szCs w:val="15"/>
              </w:rPr>
            </w:pPr>
            <w:r w:rsidRPr="004B087A">
              <w:rPr>
                <w:rFonts w:hAnsi="宋体"/>
                <w:sz w:val="15"/>
                <w:szCs w:val="15"/>
              </w:rPr>
              <w:t>少量修补痕迹</w:t>
            </w:r>
          </w:p>
        </w:tc>
        <w:tc>
          <w:tcPr>
            <w:tcW w:w="1245" w:type="dxa"/>
            <w:shd w:val="clear" w:color="auto" w:fill="auto"/>
            <w:vAlign w:val="center"/>
          </w:tcPr>
          <w:p w:rsidR="004A4028" w:rsidRPr="004B087A" w:rsidRDefault="004A4028" w:rsidP="00C10188">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60%</w:t>
            </w:r>
            <w:r w:rsidRPr="004B087A">
              <w:rPr>
                <w:rFonts w:hint="eastAsia"/>
                <w:sz w:val="15"/>
                <w:szCs w:val="15"/>
              </w:rPr>
              <w:t>平面或曲面</w:t>
            </w:r>
          </w:p>
        </w:tc>
        <w:tc>
          <w:tcPr>
            <w:tcW w:w="2378" w:type="dxa"/>
            <w:shd w:val="clear" w:color="auto" w:fill="auto"/>
            <w:vAlign w:val="center"/>
          </w:tcPr>
          <w:p w:rsidR="004A4028" w:rsidRPr="004B087A" w:rsidRDefault="004A4028" w:rsidP="007C1924">
            <w:pPr>
              <w:adjustRightInd w:val="0"/>
              <w:snapToGrid w:val="0"/>
              <w:spacing w:line="276" w:lineRule="auto"/>
              <w:jc w:val="left"/>
              <w:rPr>
                <w:sz w:val="15"/>
                <w:szCs w:val="15"/>
              </w:rPr>
            </w:pPr>
            <w:r w:rsidRPr="004B087A">
              <w:rPr>
                <w:rFonts w:hAnsi="宋体"/>
                <w:sz w:val="15"/>
                <w:szCs w:val="15"/>
              </w:rPr>
              <w:t>基本无修补痕迹</w:t>
            </w:r>
          </w:p>
        </w:tc>
        <w:tc>
          <w:tcPr>
            <w:tcW w:w="1591" w:type="dxa"/>
            <w:shd w:val="clear" w:color="auto" w:fill="auto"/>
            <w:vAlign w:val="center"/>
          </w:tcPr>
          <w:p w:rsidR="004A4028" w:rsidRPr="004B087A" w:rsidRDefault="004A4028" w:rsidP="00C10188">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80%</w:t>
            </w:r>
            <w:r w:rsidRPr="004B087A">
              <w:rPr>
                <w:rFonts w:hint="eastAsia"/>
                <w:sz w:val="15"/>
                <w:szCs w:val="15"/>
              </w:rPr>
              <w:t>平面或曲面</w:t>
            </w:r>
          </w:p>
        </w:tc>
        <w:tc>
          <w:tcPr>
            <w:tcW w:w="1134" w:type="dxa"/>
            <w:shd w:val="clear" w:color="auto" w:fill="auto"/>
            <w:vAlign w:val="center"/>
          </w:tcPr>
          <w:p w:rsidR="004A4028" w:rsidRPr="004B087A" w:rsidRDefault="004A4028" w:rsidP="007C1924">
            <w:pPr>
              <w:adjustRightInd w:val="0"/>
              <w:snapToGrid w:val="0"/>
              <w:spacing w:line="276" w:lineRule="auto"/>
              <w:jc w:val="left"/>
              <w:rPr>
                <w:sz w:val="15"/>
                <w:szCs w:val="15"/>
              </w:rPr>
            </w:pPr>
            <w:r w:rsidRPr="004B087A">
              <w:rPr>
                <w:rFonts w:hAnsi="宋体"/>
                <w:sz w:val="15"/>
                <w:szCs w:val="15"/>
              </w:rPr>
              <w:t>距离清水面</w:t>
            </w:r>
            <w:r w:rsidRPr="004B087A">
              <w:rPr>
                <w:sz w:val="15"/>
                <w:szCs w:val="15"/>
              </w:rPr>
              <w:t>5m</w:t>
            </w:r>
            <w:r w:rsidRPr="004B087A">
              <w:rPr>
                <w:rFonts w:hAnsi="宋体"/>
                <w:sz w:val="15"/>
                <w:szCs w:val="15"/>
              </w:rPr>
              <w:t>观察</w:t>
            </w:r>
          </w:p>
        </w:tc>
      </w:tr>
      <w:tr w:rsidR="000D52D5" w:rsidRPr="004B087A" w:rsidTr="009063AE">
        <w:trPr>
          <w:trHeight w:val="340"/>
          <w:jc w:val="center"/>
        </w:trPr>
        <w:tc>
          <w:tcPr>
            <w:tcW w:w="504" w:type="dxa"/>
            <w:shd w:val="clear" w:color="auto" w:fill="auto"/>
            <w:tcMar>
              <w:top w:w="0" w:type="dxa"/>
              <w:left w:w="0" w:type="dxa"/>
              <w:bottom w:w="0" w:type="dxa"/>
              <w:right w:w="0" w:type="dxa"/>
            </w:tcMar>
            <w:vAlign w:val="center"/>
          </w:tcPr>
          <w:p w:rsidR="004A4028" w:rsidRPr="004B087A" w:rsidRDefault="004A4028" w:rsidP="007C1924">
            <w:pPr>
              <w:pStyle w:val="af0"/>
              <w:adjustRightInd w:val="0"/>
              <w:snapToGrid w:val="0"/>
              <w:spacing w:line="276" w:lineRule="auto"/>
              <w:ind w:firstLineChars="0" w:firstLine="0"/>
              <w:jc w:val="center"/>
              <w:rPr>
                <w:sz w:val="15"/>
                <w:szCs w:val="15"/>
              </w:rPr>
            </w:pPr>
            <w:r w:rsidRPr="004B087A">
              <w:rPr>
                <w:sz w:val="15"/>
                <w:szCs w:val="15"/>
              </w:rPr>
              <w:t>3</w:t>
            </w:r>
          </w:p>
        </w:tc>
        <w:tc>
          <w:tcPr>
            <w:tcW w:w="802" w:type="dxa"/>
            <w:shd w:val="clear" w:color="auto" w:fill="auto"/>
            <w:vAlign w:val="center"/>
          </w:tcPr>
          <w:p w:rsidR="004A4028" w:rsidRPr="004B087A" w:rsidRDefault="004A4028" w:rsidP="007C1924">
            <w:pPr>
              <w:adjustRightInd w:val="0"/>
              <w:snapToGrid w:val="0"/>
              <w:spacing w:line="276" w:lineRule="auto"/>
              <w:jc w:val="center"/>
              <w:rPr>
                <w:sz w:val="15"/>
                <w:szCs w:val="15"/>
              </w:rPr>
            </w:pPr>
            <w:r w:rsidRPr="004B087A">
              <w:rPr>
                <w:rFonts w:hAnsi="宋体"/>
                <w:sz w:val="15"/>
                <w:szCs w:val="15"/>
              </w:rPr>
              <w:t>气泡、孔眼</w:t>
            </w:r>
            <w:r w:rsidRPr="004B087A">
              <w:rPr>
                <w:rFonts w:hAnsi="宋体"/>
                <w:b/>
                <w:sz w:val="15"/>
                <w:szCs w:val="15"/>
              </w:rPr>
              <w:t>＊</w:t>
            </w:r>
          </w:p>
        </w:tc>
        <w:tc>
          <w:tcPr>
            <w:tcW w:w="2384" w:type="dxa"/>
            <w:shd w:val="clear" w:color="auto" w:fill="auto"/>
            <w:vAlign w:val="center"/>
          </w:tcPr>
          <w:p w:rsidR="004A4028" w:rsidRPr="004B087A" w:rsidRDefault="004A4028" w:rsidP="007C1924">
            <w:pPr>
              <w:adjustRightInd w:val="0"/>
              <w:snapToGrid w:val="0"/>
              <w:spacing w:line="276" w:lineRule="auto"/>
              <w:jc w:val="center"/>
              <w:rPr>
                <w:sz w:val="15"/>
                <w:szCs w:val="15"/>
              </w:rPr>
            </w:pPr>
            <w:r w:rsidRPr="004B087A">
              <w:rPr>
                <w:rFonts w:hAnsi="宋体"/>
                <w:sz w:val="15"/>
                <w:szCs w:val="15"/>
              </w:rPr>
              <w:t>气泡均匀分布</w:t>
            </w:r>
          </w:p>
        </w:tc>
        <w:tc>
          <w:tcPr>
            <w:tcW w:w="1245" w:type="dxa"/>
            <w:shd w:val="clear" w:color="auto" w:fill="auto"/>
            <w:vAlign w:val="center"/>
          </w:tcPr>
          <w:p w:rsidR="004A4028" w:rsidRPr="004B087A" w:rsidRDefault="004A4028" w:rsidP="00C10188">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60%</w:t>
            </w:r>
            <w:r w:rsidRPr="004B087A">
              <w:rPr>
                <w:rFonts w:hint="eastAsia"/>
                <w:sz w:val="15"/>
                <w:szCs w:val="15"/>
              </w:rPr>
              <w:t>平面或曲面</w:t>
            </w:r>
          </w:p>
        </w:tc>
        <w:tc>
          <w:tcPr>
            <w:tcW w:w="2378" w:type="dxa"/>
            <w:shd w:val="clear" w:color="auto" w:fill="auto"/>
            <w:vAlign w:val="center"/>
          </w:tcPr>
          <w:p w:rsidR="004A4028" w:rsidRPr="004B087A" w:rsidRDefault="004A4028" w:rsidP="007C1924">
            <w:pPr>
              <w:adjustRightInd w:val="0"/>
              <w:snapToGrid w:val="0"/>
              <w:spacing w:line="276" w:lineRule="auto"/>
              <w:jc w:val="left"/>
              <w:rPr>
                <w:sz w:val="15"/>
                <w:szCs w:val="15"/>
              </w:rPr>
            </w:pPr>
            <w:r w:rsidRPr="004B087A">
              <w:rPr>
                <w:rFonts w:hAnsi="宋体"/>
                <w:sz w:val="15"/>
                <w:szCs w:val="15"/>
              </w:rPr>
              <w:t>单个气泡表面积小于</w:t>
            </w:r>
            <w:r w:rsidRPr="004B087A">
              <w:rPr>
                <w:sz w:val="15"/>
                <w:szCs w:val="15"/>
              </w:rPr>
              <w:t>80mm</w:t>
            </w:r>
            <w:r w:rsidRPr="004B087A">
              <w:rPr>
                <w:sz w:val="15"/>
                <w:szCs w:val="15"/>
                <w:vertAlign w:val="superscript"/>
              </w:rPr>
              <w:t>2</w:t>
            </w:r>
            <w:r w:rsidRPr="004B087A">
              <w:rPr>
                <w:rFonts w:hAnsi="宋体"/>
                <w:sz w:val="15"/>
                <w:szCs w:val="15"/>
              </w:rPr>
              <w:t>，孔眼深度不大于</w:t>
            </w:r>
            <w:r w:rsidRPr="004B087A">
              <w:rPr>
                <w:sz w:val="15"/>
                <w:szCs w:val="15"/>
              </w:rPr>
              <w:t>2mm</w:t>
            </w:r>
            <w:r w:rsidRPr="004B087A">
              <w:rPr>
                <w:rFonts w:hAnsi="宋体"/>
                <w:sz w:val="15"/>
                <w:szCs w:val="15"/>
              </w:rPr>
              <w:t>，气泡、孔眼面积不大于</w:t>
            </w:r>
            <w:r w:rsidRPr="004B087A">
              <w:rPr>
                <w:sz w:val="15"/>
                <w:szCs w:val="15"/>
              </w:rPr>
              <w:t>2000mm</w:t>
            </w:r>
            <w:r w:rsidRPr="004B087A">
              <w:rPr>
                <w:sz w:val="15"/>
                <w:szCs w:val="15"/>
                <w:vertAlign w:val="superscript"/>
              </w:rPr>
              <w:t>2</w:t>
            </w:r>
            <w:r w:rsidRPr="004B087A">
              <w:rPr>
                <w:sz w:val="15"/>
                <w:szCs w:val="15"/>
              </w:rPr>
              <w:t>/m</w:t>
            </w:r>
            <w:r w:rsidRPr="004B087A">
              <w:rPr>
                <w:sz w:val="15"/>
                <w:szCs w:val="15"/>
                <w:vertAlign w:val="superscript"/>
              </w:rPr>
              <w:t>2</w:t>
            </w:r>
            <w:r w:rsidRPr="004B087A">
              <w:rPr>
                <w:rFonts w:hAnsi="宋体"/>
                <w:sz w:val="15"/>
                <w:szCs w:val="15"/>
              </w:rPr>
              <w:t>。</w:t>
            </w:r>
          </w:p>
        </w:tc>
        <w:tc>
          <w:tcPr>
            <w:tcW w:w="1591" w:type="dxa"/>
            <w:shd w:val="clear" w:color="auto" w:fill="auto"/>
            <w:vAlign w:val="center"/>
          </w:tcPr>
          <w:p w:rsidR="004A4028" w:rsidRPr="004B087A" w:rsidRDefault="004A4028" w:rsidP="00C10188">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80%</w:t>
            </w:r>
            <w:r w:rsidRPr="004B087A">
              <w:rPr>
                <w:rFonts w:hint="eastAsia"/>
                <w:sz w:val="15"/>
                <w:szCs w:val="15"/>
              </w:rPr>
              <w:t>平面或曲面</w:t>
            </w:r>
          </w:p>
        </w:tc>
        <w:tc>
          <w:tcPr>
            <w:tcW w:w="1134" w:type="dxa"/>
            <w:shd w:val="clear" w:color="auto" w:fill="auto"/>
            <w:vAlign w:val="center"/>
          </w:tcPr>
          <w:p w:rsidR="004A4028" w:rsidRPr="004B087A" w:rsidRDefault="004A4028" w:rsidP="007C1924">
            <w:pPr>
              <w:adjustRightInd w:val="0"/>
              <w:snapToGrid w:val="0"/>
              <w:spacing w:line="276" w:lineRule="auto"/>
              <w:jc w:val="left"/>
              <w:rPr>
                <w:sz w:val="15"/>
                <w:szCs w:val="15"/>
              </w:rPr>
            </w:pPr>
            <w:r w:rsidRPr="004B087A">
              <w:rPr>
                <w:rFonts w:hAnsi="宋体"/>
                <w:sz w:val="15"/>
                <w:szCs w:val="15"/>
              </w:rPr>
              <w:t>距离墙面</w:t>
            </w:r>
            <w:r w:rsidRPr="004B087A">
              <w:rPr>
                <w:sz w:val="15"/>
                <w:szCs w:val="15"/>
              </w:rPr>
              <w:t>5m</w:t>
            </w:r>
            <w:r w:rsidRPr="004B087A">
              <w:rPr>
                <w:rFonts w:hAnsi="宋体"/>
                <w:sz w:val="15"/>
                <w:szCs w:val="15"/>
              </w:rPr>
              <w:t>观察、尺量</w:t>
            </w:r>
          </w:p>
        </w:tc>
      </w:tr>
      <w:tr w:rsidR="000D52D5" w:rsidRPr="004B087A" w:rsidTr="009063AE">
        <w:trPr>
          <w:trHeight w:val="340"/>
          <w:jc w:val="center"/>
        </w:trPr>
        <w:tc>
          <w:tcPr>
            <w:tcW w:w="504" w:type="dxa"/>
            <w:shd w:val="clear" w:color="auto" w:fill="auto"/>
            <w:tcMar>
              <w:top w:w="0" w:type="dxa"/>
              <w:left w:w="0" w:type="dxa"/>
              <w:bottom w:w="0" w:type="dxa"/>
              <w:right w:w="0" w:type="dxa"/>
            </w:tcMar>
            <w:vAlign w:val="center"/>
          </w:tcPr>
          <w:p w:rsidR="00EB42F3" w:rsidRPr="004B087A" w:rsidRDefault="00EB42F3" w:rsidP="00EB42F3">
            <w:pPr>
              <w:pStyle w:val="af0"/>
              <w:adjustRightInd w:val="0"/>
              <w:snapToGrid w:val="0"/>
              <w:spacing w:line="276" w:lineRule="auto"/>
              <w:ind w:firstLineChars="0" w:firstLine="0"/>
              <w:jc w:val="center"/>
              <w:rPr>
                <w:sz w:val="15"/>
                <w:szCs w:val="15"/>
              </w:rPr>
            </w:pPr>
            <w:r w:rsidRPr="004B087A">
              <w:rPr>
                <w:sz w:val="15"/>
                <w:szCs w:val="15"/>
              </w:rPr>
              <w:t>4</w:t>
            </w:r>
          </w:p>
        </w:tc>
        <w:tc>
          <w:tcPr>
            <w:tcW w:w="802"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Ansi="宋体"/>
                <w:sz w:val="15"/>
                <w:szCs w:val="15"/>
              </w:rPr>
              <w:t>裂缝</w:t>
            </w:r>
            <w:r w:rsidRPr="004B087A">
              <w:rPr>
                <w:rFonts w:hAnsi="宋体"/>
                <w:b/>
                <w:sz w:val="15"/>
                <w:szCs w:val="15"/>
              </w:rPr>
              <w:t>＊</w:t>
            </w:r>
          </w:p>
        </w:tc>
        <w:tc>
          <w:tcPr>
            <w:tcW w:w="2384"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hint="eastAsia"/>
                <w:sz w:val="15"/>
                <w:szCs w:val="15"/>
              </w:rPr>
              <w:t>每条最大</w:t>
            </w:r>
            <w:r w:rsidRPr="004B087A">
              <w:rPr>
                <w:rFonts w:hAnsi="宋体"/>
                <w:sz w:val="15"/>
                <w:szCs w:val="15"/>
              </w:rPr>
              <w:t>宽度</w:t>
            </w:r>
            <w:r w:rsidRPr="004B087A">
              <w:rPr>
                <w:rFonts w:hAnsi="宋体" w:hint="eastAsia"/>
                <w:sz w:val="15"/>
                <w:szCs w:val="15"/>
              </w:rPr>
              <w:t>≤</w:t>
            </w:r>
            <w:r w:rsidRPr="004B087A">
              <w:rPr>
                <w:sz w:val="15"/>
                <w:szCs w:val="15"/>
              </w:rPr>
              <w:t>0.2mm</w:t>
            </w:r>
            <w:r w:rsidRPr="004B087A">
              <w:rPr>
                <w:rFonts w:hint="eastAsia"/>
                <w:sz w:val="15"/>
                <w:szCs w:val="15"/>
              </w:rPr>
              <w:t>或</w:t>
            </w:r>
            <w:r w:rsidRPr="004B087A">
              <w:rPr>
                <w:rFonts w:hAnsi="宋体"/>
                <w:sz w:val="15"/>
                <w:szCs w:val="15"/>
              </w:rPr>
              <w:t>长度</w:t>
            </w:r>
            <w:r w:rsidRPr="004B087A">
              <w:rPr>
                <w:rFonts w:hAnsi="宋体" w:hint="eastAsia"/>
                <w:sz w:val="15"/>
                <w:szCs w:val="15"/>
              </w:rPr>
              <w:t>≤</w:t>
            </w:r>
            <w:r w:rsidRPr="004B087A">
              <w:rPr>
                <w:sz w:val="15"/>
                <w:szCs w:val="15"/>
              </w:rPr>
              <w:t>1000mm</w:t>
            </w:r>
            <w:r w:rsidRPr="004B087A">
              <w:rPr>
                <w:rFonts w:hint="eastAsia"/>
                <w:sz w:val="15"/>
                <w:szCs w:val="15"/>
              </w:rPr>
              <w:t>、裂缝条数≤</w:t>
            </w:r>
            <w:r w:rsidRPr="004B087A">
              <w:rPr>
                <w:rFonts w:hint="eastAsia"/>
                <w:sz w:val="15"/>
                <w:szCs w:val="15"/>
              </w:rPr>
              <w:t>5</w:t>
            </w:r>
            <w:r w:rsidRPr="004B087A">
              <w:rPr>
                <w:rFonts w:hint="eastAsia"/>
                <w:sz w:val="15"/>
                <w:szCs w:val="15"/>
              </w:rPr>
              <w:t>条</w:t>
            </w:r>
            <w:r w:rsidRPr="004B087A">
              <w:rPr>
                <w:rFonts w:hint="eastAsia"/>
                <w:sz w:val="15"/>
                <w:szCs w:val="15"/>
              </w:rPr>
              <w:t>/100m</w:t>
            </w:r>
            <w:r w:rsidRPr="004B087A">
              <w:rPr>
                <w:rFonts w:hint="eastAsia"/>
                <w:sz w:val="15"/>
                <w:szCs w:val="15"/>
                <w:vertAlign w:val="superscript"/>
              </w:rPr>
              <w:t>2</w:t>
            </w:r>
            <w:r w:rsidRPr="004B087A">
              <w:rPr>
                <w:rFonts w:hint="eastAsia"/>
                <w:sz w:val="15"/>
                <w:szCs w:val="15"/>
              </w:rPr>
              <w:t>，且</w:t>
            </w:r>
            <w:r w:rsidRPr="004B087A">
              <w:rPr>
                <w:sz w:val="15"/>
                <w:szCs w:val="15"/>
              </w:rPr>
              <w:t>0.2mm</w:t>
            </w:r>
            <w:r w:rsidRPr="004B087A">
              <w:rPr>
                <w:rFonts w:ascii="宋体" w:hAnsi="宋体" w:hint="eastAsia"/>
                <w:sz w:val="15"/>
                <w:szCs w:val="15"/>
              </w:rPr>
              <w:t>＜</w:t>
            </w:r>
            <w:r w:rsidRPr="004B087A">
              <w:rPr>
                <w:rFonts w:hAnsi="宋体" w:hint="eastAsia"/>
                <w:sz w:val="15"/>
                <w:szCs w:val="15"/>
              </w:rPr>
              <w:t>每条最大</w:t>
            </w:r>
            <w:r w:rsidRPr="004B087A">
              <w:rPr>
                <w:rFonts w:hAnsi="宋体"/>
                <w:sz w:val="15"/>
                <w:szCs w:val="15"/>
              </w:rPr>
              <w:t>宽度</w:t>
            </w:r>
            <w:r w:rsidRPr="004B087A">
              <w:rPr>
                <w:rFonts w:hAnsi="宋体" w:hint="eastAsia"/>
                <w:sz w:val="15"/>
                <w:szCs w:val="15"/>
              </w:rPr>
              <w:t>≤</w:t>
            </w:r>
            <w:r w:rsidRPr="004B087A">
              <w:rPr>
                <w:sz w:val="15"/>
                <w:szCs w:val="15"/>
              </w:rPr>
              <w:t>0.4mm</w:t>
            </w:r>
            <w:r w:rsidRPr="004B087A">
              <w:rPr>
                <w:rFonts w:hint="eastAsia"/>
                <w:sz w:val="15"/>
                <w:szCs w:val="15"/>
              </w:rPr>
              <w:t>或</w:t>
            </w:r>
            <w:r w:rsidRPr="004B087A">
              <w:rPr>
                <w:sz w:val="15"/>
                <w:szCs w:val="15"/>
              </w:rPr>
              <w:t>1000mm</w:t>
            </w:r>
            <w:r w:rsidRPr="004B087A">
              <w:rPr>
                <w:rFonts w:ascii="宋体" w:hAnsi="宋体" w:hint="eastAsia"/>
                <w:sz w:val="15"/>
                <w:szCs w:val="15"/>
              </w:rPr>
              <w:t>＜</w:t>
            </w:r>
            <w:r w:rsidRPr="004B087A">
              <w:rPr>
                <w:rFonts w:hAnsi="宋体"/>
                <w:sz w:val="15"/>
                <w:szCs w:val="15"/>
              </w:rPr>
              <w:t>长度</w:t>
            </w:r>
            <w:r w:rsidRPr="004B087A">
              <w:rPr>
                <w:rFonts w:hAnsi="宋体" w:hint="eastAsia"/>
                <w:sz w:val="15"/>
                <w:szCs w:val="15"/>
              </w:rPr>
              <w:t>≤</w:t>
            </w:r>
            <w:r w:rsidRPr="004B087A">
              <w:rPr>
                <w:sz w:val="15"/>
                <w:szCs w:val="15"/>
              </w:rPr>
              <w:t>1500mm</w:t>
            </w:r>
            <w:r w:rsidRPr="004B087A">
              <w:rPr>
                <w:rFonts w:hint="eastAsia"/>
                <w:sz w:val="15"/>
                <w:szCs w:val="15"/>
              </w:rPr>
              <w:t>、裂缝条数≤</w:t>
            </w:r>
            <w:r w:rsidRPr="004B087A">
              <w:rPr>
                <w:rFonts w:hint="eastAsia"/>
                <w:sz w:val="15"/>
                <w:szCs w:val="15"/>
              </w:rPr>
              <w:t>2</w:t>
            </w:r>
            <w:r w:rsidRPr="004B087A">
              <w:rPr>
                <w:rFonts w:hint="eastAsia"/>
                <w:sz w:val="15"/>
                <w:szCs w:val="15"/>
              </w:rPr>
              <w:t>条</w:t>
            </w:r>
            <w:r w:rsidRPr="004B087A">
              <w:rPr>
                <w:rFonts w:hint="eastAsia"/>
                <w:sz w:val="15"/>
                <w:szCs w:val="15"/>
              </w:rPr>
              <w:t>/100m</w:t>
            </w:r>
            <w:r w:rsidRPr="004B087A">
              <w:rPr>
                <w:rFonts w:hint="eastAsia"/>
                <w:sz w:val="15"/>
                <w:szCs w:val="15"/>
                <w:vertAlign w:val="superscript"/>
              </w:rPr>
              <w:t>2</w:t>
            </w:r>
            <w:r w:rsidRPr="004B087A">
              <w:rPr>
                <w:rFonts w:hint="eastAsia"/>
                <w:sz w:val="15"/>
                <w:szCs w:val="15"/>
              </w:rPr>
              <w:t>，则该平（曲）面合格，否则该平（曲）面不合格。</w:t>
            </w:r>
          </w:p>
        </w:tc>
        <w:tc>
          <w:tcPr>
            <w:tcW w:w="1245"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60%</w:t>
            </w:r>
            <w:r w:rsidRPr="004B087A">
              <w:rPr>
                <w:rFonts w:hint="eastAsia"/>
                <w:sz w:val="15"/>
                <w:szCs w:val="15"/>
              </w:rPr>
              <w:t>平面或曲面</w:t>
            </w:r>
          </w:p>
        </w:tc>
        <w:tc>
          <w:tcPr>
            <w:tcW w:w="2378"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hint="eastAsia"/>
                <w:sz w:val="15"/>
                <w:szCs w:val="15"/>
              </w:rPr>
              <w:t>每条最大</w:t>
            </w:r>
            <w:r w:rsidRPr="004B087A">
              <w:rPr>
                <w:rFonts w:hAnsi="宋体"/>
                <w:sz w:val="15"/>
                <w:szCs w:val="15"/>
              </w:rPr>
              <w:t>宽度</w:t>
            </w:r>
            <w:r w:rsidRPr="004B087A">
              <w:rPr>
                <w:rFonts w:hAnsi="宋体" w:hint="eastAsia"/>
                <w:sz w:val="15"/>
                <w:szCs w:val="15"/>
              </w:rPr>
              <w:t>≤</w:t>
            </w:r>
            <w:r w:rsidRPr="004B087A">
              <w:rPr>
                <w:sz w:val="15"/>
                <w:szCs w:val="15"/>
              </w:rPr>
              <w:t>0.2mm</w:t>
            </w:r>
            <w:r w:rsidRPr="004B087A">
              <w:rPr>
                <w:rFonts w:hint="eastAsia"/>
                <w:sz w:val="15"/>
                <w:szCs w:val="15"/>
              </w:rPr>
              <w:t>或</w:t>
            </w:r>
            <w:r w:rsidRPr="004B087A">
              <w:rPr>
                <w:rFonts w:hAnsi="宋体"/>
                <w:sz w:val="15"/>
                <w:szCs w:val="15"/>
              </w:rPr>
              <w:t>长度</w:t>
            </w:r>
            <w:r w:rsidRPr="004B087A">
              <w:rPr>
                <w:rFonts w:hAnsi="宋体" w:hint="eastAsia"/>
                <w:sz w:val="15"/>
                <w:szCs w:val="15"/>
              </w:rPr>
              <w:t>≤</w:t>
            </w:r>
            <w:r w:rsidRPr="004B087A">
              <w:rPr>
                <w:sz w:val="15"/>
                <w:szCs w:val="15"/>
              </w:rPr>
              <w:t>1000mm</w:t>
            </w:r>
            <w:r w:rsidRPr="004B087A">
              <w:rPr>
                <w:rFonts w:hint="eastAsia"/>
                <w:sz w:val="15"/>
                <w:szCs w:val="15"/>
              </w:rPr>
              <w:t>、裂缝条数≤</w:t>
            </w:r>
            <w:r w:rsidRPr="004B087A">
              <w:rPr>
                <w:rFonts w:hint="eastAsia"/>
                <w:sz w:val="15"/>
                <w:szCs w:val="15"/>
              </w:rPr>
              <w:t>5</w:t>
            </w:r>
            <w:r w:rsidRPr="004B087A">
              <w:rPr>
                <w:rFonts w:hint="eastAsia"/>
                <w:sz w:val="15"/>
                <w:szCs w:val="15"/>
              </w:rPr>
              <w:t>条</w:t>
            </w:r>
            <w:r w:rsidRPr="004B087A">
              <w:rPr>
                <w:rFonts w:hint="eastAsia"/>
                <w:sz w:val="15"/>
                <w:szCs w:val="15"/>
              </w:rPr>
              <w:t>/100m</w:t>
            </w:r>
            <w:r w:rsidRPr="004B087A">
              <w:rPr>
                <w:rFonts w:hint="eastAsia"/>
                <w:sz w:val="15"/>
                <w:szCs w:val="15"/>
                <w:vertAlign w:val="superscript"/>
              </w:rPr>
              <w:t>2</w:t>
            </w:r>
            <w:r w:rsidRPr="004B087A">
              <w:rPr>
                <w:rFonts w:hint="eastAsia"/>
                <w:sz w:val="15"/>
                <w:szCs w:val="15"/>
              </w:rPr>
              <w:t>，且</w:t>
            </w:r>
            <w:r w:rsidRPr="004B087A">
              <w:rPr>
                <w:sz w:val="15"/>
                <w:szCs w:val="15"/>
              </w:rPr>
              <w:t>0.2mm</w:t>
            </w:r>
            <w:r w:rsidRPr="004B087A">
              <w:rPr>
                <w:rFonts w:ascii="宋体" w:hAnsi="宋体" w:hint="eastAsia"/>
                <w:sz w:val="15"/>
                <w:szCs w:val="15"/>
              </w:rPr>
              <w:t>＜</w:t>
            </w:r>
            <w:r w:rsidRPr="004B087A">
              <w:rPr>
                <w:rFonts w:hAnsi="宋体" w:hint="eastAsia"/>
                <w:sz w:val="15"/>
                <w:szCs w:val="15"/>
              </w:rPr>
              <w:t>每条最大</w:t>
            </w:r>
            <w:r w:rsidRPr="004B087A">
              <w:rPr>
                <w:rFonts w:hAnsi="宋体"/>
                <w:sz w:val="15"/>
                <w:szCs w:val="15"/>
              </w:rPr>
              <w:t>宽度</w:t>
            </w:r>
            <w:r w:rsidRPr="004B087A">
              <w:rPr>
                <w:rFonts w:hAnsi="宋体" w:hint="eastAsia"/>
                <w:sz w:val="15"/>
                <w:szCs w:val="15"/>
              </w:rPr>
              <w:t>≤</w:t>
            </w:r>
            <w:r w:rsidRPr="004B087A">
              <w:rPr>
                <w:sz w:val="15"/>
                <w:szCs w:val="15"/>
              </w:rPr>
              <w:t>0.4mm</w:t>
            </w:r>
            <w:r w:rsidRPr="004B087A">
              <w:rPr>
                <w:rFonts w:hint="eastAsia"/>
                <w:sz w:val="15"/>
                <w:szCs w:val="15"/>
              </w:rPr>
              <w:t>或</w:t>
            </w:r>
            <w:r w:rsidRPr="004B087A">
              <w:rPr>
                <w:sz w:val="15"/>
                <w:szCs w:val="15"/>
              </w:rPr>
              <w:t>1000mm</w:t>
            </w:r>
            <w:r w:rsidRPr="004B087A">
              <w:rPr>
                <w:rFonts w:ascii="宋体" w:hAnsi="宋体" w:hint="eastAsia"/>
                <w:sz w:val="15"/>
                <w:szCs w:val="15"/>
              </w:rPr>
              <w:t>＜</w:t>
            </w:r>
            <w:r w:rsidRPr="004B087A">
              <w:rPr>
                <w:rFonts w:hAnsi="宋体"/>
                <w:sz w:val="15"/>
                <w:szCs w:val="15"/>
              </w:rPr>
              <w:t>长度</w:t>
            </w:r>
            <w:r w:rsidRPr="004B087A">
              <w:rPr>
                <w:rFonts w:hAnsi="宋体" w:hint="eastAsia"/>
                <w:sz w:val="15"/>
                <w:szCs w:val="15"/>
              </w:rPr>
              <w:t>≤</w:t>
            </w:r>
            <w:r w:rsidRPr="004B087A">
              <w:rPr>
                <w:sz w:val="15"/>
                <w:szCs w:val="15"/>
              </w:rPr>
              <w:t>1500mm</w:t>
            </w:r>
            <w:r w:rsidRPr="004B087A">
              <w:rPr>
                <w:rFonts w:hint="eastAsia"/>
                <w:sz w:val="15"/>
                <w:szCs w:val="15"/>
              </w:rPr>
              <w:t>、裂缝条数≤</w:t>
            </w:r>
            <w:r w:rsidRPr="004B087A">
              <w:rPr>
                <w:rFonts w:hint="eastAsia"/>
                <w:sz w:val="15"/>
                <w:szCs w:val="15"/>
              </w:rPr>
              <w:t>2</w:t>
            </w:r>
            <w:r w:rsidRPr="004B087A">
              <w:rPr>
                <w:rFonts w:hint="eastAsia"/>
                <w:sz w:val="15"/>
                <w:szCs w:val="15"/>
              </w:rPr>
              <w:t>条</w:t>
            </w:r>
            <w:r w:rsidRPr="004B087A">
              <w:rPr>
                <w:rFonts w:hint="eastAsia"/>
                <w:sz w:val="15"/>
                <w:szCs w:val="15"/>
              </w:rPr>
              <w:t>/100m</w:t>
            </w:r>
            <w:r w:rsidRPr="004B087A">
              <w:rPr>
                <w:rFonts w:hint="eastAsia"/>
                <w:sz w:val="15"/>
                <w:szCs w:val="15"/>
                <w:vertAlign w:val="superscript"/>
              </w:rPr>
              <w:t>2</w:t>
            </w:r>
            <w:r w:rsidRPr="004B087A">
              <w:rPr>
                <w:rFonts w:hint="eastAsia"/>
                <w:sz w:val="15"/>
                <w:szCs w:val="15"/>
              </w:rPr>
              <w:t>，则该平（曲）面合格，否则该平（曲）面不合格。</w:t>
            </w:r>
          </w:p>
        </w:tc>
        <w:tc>
          <w:tcPr>
            <w:tcW w:w="1591"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80%</w:t>
            </w:r>
            <w:r w:rsidRPr="004B087A">
              <w:rPr>
                <w:rFonts w:hint="eastAsia"/>
                <w:sz w:val="15"/>
                <w:szCs w:val="15"/>
              </w:rPr>
              <w:t>平面或曲面</w:t>
            </w:r>
          </w:p>
        </w:tc>
        <w:tc>
          <w:tcPr>
            <w:tcW w:w="1134"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尺量、刻度放大镜</w:t>
            </w:r>
          </w:p>
        </w:tc>
      </w:tr>
      <w:tr w:rsidR="000D52D5" w:rsidRPr="004B087A" w:rsidTr="009063AE">
        <w:trPr>
          <w:trHeight w:val="340"/>
          <w:jc w:val="center"/>
        </w:trPr>
        <w:tc>
          <w:tcPr>
            <w:tcW w:w="504" w:type="dxa"/>
            <w:shd w:val="clear" w:color="auto" w:fill="auto"/>
            <w:tcMar>
              <w:top w:w="0" w:type="dxa"/>
              <w:left w:w="0" w:type="dxa"/>
              <w:bottom w:w="0" w:type="dxa"/>
              <w:right w:w="0" w:type="dxa"/>
            </w:tcMar>
            <w:vAlign w:val="center"/>
          </w:tcPr>
          <w:p w:rsidR="00EB42F3" w:rsidRPr="004B087A" w:rsidRDefault="00EB42F3" w:rsidP="00EB42F3">
            <w:pPr>
              <w:pStyle w:val="af0"/>
              <w:adjustRightInd w:val="0"/>
              <w:snapToGrid w:val="0"/>
              <w:spacing w:line="276" w:lineRule="auto"/>
              <w:ind w:firstLineChars="0" w:firstLine="0"/>
              <w:jc w:val="center"/>
              <w:rPr>
                <w:sz w:val="15"/>
                <w:szCs w:val="15"/>
              </w:rPr>
            </w:pPr>
            <w:r w:rsidRPr="004B087A">
              <w:rPr>
                <w:sz w:val="15"/>
                <w:szCs w:val="15"/>
              </w:rPr>
              <w:t>5</w:t>
            </w:r>
          </w:p>
        </w:tc>
        <w:tc>
          <w:tcPr>
            <w:tcW w:w="802"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Ansi="宋体"/>
                <w:sz w:val="15"/>
                <w:szCs w:val="15"/>
              </w:rPr>
              <w:t>光洁度</w:t>
            </w:r>
            <w:r w:rsidRPr="004B087A">
              <w:rPr>
                <w:rFonts w:hAnsi="宋体"/>
                <w:b/>
                <w:sz w:val="15"/>
                <w:szCs w:val="15"/>
              </w:rPr>
              <w:t>＊</w:t>
            </w:r>
          </w:p>
        </w:tc>
        <w:tc>
          <w:tcPr>
            <w:tcW w:w="2384"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Ansi="宋体"/>
                <w:sz w:val="15"/>
                <w:szCs w:val="15"/>
              </w:rPr>
              <w:t>无明显漏浆、流淌及冲刷痕迹</w:t>
            </w:r>
          </w:p>
        </w:tc>
        <w:tc>
          <w:tcPr>
            <w:tcW w:w="1245"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60%</w:t>
            </w:r>
            <w:r w:rsidRPr="004B087A">
              <w:rPr>
                <w:rFonts w:hint="eastAsia"/>
                <w:sz w:val="15"/>
                <w:szCs w:val="15"/>
              </w:rPr>
              <w:t>平面或曲面</w:t>
            </w:r>
          </w:p>
        </w:tc>
        <w:tc>
          <w:tcPr>
            <w:tcW w:w="2378"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无漏浆、流淌及冲刷痕迹，无油迹、墨迹及锈斑，无粉化物。</w:t>
            </w:r>
          </w:p>
        </w:tc>
        <w:tc>
          <w:tcPr>
            <w:tcW w:w="1591"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80%</w:t>
            </w:r>
            <w:r w:rsidRPr="004B087A">
              <w:rPr>
                <w:rFonts w:hint="eastAsia"/>
                <w:sz w:val="15"/>
                <w:szCs w:val="15"/>
              </w:rPr>
              <w:t>平面或曲面</w:t>
            </w:r>
          </w:p>
        </w:tc>
        <w:tc>
          <w:tcPr>
            <w:tcW w:w="1134"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观察</w:t>
            </w:r>
          </w:p>
        </w:tc>
      </w:tr>
      <w:tr w:rsidR="000D52D5" w:rsidRPr="004B087A" w:rsidTr="009063AE">
        <w:trPr>
          <w:trHeight w:val="340"/>
          <w:jc w:val="center"/>
        </w:trPr>
        <w:tc>
          <w:tcPr>
            <w:tcW w:w="504" w:type="dxa"/>
            <w:shd w:val="clear" w:color="auto" w:fill="auto"/>
            <w:tcMar>
              <w:top w:w="0" w:type="dxa"/>
              <w:left w:w="0" w:type="dxa"/>
              <w:bottom w:w="0" w:type="dxa"/>
              <w:right w:w="0" w:type="dxa"/>
            </w:tcMar>
            <w:vAlign w:val="center"/>
          </w:tcPr>
          <w:p w:rsidR="00EB42F3" w:rsidRPr="004B087A" w:rsidRDefault="00EB42F3" w:rsidP="00EB42F3">
            <w:pPr>
              <w:pStyle w:val="af0"/>
              <w:adjustRightInd w:val="0"/>
              <w:snapToGrid w:val="0"/>
              <w:spacing w:line="276" w:lineRule="auto"/>
              <w:ind w:firstLineChars="0" w:firstLine="0"/>
              <w:jc w:val="center"/>
              <w:rPr>
                <w:sz w:val="15"/>
                <w:szCs w:val="15"/>
              </w:rPr>
            </w:pPr>
            <w:r w:rsidRPr="004B087A">
              <w:rPr>
                <w:sz w:val="15"/>
                <w:szCs w:val="15"/>
              </w:rPr>
              <w:t>6</w:t>
            </w:r>
          </w:p>
        </w:tc>
        <w:tc>
          <w:tcPr>
            <w:tcW w:w="802"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Ansi="宋体"/>
                <w:sz w:val="15"/>
                <w:szCs w:val="15"/>
              </w:rPr>
              <w:t>对拉螺栓孔眼</w:t>
            </w:r>
            <w:r w:rsidRPr="004B087A">
              <w:rPr>
                <w:rFonts w:hAnsi="宋体"/>
                <w:b/>
                <w:sz w:val="15"/>
                <w:szCs w:val="15"/>
              </w:rPr>
              <w:t>＊</w:t>
            </w:r>
          </w:p>
        </w:tc>
        <w:tc>
          <w:tcPr>
            <w:tcW w:w="2384"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排列</w:t>
            </w:r>
            <w:r w:rsidRPr="004B087A">
              <w:rPr>
                <w:rFonts w:hAnsi="宋体" w:hint="eastAsia"/>
                <w:sz w:val="15"/>
                <w:szCs w:val="15"/>
              </w:rPr>
              <w:t>基本</w:t>
            </w:r>
            <w:r w:rsidRPr="004B087A">
              <w:rPr>
                <w:rFonts w:hAnsi="宋体"/>
                <w:sz w:val="15"/>
                <w:szCs w:val="15"/>
              </w:rPr>
              <w:t>整齐，孔洞封堵密实，凹孔棱角清晰圆滑。</w:t>
            </w:r>
          </w:p>
        </w:tc>
        <w:tc>
          <w:tcPr>
            <w:tcW w:w="1245"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60%</w:t>
            </w:r>
            <w:r w:rsidRPr="004B087A">
              <w:rPr>
                <w:rFonts w:hint="eastAsia"/>
                <w:sz w:val="15"/>
                <w:szCs w:val="15"/>
              </w:rPr>
              <w:t>平面或曲面</w:t>
            </w:r>
          </w:p>
        </w:tc>
        <w:tc>
          <w:tcPr>
            <w:tcW w:w="2378"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排列整齐，孔洞封堵密实，凹孔棱角清晰圆滑。</w:t>
            </w:r>
          </w:p>
        </w:tc>
        <w:tc>
          <w:tcPr>
            <w:tcW w:w="1591"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80%</w:t>
            </w:r>
            <w:r w:rsidRPr="004B087A">
              <w:rPr>
                <w:rFonts w:hint="eastAsia"/>
                <w:sz w:val="15"/>
                <w:szCs w:val="15"/>
              </w:rPr>
              <w:t>平面或曲面</w:t>
            </w:r>
          </w:p>
        </w:tc>
        <w:tc>
          <w:tcPr>
            <w:tcW w:w="1134"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观察、尺量</w:t>
            </w:r>
          </w:p>
        </w:tc>
      </w:tr>
      <w:tr w:rsidR="000D52D5" w:rsidRPr="004B087A" w:rsidTr="009063AE">
        <w:trPr>
          <w:trHeight w:val="340"/>
          <w:jc w:val="center"/>
        </w:trPr>
        <w:tc>
          <w:tcPr>
            <w:tcW w:w="504" w:type="dxa"/>
            <w:shd w:val="clear" w:color="auto" w:fill="auto"/>
            <w:tcMar>
              <w:top w:w="0" w:type="dxa"/>
              <w:left w:w="0" w:type="dxa"/>
              <w:bottom w:w="0" w:type="dxa"/>
              <w:right w:w="0" w:type="dxa"/>
            </w:tcMar>
            <w:vAlign w:val="center"/>
          </w:tcPr>
          <w:p w:rsidR="00EB42F3" w:rsidRPr="004B087A" w:rsidRDefault="00EB42F3" w:rsidP="00EB42F3">
            <w:pPr>
              <w:pStyle w:val="af0"/>
              <w:adjustRightInd w:val="0"/>
              <w:snapToGrid w:val="0"/>
              <w:spacing w:line="276" w:lineRule="auto"/>
              <w:ind w:firstLineChars="0" w:firstLine="0"/>
              <w:jc w:val="center"/>
              <w:rPr>
                <w:sz w:val="15"/>
                <w:szCs w:val="15"/>
              </w:rPr>
            </w:pPr>
            <w:r w:rsidRPr="004B087A">
              <w:rPr>
                <w:sz w:val="15"/>
                <w:szCs w:val="15"/>
              </w:rPr>
              <w:t>7</w:t>
            </w:r>
          </w:p>
        </w:tc>
        <w:tc>
          <w:tcPr>
            <w:tcW w:w="802"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Ansi="宋体"/>
                <w:sz w:val="15"/>
                <w:szCs w:val="15"/>
              </w:rPr>
              <w:t>明缝</w:t>
            </w:r>
            <w:r w:rsidRPr="004B087A">
              <w:rPr>
                <w:rFonts w:hAnsi="宋体"/>
                <w:b/>
                <w:sz w:val="15"/>
                <w:szCs w:val="15"/>
              </w:rPr>
              <w:t>＊</w:t>
            </w:r>
          </w:p>
        </w:tc>
        <w:tc>
          <w:tcPr>
            <w:tcW w:w="2384"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hint="eastAsia"/>
                <w:sz w:val="15"/>
                <w:szCs w:val="15"/>
              </w:rPr>
              <w:t>线条基本</w:t>
            </w:r>
            <w:r w:rsidRPr="004B087A">
              <w:rPr>
                <w:rFonts w:hAnsi="宋体"/>
                <w:sz w:val="15"/>
                <w:szCs w:val="15"/>
              </w:rPr>
              <w:t>整齐，深度</w:t>
            </w:r>
            <w:r w:rsidRPr="004B087A">
              <w:rPr>
                <w:rFonts w:hAnsi="宋体" w:hint="eastAsia"/>
                <w:sz w:val="15"/>
                <w:szCs w:val="15"/>
              </w:rPr>
              <w:t>基本</w:t>
            </w:r>
            <w:r w:rsidRPr="004B087A">
              <w:rPr>
                <w:rFonts w:hAnsi="宋体"/>
                <w:sz w:val="15"/>
                <w:szCs w:val="15"/>
              </w:rPr>
              <w:t>一致</w:t>
            </w:r>
          </w:p>
        </w:tc>
        <w:tc>
          <w:tcPr>
            <w:tcW w:w="1245"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60%</w:t>
            </w:r>
            <w:r w:rsidRPr="004B087A">
              <w:rPr>
                <w:rFonts w:hint="eastAsia"/>
                <w:sz w:val="15"/>
                <w:szCs w:val="15"/>
              </w:rPr>
              <w:t>平面或曲面</w:t>
            </w:r>
          </w:p>
        </w:tc>
        <w:tc>
          <w:tcPr>
            <w:tcW w:w="2378"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hint="eastAsia"/>
                <w:sz w:val="15"/>
                <w:szCs w:val="15"/>
              </w:rPr>
              <w:t>线条</w:t>
            </w:r>
            <w:r w:rsidRPr="004B087A">
              <w:rPr>
                <w:rFonts w:hAnsi="宋体"/>
                <w:sz w:val="15"/>
                <w:szCs w:val="15"/>
              </w:rPr>
              <w:t>整齐，深度一致，水平交圈。</w:t>
            </w:r>
          </w:p>
        </w:tc>
        <w:tc>
          <w:tcPr>
            <w:tcW w:w="1591"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80%</w:t>
            </w:r>
            <w:r w:rsidRPr="004B087A">
              <w:rPr>
                <w:rFonts w:hint="eastAsia"/>
                <w:sz w:val="15"/>
                <w:szCs w:val="15"/>
              </w:rPr>
              <w:t>平面或曲面</w:t>
            </w:r>
          </w:p>
        </w:tc>
        <w:tc>
          <w:tcPr>
            <w:tcW w:w="1134"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观察、尺量</w:t>
            </w:r>
          </w:p>
        </w:tc>
      </w:tr>
      <w:tr w:rsidR="000D52D5" w:rsidRPr="004B087A" w:rsidTr="009063AE">
        <w:trPr>
          <w:trHeight w:val="340"/>
          <w:jc w:val="center"/>
        </w:trPr>
        <w:tc>
          <w:tcPr>
            <w:tcW w:w="504" w:type="dxa"/>
            <w:shd w:val="clear" w:color="auto" w:fill="auto"/>
            <w:tcMar>
              <w:top w:w="0" w:type="dxa"/>
              <w:left w:w="0" w:type="dxa"/>
              <w:bottom w:w="0" w:type="dxa"/>
              <w:right w:w="0" w:type="dxa"/>
            </w:tcMar>
            <w:vAlign w:val="center"/>
          </w:tcPr>
          <w:p w:rsidR="00EB42F3" w:rsidRPr="004B087A" w:rsidRDefault="00EB42F3" w:rsidP="00EB42F3">
            <w:pPr>
              <w:pStyle w:val="af0"/>
              <w:adjustRightInd w:val="0"/>
              <w:snapToGrid w:val="0"/>
              <w:spacing w:line="276" w:lineRule="auto"/>
              <w:ind w:firstLineChars="0" w:firstLine="0"/>
              <w:jc w:val="center"/>
              <w:rPr>
                <w:sz w:val="15"/>
                <w:szCs w:val="15"/>
              </w:rPr>
            </w:pPr>
            <w:r w:rsidRPr="004B087A">
              <w:rPr>
                <w:sz w:val="15"/>
                <w:szCs w:val="15"/>
              </w:rPr>
              <w:t>8</w:t>
            </w:r>
          </w:p>
        </w:tc>
        <w:tc>
          <w:tcPr>
            <w:tcW w:w="802"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Ansi="宋体"/>
                <w:sz w:val="15"/>
                <w:szCs w:val="15"/>
              </w:rPr>
              <w:t>蝉缝</w:t>
            </w:r>
          </w:p>
        </w:tc>
        <w:tc>
          <w:tcPr>
            <w:tcW w:w="2384"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横平竖直</w:t>
            </w:r>
          </w:p>
        </w:tc>
        <w:tc>
          <w:tcPr>
            <w:tcW w:w="1245"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60%</w:t>
            </w:r>
            <w:r w:rsidRPr="004B087A">
              <w:rPr>
                <w:rFonts w:hint="eastAsia"/>
                <w:sz w:val="15"/>
                <w:szCs w:val="15"/>
              </w:rPr>
              <w:t>平面或曲面</w:t>
            </w:r>
          </w:p>
        </w:tc>
        <w:tc>
          <w:tcPr>
            <w:tcW w:w="2378"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横平竖直、水平交圈、竖向成线。</w:t>
            </w:r>
          </w:p>
        </w:tc>
        <w:tc>
          <w:tcPr>
            <w:tcW w:w="1591" w:type="dxa"/>
            <w:shd w:val="clear" w:color="auto" w:fill="auto"/>
            <w:vAlign w:val="center"/>
          </w:tcPr>
          <w:p w:rsidR="00EB42F3" w:rsidRPr="004B087A" w:rsidRDefault="00EB42F3" w:rsidP="00EB42F3">
            <w:pPr>
              <w:adjustRightInd w:val="0"/>
              <w:snapToGrid w:val="0"/>
              <w:spacing w:line="276" w:lineRule="auto"/>
              <w:jc w:val="center"/>
              <w:rPr>
                <w:sz w:val="15"/>
                <w:szCs w:val="15"/>
              </w:rPr>
            </w:pPr>
            <w:r w:rsidRPr="004B087A">
              <w:rPr>
                <w:rFonts w:hint="eastAsia"/>
                <w:sz w:val="15"/>
                <w:szCs w:val="15"/>
              </w:rPr>
              <w:t>≥</w:t>
            </w:r>
            <w:r w:rsidRPr="004B087A">
              <w:rPr>
                <w:rFonts w:hint="eastAsia"/>
                <w:sz w:val="15"/>
                <w:szCs w:val="15"/>
              </w:rPr>
              <w:t>80%</w:t>
            </w:r>
            <w:r w:rsidRPr="004B087A">
              <w:rPr>
                <w:rFonts w:hint="eastAsia"/>
                <w:sz w:val="15"/>
                <w:szCs w:val="15"/>
              </w:rPr>
              <w:t>平面或曲面</w:t>
            </w:r>
          </w:p>
        </w:tc>
        <w:tc>
          <w:tcPr>
            <w:tcW w:w="1134" w:type="dxa"/>
            <w:shd w:val="clear" w:color="auto" w:fill="auto"/>
            <w:vAlign w:val="center"/>
          </w:tcPr>
          <w:p w:rsidR="00EB42F3" w:rsidRPr="004B087A" w:rsidRDefault="00EB42F3" w:rsidP="00EB42F3">
            <w:pPr>
              <w:adjustRightInd w:val="0"/>
              <w:snapToGrid w:val="0"/>
              <w:spacing w:line="276" w:lineRule="auto"/>
              <w:jc w:val="left"/>
              <w:rPr>
                <w:sz w:val="15"/>
                <w:szCs w:val="15"/>
              </w:rPr>
            </w:pPr>
            <w:r w:rsidRPr="004B087A">
              <w:rPr>
                <w:rFonts w:hAnsi="宋体"/>
                <w:sz w:val="15"/>
                <w:szCs w:val="15"/>
              </w:rPr>
              <w:t>观察、尺量</w:t>
            </w:r>
          </w:p>
        </w:tc>
      </w:tr>
      <w:tr w:rsidR="00EB42F3" w:rsidRPr="004B087A" w:rsidTr="009063AE">
        <w:trPr>
          <w:trHeight w:val="340"/>
          <w:jc w:val="center"/>
        </w:trPr>
        <w:tc>
          <w:tcPr>
            <w:tcW w:w="10042" w:type="dxa"/>
            <w:gridSpan w:val="7"/>
            <w:shd w:val="clear" w:color="auto" w:fill="auto"/>
            <w:tcMar>
              <w:top w:w="0" w:type="dxa"/>
              <w:left w:w="0" w:type="dxa"/>
              <w:bottom w:w="0" w:type="dxa"/>
              <w:right w:w="0" w:type="dxa"/>
            </w:tcMar>
            <w:vAlign w:val="center"/>
          </w:tcPr>
          <w:p w:rsidR="00EB42F3" w:rsidRPr="004B087A" w:rsidRDefault="00EB42F3" w:rsidP="00EB42F3">
            <w:pPr>
              <w:adjustRightInd w:val="0"/>
              <w:snapToGrid w:val="0"/>
              <w:spacing w:line="276" w:lineRule="auto"/>
              <w:rPr>
                <w:rFonts w:hAnsi="宋体"/>
                <w:sz w:val="15"/>
                <w:szCs w:val="15"/>
              </w:rPr>
            </w:pPr>
            <w:r w:rsidRPr="004B087A">
              <w:rPr>
                <w:rFonts w:hAnsi="宋体"/>
                <w:sz w:val="15"/>
                <w:szCs w:val="15"/>
              </w:rPr>
              <w:t>注：表中带</w:t>
            </w:r>
            <w:r w:rsidRPr="004B087A">
              <w:rPr>
                <w:sz w:val="15"/>
                <w:szCs w:val="15"/>
              </w:rPr>
              <w:t>“</w:t>
            </w:r>
            <w:r w:rsidRPr="004B087A">
              <w:rPr>
                <w:rFonts w:hAnsi="宋体"/>
                <w:sz w:val="15"/>
                <w:szCs w:val="15"/>
              </w:rPr>
              <w:t>＊</w:t>
            </w:r>
            <w:r w:rsidRPr="004B087A">
              <w:rPr>
                <w:sz w:val="15"/>
                <w:szCs w:val="15"/>
              </w:rPr>
              <w:t>”</w:t>
            </w:r>
            <w:r w:rsidRPr="004B087A">
              <w:rPr>
                <w:rFonts w:hAnsi="宋体"/>
                <w:sz w:val="15"/>
                <w:szCs w:val="15"/>
              </w:rPr>
              <w:t>为主控项目</w:t>
            </w:r>
            <w:r w:rsidRPr="004B087A">
              <w:rPr>
                <w:rFonts w:hAnsi="宋体" w:hint="eastAsia"/>
                <w:sz w:val="15"/>
                <w:szCs w:val="15"/>
              </w:rPr>
              <w:t>。主控项目全部合格，则整个工程外观质量判定为“合格”，</w:t>
            </w:r>
            <w:r w:rsidRPr="004B087A">
              <w:rPr>
                <w:rFonts w:hAnsi="宋体"/>
                <w:sz w:val="15"/>
                <w:szCs w:val="15"/>
              </w:rPr>
              <w:t>任一</w:t>
            </w:r>
            <w:r w:rsidRPr="004B087A">
              <w:rPr>
                <w:rFonts w:hAnsi="宋体" w:hint="eastAsia"/>
                <w:sz w:val="15"/>
                <w:szCs w:val="15"/>
              </w:rPr>
              <w:t>主控项目</w:t>
            </w:r>
            <w:r w:rsidRPr="004B087A">
              <w:rPr>
                <w:rFonts w:hAnsi="宋体"/>
                <w:sz w:val="15"/>
                <w:szCs w:val="15"/>
              </w:rPr>
              <w:t>不</w:t>
            </w:r>
            <w:r w:rsidRPr="004B087A">
              <w:rPr>
                <w:rFonts w:hAnsi="宋体" w:hint="eastAsia"/>
                <w:sz w:val="15"/>
                <w:szCs w:val="15"/>
              </w:rPr>
              <w:t>合格</w:t>
            </w:r>
            <w:r w:rsidRPr="004B087A">
              <w:rPr>
                <w:rFonts w:hAnsi="宋体"/>
                <w:sz w:val="15"/>
                <w:szCs w:val="15"/>
              </w:rPr>
              <w:t>，</w:t>
            </w:r>
            <w:r w:rsidRPr="004B087A">
              <w:rPr>
                <w:rFonts w:hAnsi="宋体" w:hint="eastAsia"/>
                <w:sz w:val="15"/>
                <w:szCs w:val="15"/>
              </w:rPr>
              <w:t>则</w:t>
            </w:r>
            <w:r w:rsidRPr="004B087A">
              <w:rPr>
                <w:rFonts w:hAnsi="宋体"/>
                <w:sz w:val="15"/>
                <w:szCs w:val="15"/>
              </w:rPr>
              <w:t>判定整个工程</w:t>
            </w:r>
            <w:r w:rsidRPr="004B087A">
              <w:rPr>
                <w:rFonts w:hAnsi="宋体" w:hint="eastAsia"/>
                <w:sz w:val="15"/>
                <w:szCs w:val="15"/>
              </w:rPr>
              <w:t>外观质量不“合格”</w:t>
            </w:r>
            <w:r w:rsidRPr="004B087A">
              <w:rPr>
                <w:rFonts w:hAnsi="宋体"/>
                <w:sz w:val="15"/>
                <w:szCs w:val="15"/>
              </w:rPr>
              <w:t>。</w:t>
            </w:r>
          </w:p>
        </w:tc>
      </w:tr>
    </w:tbl>
    <w:p w:rsidR="00E36F17" w:rsidRPr="004B087A" w:rsidRDefault="00E36F17" w:rsidP="005A6F30">
      <w:pPr>
        <w:adjustRightInd w:val="0"/>
        <w:snapToGrid w:val="0"/>
        <w:spacing w:line="360" w:lineRule="auto"/>
        <w:rPr>
          <w:rFonts w:ascii="黑体" w:eastAsia="黑体" w:hAnsi="黑体" w:cs="黑体"/>
          <w:bCs/>
        </w:rPr>
      </w:pPr>
    </w:p>
    <w:p w:rsidR="001D254F" w:rsidRPr="004B087A" w:rsidRDefault="0080268C" w:rsidP="005A6F30">
      <w:pPr>
        <w:adjustRightInd w:val="0"/>
        <w:snapToGrid w:val="0"/>
        <w:spacing w:line="360" w:lineRule="auto"/>
      </w:pPr>
      <w:r w:rsidRPr="004B087A">
        <w:rPr>
          <w:rFonts w:ascii="黑体" w:eastAsia="黑体" w:hAnsi="黑体" w:cs="黑体" w:hint="eastAsia"/>
          <w:bCs/>
        </w:rPr>
        <w:lastRenderedPageBreak/>
        <w:t>7.1.</w:t>
      </w:r>
      <w:r w:rsidR="00C103A2" w:rsidRPr="004B087A">
        <w:rPr>
          <w:rFonts w:ascii="黑体" w:eastAsia="黑体" w:hAnsi="黑体" w:cs="黑体" w:hint="eastAsia"/>
          <w:bCs/>
        </w:rPr>
        <w:t>3</w:t>
      </w:r>
      <w:r w:rsidR="00446A14" w:rsidRPr="004B087A">
        <w:rPr>
          <w:rFonts w:ascii="黑体" w:eastAsia="黑体" w:hAnsi="黑体" w:cs="黑体" w:hint="eastAsia"/>
          <w:bCs/>
        </w:rPr>
        <w:t xml:space="preserve">  </w:t>
      </w:r>
      <w:r w:rsidRPr="004B087A">
        <w:rPr>
          <w:rFonts w:hint="eastAsia"/>
        </w:rPr>
        <w:t>混凝土结构偏差质量要求应符合下列规定：</w:t>
      </w:r>
    </w:p>
    <w:p w:rsidR="001D254F" w:rsidRPr="004B087A" w:rsidRDefault="0080268C" w:rsidP="005A6F30">
      <w:pPr>
        <w:adjustRightInd w:val="0"/>
        <w:snapToGrid w:val="0"/>
        <w:spacing w:line="360" w:lineRule="auto"/>
        <w:ind w:firstLineChars="250" w:firstLine="525"/>
      </w:pPr>
      <w:r w:rsidRPr="004B087A">
        <w:rPr>
          <w:rFonts w:ascii="黑体" w:eastAsia="黑体" w:hAnsi="黑体" w:cs="黑体" w:hint="eastAsia"/>
          <w:bCs/>
        </w:rPr>
        <w:t xml:space="preserve">1  </w:t>
      </w:r>
      <w:r w:rsidRPr="004B087A">
        <w:t>对已经出现的一般缺陷，应由施工单位提出处理方案，</w:t>
      </w:r>
      <w:r w:rsidRPr="004B087A">
        <w:rPr>
          <w:rFonts w:hint="eastAsia"/>
        </w:rPr>
        <w:t>按照审批流程经批准后</w:t>
      </w:r>
      <w:r w:rsidRPr="004B087A">
        <w:t>进行处理。对已处理的部位，应重新进行检查验收。</w:t>
      </w:r>
    </w:p>
    <w:p w:rsidR="001D254F" w:rsidRPr="004B087A" w:rsidRDefault="0080268C" w:rsidP="005A6F30">
      <w:pPr>
        <w:adjustRightInd w:val="0"/>
        <w:snapToGrid w:val="0"/>
        <w:spacing w:line="360" w:lineRule="auto"/>
        <w:ind w:firstLineChars="250" w:firstLine="525"/>
      </w:pPr>
      <w:r w:rsidRPr="004B087A">
        <w:rPr>
          <w:rFonts w:ascii="黑体" w:eastAsia="黑体" w:hAnsi="黑体" w:cs="黑体" w:hint="eastAsia"/>
          <w:bCs/>
        </w:rPr>
        <w:t xml:space="preserve">2  </w:t>
      </w:r>
      <w:r w:rsidRPr="004B087A">
        <w:t>清水混凝土结构允许偏差与检查方法应符合表</w:t>
      </w:r>
      <w:r w:rsidRPr="004B087A">
        <w:rPr>
          <w:rFonts w:hint="eastAsia"/>
        </w:rPr>
        <w:t>7</w:t>
      </w:r>
      <w:r w:rsidRPr="004B087A">
        <w:t>.</w:t>
      </w:r>
      <w:r w:rsidRPr="004B087A">
        <w:rPr>
          <w:rFonts w:hint="eastAsia"/>
        </w:rPr>
        <w:t>1</w:t>
      </w:r>
      <w:r w:rsidRPr="004B087A">
        <w:t>.</w:t>
      </w:r>
      <w:r w:rsidR="005A6F30" w:rsidRPr="004B087A">
        <w:rPr>
          <w:rFonts w:hint="eastAsia"/>
        </w:rPr>
        <w:t>3</w:t>
      </w:r>
      <w:r w:rsidRPr="004B087A">
        <w:t>的规定。</w:t>
      </w:r>
    </w:p>
    <w:p w:rsidR="001D254F" w:rsidRPr="004B087A" w:rsidRDefault="0080268C" w:rsidP="00516573">
      <w:pPr>
        <w:adjustRightInd w:val="0"/>
        <w:snapToGrid w:val="0"/>
        <w:spacing w:line="276" w:lineRule="auto"/>
        <w:jc w:val="center"/>
        <w:rPr>
          <w:rFonts w:ascii="黑体" w:eastAsia="黑体" w:hAnsi="黑体" w:cs="黑体"/>
          <w:bCs/>
          <w:sz w:val="18"/>
          <w:szCs w:val="18"/>
        </w:rPr>
      </w:pPr>
      <w:r w:rsidRPr="004B087A">
        <w:rPr>
          <w:rFonts w:ascii="黑体" w:eastAsia="黑体" w:hAnsi="黑体" w:cs="黑体" w:hint="eastAsia"/>
          <w:bCs/>
          <w:sz w:val="18"/>
          <w:szCs w:val="18"/>
        </w:rPr>
        <w:t>表7.1.</w:t>
      </w:r>
      <w:r w:rsidR="005A6F30" w:rsidRPr="004B087A">
        <w:rPr>
          <w:rFonts w:ascii="黑体" w:eastAsia="黑体" w:hAnsi="黑体" w:cs="黑体" w:hint="eastAsia"/>
          <w:bCs/>
          <w:sz w:val="18"/>
          <w:szCs w:val="18"/>
        </w:rPr>
        <w:t>3</w:t>
      </w:r>
      <w:r w:rsidRPr="004B087A">
        <w:rPr>
          <w:rFonts w:ascii="黑体" w:eastAsia="黑体" w:hAnsi="黑体" w:cs="黑体" w:hint="eastAsia"/>
          <w:bCs/>
          <w:sz w:val="18"/>
          <w:szCs w:val="18"/>
        </w:rPr>
        <w:t xml:space="preserve">  清水混凝土结构允许偏差与检查方法</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84"/>
        <w:gridCol w:w="286"/>
        <w:gridCol w:w="1821"/>
        <w:gridCol w:w="1002"/>
        <w:gridCol w:w="891"/>
        <w:gridCol w:w="914"/>
        <w:gridCol w:w="1021"/>
        <w:gridCol w:w="2090"/>
      </w:tblGrid>
      <w:tr w:rsidR="000D52D5" w:rsidRPr="004B087A" w:rsidTr="009F1939">
        <w:trPr>
          <w:trHeight w:val="340"/>
          <w:jc w:val="center"/>
        </w:trPr>
        <w:tc>
          <w:tcPr>
            <w:tcW w:w="675" w:type="dxa"/>
            <w:vMerge w:val="restart"/>
            <w:shd w:val="clear" w:color="auto" w:fill="auto"/>
            <w:vAlign w:val="center"/>
          </w:tcPr>
          <w:p w:rsidR="00FC3231" w:rsidRPr="004B087A" w:rsidRDefault="00FC3231" w:rsidP="007C1924">
            <w:pPr>
              <w:adjustRightInd w:val="0"/>
              <w:snapToGrid w:val="0"/>
              <w:spacing w:line="276" w:lineRule="auto"/>
              <w:jc w:val="center"/>
              <w:rPr>
                <w:sz w:val="15"/>
                <w:szCs w:val="15"/>
              </w:rPr>
            </w:pPr>
            <w:r w:rsidRPr="004B087A">
              <w:rPr>
                <w:rFonts w:hAnsi="宋体"/>
                <w:sz w:val="15"/>
                <w:szCs w:val="15"/>
              </w:rPr>
              <w:t>项次</w:t>
            </w:r>
          </w:p>
        </w:tc>
        <w:tc>
          <w:tcPr>
            <w:tcW w:w="3191" w:type="dxa"/>
            <w:gridSpan w:val="3"/>
            <w:vMerge w:val="restart"/>
            <w:shd w:val="clear" w:color="auto" w:fill="auto"/>
            <w:vAlign w:val="center"/>
          </w:tcPr>
          <w:p w:rsidR="00FC3231" w:rsidRPr="004B087A" w:rsidRDefault="00FC3231" w:rsidP="007C1924">
            <w:pPr>
              <w:adjustRightInd w:val="0"/>
              <w:snapToGrid w:val="0"/>
              <w:spacing w:line="276" w:lineRule="auto"/>
              <w:jc w:val="center"/>
              <w:rPr>
                <w:sz w:val="15"/>
                <w:szCs w:val="15"/>
              </w:rPr>
            </w:pPr>
            <w:r w:rsidRPr="004B087A">
              <w:rPr>
                <w:rFonts w:hAnsi="宋体"/>
                <w:sz w:val="15"/>
                <w:szCs w:val="15"/>
              </w:rPr>
              <w:t>项目</w:t>
            </w:r>
          </w:p>
        </w:tc>
        <w:tc>
          <w:tcPr>
            <w:tcW w:w="1893" w:type="dxa"/>
            <w:gridSpan w:val="2"/>
            <w:shd w:val="clear" w:color="auto" w:fill="auto"/>
            <w:vAlign w:val="center"/>
          </w:tcPr>
          <w:p w:rsidR="00FC3231" w:rsidRPr="004B087A" w:rsidRDefault="00FC3231" w:rsidP="00C10188">
            <w:pPr>
              <w:adjustRightInd w:val="0"/>
              <w:snapToGrid w:val="0"/>
              <w:spacing w:line="276" w:lineRule="auto"/>
              <w:jc w:val="center"/>
              <w:rPr>
                <w:sz w:val="15"/>
                <w:szCs w:val="15"/>
              </w:rPr>
            </w:pPr>
            <w:r w:rsidRPr="004B087A">
              <w:rPr>
                <w:rFonts w:hAnsi="宋体"/>
                <w:sz w:val="15"/>
                <w:szCs w:val="15"/>
              </w:rPr>
              <w:t>普通清水混凝土</w:t>
            </w:r>
          </w:p>
        </w:tc>
        <w:tc>
          <w:tcPr>
            <w:tcW w:w="1935" w:type="dxa"/>
            <w:gridSpan w:val="2"/>
            <w:shd w:val="clear" w:color="auto" w:fill="auto"/>
            <w:vAlign w:val="center"/>
          </w:tcPr>
          <w:p w:rsidR="00FC3231" w:rsidRPr="004B087A" w:rsidRDefault="00FC3231" w:rsidP="00C10188">
            <w:pPr>
              <w:adjustRightInd w:val="0"/>
              <w:snapToGrid w:val="0"/>
              <w:spacing w:line="276" w:lineRule="auto"/>
              <w:jc w:val="center"/>
              <w:rPr>
                <w:sz w:val="15"/>
                <w:szCs w:val="15"/>
              </w:rPr>
            </w:pPr>
            <w:r w:rsidRPr="004B087A">
              <w:rPr>
                <w:rFonts w:hAnsi="宋体"/>
                <w:sz w:val="15"/>
                <w:szCs w:val="15"/>
              </w:rPr>
              <w:t>饰面</w:t>
            </w:r>
            <w:r w:rsidRPr="004B087A">
              <w:rPr>
                <w:sz w:val="15"/>
                <w:szCs w:val="15"/>
              </w:rPr>
              <w:t>/</w:t>
            </w:r>
            <w:r w:rsidRPr="004B087A">
              <w:rPr>
                <w:rFonts w:hAnsi="宋体"/>
                <w:sz w:val="15"/>
                <w:szCs w:val="15"/>
              </w:rPr>
              <w:t>（装饰）清水混凝土</w:t>
            </w:r>
          </w:p>
        </w:tc>
        <w:tc>
          <w:tcPr>
            <w:tcW w:w="2090" w:type="dxa"/>
            <w:vMerge w:val="restart"/>
            <w:shd w:val="clear" w:color="auto" w:fill="auto"/>
            <w:vAlign w:val="center"/>
          </w:tcPr>
          <w:p w:rsidR="00FC3231" w:rsidRPr="004B087A" w:rsidRDefault="00FC3231" w:rsidP="007C1924">
            <w:pPr>
              <w:adjustRightInd w:val="0"/>
              <w:snapToGrid w:val="0"/>
              <w:spacing w:line="276" w:lineRule="auto"/>
              <w:jc w:val="center"/>
              <w:rPr>
                <w:sz w:val="15"/>
                <w:szCs w:val="15"/>
              </w:rPr>
            </w:pPr>
            <w:r w:rsidRPr="004B087A">
              <w:rPr>
                <w:rFonts w:hAnsi="宋体"/>
                <w:sz w:val="15"/>
                <w:szCs w:val="15"/>
              </w:rPr>
              <w:t>检查方法</w:t>
            </w:r>
          </w:p>
        </w:tc>
      </w:tr>
      <w:tr w:rsidR="000D52D5" w:rsidRPr="004B087A" w:rsidTr="009F1939">
        <w:trPr>
          <w:trHeight w:val="340"/>
          <w:jc w:val="center"/>
        </w:trPr>
        <w:tc>
          <w:tcPr>
            <w:tcW w:w="675" w:type="dxa"/>
            <w:vMerge/>
            <w:shd w:val="clear" w:color="auto" w:fill="auto"/>
            <w:vAlign w:val="center"/>
          </w:tcPr>
          <w:p w:rsidR="00FC3231" w:rsidRPr="004B087A" w:rsidRDefault="00FC3231" w:rsidP="007C1924">
            <w:pPr>
              <w:adjustRightInd w:val="0"/>
              <w:snapToGrid w:val="0"/>
              <w:spacing w:line="276" w:lineRule="auto"/>
              <w:jc w:val="center"/>
              <w:rPr>
                <w:sz w:val="15"/>
                <w:szCs w:val="15"/>
              </w:rPr>
            </w:pPr>
          </w:p>
        </w:tc>
        <w:tc>
          <w:tcPr>
            <w:tcW w:w="3191" w:type="dxa"/>
            <w:gridSpan w:val="3"/>
            <w:vMerge/>
            <w:shd w:val="clear" w:color="auto" w:fill="auto"/>
            <w:vAlign w:val="center"/>
          </w:tcPr>
          <w:p w:rsidR="00FC3231" w:rsidRPr="004B087A" w:rsidRDefault="00FC3231" w:rsidP="007C1924">
            <w:pPr>
              <w:adjustRightInd w:val="0"/>
              <w:snapToGrid w:val="0"/>
              <w:spacing w:line="276" w:lineRule="auto"/>
              <w:jc w:val="center"/>
              <w:rPr>
                <w:sz w:val="15"/>
                <w:szCs w:val="15"/>
              </w:rPr>
            </w:pPr>
          </w:p>
        </w:tc>
        <w:tc>
          <w:tcPr>
            <w:tcW w:w="1002" w:type="dxa"/>
            <w:shd w:val="clear" w:color="auto" w:fill="auto"/>
            <w:vAlign w:val="center"/>
          </w:tcPr>
          <w:p w:rsidR="00FC3231" w:rsidRPr="004B087A" w:rsidRDefault="00FC3231" w:rsidP="007C1924">
            <w:pPr>
              <w:adjustRightInd w:val="0"/>
              <w:snapToGrid w:val="0"/>
              <w:spacing w:line="276" w:lineRule="auto"/>
              <w:jc w:val="center"/>
              <w:rPr>
                <w:sz w:val="15"/>
                <w:szCs w:val="15"/>
              </w:rPr>
            </w:pPr>
            <w:r w:rsidRPr="004B087A">
              <w:rPr>
                <w:rFonts w:hAnsi="宋体"/>
                <w:sz w:val="15"/>
                <w:szCs w:val="15"/>
              </w:rPr>
              <w:t>允许偏差（</w:t>
            </w:r>
            <w:r w:rsidRPr="004B087A">
              <w:rPr>
                <w:sz w:val="15"/>
                <w:szCs w:val="15"/>
              </w:rPr>
              <w:t>mm</w:t>
            </w:r>
            <w:r w:rsidRPr="004B087A">
              <w:rPr>
                <w:rFonts w:hAnsi="宋体"/>
                <w:sz w:val="15"/>
                <w:szCs w:val="15"/>
              </w:rPr>
              <w:t>）</w:t>
            </w:r>
          </w:p>
        </w:tc>
        <w:tc>
          <w:tcPr>
            <w:tcW w:w="891" w:type="dxa"/>
            <w:shd w:val="clear" w:color="auto" w:fill="auto"/>
            <w:vAlign w:val="center"/>
          </w:tcPr>
          <w:p w:rsidR="00FC3231" w:rsidRPr="004B087A" w:rsidRDefault="00FC3231" w:rsidP="007C1924">
            <w:pPr>
              <w:adjustRightInd w:val="0"/>
              <w:snapToGrid w:val="0"/>
              <w:spacing w:line="276" w:lineRule="auto"/>
              <w:jc w:val="center"/>
              <w:rPr>
                <w:sz w:val="15"/>
                <w:szCs w:val="15"/>
              </w:rPr>
            </w:pPr>
            <w:r w:rsidRPr="004B087A">
              <w:rPr>
                <w:rFonts w:hint="eastAsia"/>
                <w:sz w:val="15"/>
                <w:szCs w:val="15"/>
              </w:rPr>
              <w:t>合格标准</w:t>
            </w:r>
          </w:p>
        </w:tc>
        <w:tc>
          <w:tcPr>
            <w:tcW w:w="914" w:type="dxa"/>
            <w:shd w:val="clear" w:color="auto" w:fill="auto"/>
            <w:vAlign w:val="center"/>
          </w:tcPr>
          <w:p w:rsidR="00FC3231" w:rsidRPr="004B087A" w:rsidRDefault="00FC3231" w:rsidP="007C1924">
            <w:pPr>
              <w:adjustRightInd w:val="0"/>
              <w:snapToGrid w:val="0"/>
              <w:spacing w:line="276" w:lineRule="auto"/>
              <w:jc w:val="center"/>
              <w:rPr>
                <w:sz w:val="15"/>
                <w:szCs w:val="15"/>
              </w:rPr>
            </w:pPr>
            <w:r w:rsidRPr="004B087A">
              <w:rPr>
                <w:rFonts w:hAnsi="宋体"/>
                <w:sz w:val="15"/>
                <w:szCs w:val="15"/>
              </w:rPr>
              <w:t>允许偏差（</w:t>
            </w:r>
            <w:r w:rsidRPr="004B087A">
              <w:rPr>
                <w:sz w:val="15"/>
                <w:szCs w:val="15"/>
              </w:rPr>
              <w:t>mm</w:t>
            </w:r>
            <w:r w:rsidRPr="004B087A">
              <w:rPr>
                <w:rFonts w:hAnsi="宋体"/>
                <w:sz w:val="15"/>
                <w:szCs w:val="15"/>
              </w:rPr>
              <w:t>）</w:t>
            </w:r>
          </w:p>
        </w:tc>
        <w:tc>
          <w:tcPr>
            <w:tcW w:w="1021" w:type="dxa"/>
            <w:shd w:val="clear" w:color="auto" w:fill="auto"/>
            <w:vAlign w:val="center"/>
          </w:tcPr>
          <w:p w:rsidR="00FC3231" w:rsidRPr="004B087A" w:rsidRDefault="00FC3231" w:rsidP="00C10188">
            <w:pPr>
              <w:adjustRightInd w:val="0"/>
              <w:snapToGrid w:val="0"/>
              <w:spacing w:line="276" w:lineRule="auto"/>
              <w:jc w:val="center"/>
              <w:rPr>
                <w:sz w:val="15"/>
                <w:szCs w:val="15"/>
              </w:rPr>
            </w:pPr>
            <w:r w:rsidRPr="004B087A">
              <w:rPr>
                <w:rFonts w:hint="eastAsia"/>
                <w:sz w:val="15"/>
                <w:szCs w:val="15"/>
              </w:rPr>
              <w:t>合格标准</w:t>
            </w:r>
          </w:p>
        </w:tc>
        <w:tc>
          <w:tcPr>
            <w:tcW w:w="2090" w:type="dxa"/>
            <w:vMerge/>
            <w:shd w:val="clear" w:color="auto" w:fill="auto"/>
            <w:vAlign w:val="center"/>
          </w:tcPr>
          <w:p w:rsidR="00FC3231" w:rsidRPr="004B087A" w:rsidRDefault="00FC3231" w:rsidP="007C1924">
            <w:pPr>
              <w:adjustRightInd w:val="0"/>
              <w:snapToGrid w:val="0"/>
              <w:spacing w:line="276" w:lineRule="auto"/>
              <w:jc w:val="center"/>
              <w:rPr>
                <w:sz w:val="15"/>
                <w:szCs w:val="15"/>
              </w:rPr>
            </w:pPr>
          </w:p>
        </w:tc>
      </w:tr>
      <w:tr w:rsidR="000D52D5" w:rsidRPr="004B087A" w:rsidTr="009F1939">
        <w:trPr>
          <w:trHeight w:val="340"/>
          <w:jc w:val="center"/>
        </w:trPr>
        <w:tc>
          <w:tcPr>
            <w:tcW w:w="675" w:type="dxa"/>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108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轴线位移</w:t>
            </w:r>
            <w:r w:rsidR="006B0C29" w:rsidRPr="004B087A">
              <w:rPr>
                <w:rFonts w:hAnsi="宋体"/>
                <w:b/>
                <w:sz w:val="15"/>
                <w:szCs w:val="15"/>
              </w:rPr>
              <w:t>＊</w:t>
            </w:r>
          </w:p>
        </w:tc>
        <w:tc>
          <w:tcPr>
            <w:tcW w:w="2107" w:type="dxa"/>
            <w:gridSpan w:val="2"/>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坝、墩、柱、墙、梁</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6</w:t>
            </w:r>
          </w:p>
        </w:tc>
        <w:tc>
          <w:tcPr>
            <w:tcW w:w="891" w:type="dxa"/>
            <w:shd w:val="clear" w:color="auto" w:fill="auto"/>
            <w:vAlign w:val="center"/>
          </w:tcPr>
          <w:p w:rsidR="0054715B" w:rsidRPr="004B087A" w:rsidRDefault="0054715B" w:rsidP="001F1A0C">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60%</w:t>
            </w: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5</w:t>
            </w:r>
          </w:p>
        </w:tc>
        <w:tc>
          <w:tcPr>
            <w:tcW w:w="1021" w:type="dxa"/>
            <w:shd w:val="clear" w:color="auto" w:fill="auto"/>
            <w:vAlign w:val="center"/>
          </w:tcPr>
          <w:p w:rsidR="0054715B" w:rsidRPr="004B087A" w:rsidRDefault="0054715B" w:rsidP="0054715B">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shd w:val="clear" w:color="auto" w:fill="auto"/>
            <w:vAlign w:val="center"/>
          </w:tcPr>
          <w:p w:rsidR="0054715B" w:rsidRPr="004B087A" w:rsidRDefault="0054715B" w:rsidP="007C1924">
            <w:pPr>
              <w:adjustRightInd w:val="0"/>
              <w:snapToGrid w:val="0"/>
              <w:spacing w:line="276" w:lineRule="auto"/>
              <w:jc w:val="center"/>
              <w:rPr>
                <w:rFonts w:hAnsi="宋体"/>
                <w:sz w:val="15"/>
                <w:szCs w:val="15"/>
              </w:rPr>
            </w:pPr>
            <w:r w:rsidRPr="004B087A">
              <w:rPr>
                <w:rFonts w:hAnsi="宋体"/>
                <w:sz w:val="15"/>
                <w:szCs w:val="15"/>
              </w:rPr>
              <w:t>尺量</w:t>
            </w:r>
            <w:r w:rsidRPr="004B087A">
              <w:rPr>
                <w:rFonts w:hAnsi="宋体" w:hint="eastAsia"/>
                <w:sz w:val="15"/>
                <w:szCs w:val="15"/>
              </w:rPr>
              <w:t>；</w:t>
            </w:r>
          </w:p>
          <w:p w:rsidR="0054715B" w:rsidRPr="004B087A" w:rsidRDefault="0054715B" w:rsidP="007C1924">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Pr="004B087A">
              <w:rPr>
                <w:rFonts w:hAnsi="宋体" w:hint="eastAsia"/>
                <w:sz w:val="15"/>
                <w:szCs w:val="15"/>
              </w:rPr>
              <w:t>轴线</w:t>
            </w:r>
          </w:p>
        </w:tc>
      </w:tr>
      <w:tr w:rsidR="000D52D5" w:rsidRPr="004B087A" w:rsidTr="009F1939">
        <w:trPr>
          <w:trHeight w:val="340"/>
          <w:jc w:val="center"/>
        </w:trPr>
        <w:tc>
          <w:tcPr>
            <w:tcW w:w="675" w:type="dxa"/>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108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截面尺寸</w:t>
            </w:r>
            <w:r w:rsidR="006B0C29" w:rsidRPr="004B087A">
              <w:rPr>
                <w:rFonts w:hAnsi="宋体"/>
                <w:b/>
                <w:sz w:val="15"/>
                <w:szCs w:val="15"/>
              </w:rPr>
              <w:t>＊</w:t>
            </w:r>
          </w:p>
        </w:tc>
        <w:tc>
          <w:tcPr>
            <w:tcW w:w="2107" w:type="dxa"/>
            <w:gridSpan w:val="2"/>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坝、墩、柱、墙、梁、板</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±5</w:t>
            </w:r>
          </w:p>
        </w:tc>
        <w:tc>
          <w:tcPr>
            <w:tcW w:w="89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60%</w:t>
            </w: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±3</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shd w:val="clear" w:color="auto" w:fill="auto"/>
            <w:vAlign w:val="center"/>
          </w:tcPr>
          <w:p w:rsidR="0054715B" w:rsidRPr="004B087A" w:rsidRDefault="0054715B" w:rsidP="007C1924">
            <w:pPr>
              <w:adjustRightInd w:val="0"/>
              <w:snapToGrid w:val="0"/>
              <w:spacing w:line="276" w:lineRule="auto"/>
              <w:jc w:val="center"/>
              <w:rPr>
                <w:rFonts w:hAnsi="宋体"/>
                <w:sz w:val="15"/>
                <w:szCs w:val="15"/>
              </w:rPr>
            </w:pPr>
            <w:r w:rsidRPr="004B087A">
              <w:rPr>
                <w:rFonts w:hAnsi="宋体"/>
                <w:sz w:val="15"/>
                <w:szCs w:val="15"/>
              </w:rPr>
              <w:t>尺量</w:t>
            </w:r>
            <w:r w:rsidRPr="004B087A">
              <w:rPr>
                <w:rFonts w:hAnsi="宋体" w:hint="eastAsia"/>
                <w:sz w:val="15"/>
                <w:szCs w:val="15"/>
              </w:rPr>
              <w:t>；</w:t>
            </w:r>
          </w:p>
          <w:p w:rsidR="0054715B" w:rsidRPr="004B087A" w:rsidRDefault="0054715B" w:rsidP="007C1924">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Pr="004B087A">
              <w:rPr>
                <w:rFonts w:hAnsi="宋体" w:hint="eastAsia"/>
                <w:sz w:val="15"/>
                <w:szCs w:val="15"/>
              </w:rPr>
              <w:t>截面</w:t>
            </w:r>
          </w:p>
        </w:tc>
      </w:tr>
      <w:tr w:rsidR="000D52D5" w:rsidRPr="004B087A" w:rsidTr="009F1939">
        <w:trPr>
          <w:trHeight w:val="340"/>
          <w:jc w:val="center"/>
        </w:trPr>
        <w:tc>
          <w:tcPr>
            <w:tcW w:w="675" w:type="dxa"/>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108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垂直度</w:t>
            </w:r>
            <w:r w:rsidR="006B0C29" w:rsidRPr="004B087A">
              <w:rPr>
                <w:rFonts w:hAnsi="宋体"/>
                <w:b/>
                <w:sz w:val="15"/>
                <w:szCs w:val="15"/>
              </w:rPr>
              <w:t>＊</w:t>
            </w:r>
          </w:p>
        </w:tc>
        <w:tc>
          <w:tcPr>
            <w:tcW w:w="2107" w:type="dxa"/>
            <w:gridSpan w:val="2"/>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全高（</w:t>
            </w:r>
            <w:r w:rsidRPr="004B087A">
              <w:rPr>
                <w:sz w:val="15"/>
                <w:szCs w:val="15"/>
              </w:rPr>
              <w:t>H</w:t>
            </w:r>
            <w:r w:rsidRPr="004B087A">
              <w:rPr>
                <w:rFonts w:hAnsi="宋体"/>
                <w:sz w:val="15"/>
                <w:szCs w:val="15"/>
              </w:rPr>
              <w:t>）</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H/1000</w:t>
            </w:r>
            <w:r w:rsidRPr="004B087A">
              <w:rPr>
                <w:rFonts w:hAnsi="宋体"/>
                <w:sz w:val="15"/>
                <w:szCs w:val="15"/>
              </w:rPr>
              <w:t>，且</w:t>
            </w:r>
            <w:r w:rsidRPr="004B087A">
              <w:rPr>
                <w:sz w:val="15"/>
                <w:szCs w:val="15"/>
              </w:rPr>
              <w:t>≤30</w:t>
            </w:r>
          </w:p>
        </w:tc>
        <w:tc>
          <w:tcPr>
            <w:tcW w:w="89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60%</w:t>
            </w: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H/1000</w:t>
            </w:r>
            <w:r w:rsidRPr="004B087A">
              <w:rPr>
                <w:rFonts w:hAnsi="宋体"/>
                <w:sz w:val="15"/>
                <w:szCs w:val="15"/>
              </w:rPr>
              <w:t>，且</w:t>
            </w:r>
            <w:r w:rsidRPr="004B087A">
              <w:rPr>
                <w:sz w:val="15"/>
                <w:szCs w:val="15"/>
              </w:rPr>
              <w:t>≤30</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shd w:val="clear" w:color="auto" w:fill="auto"/>
            <w:vAlign w:val="center"/>
          </w:tcPr>
          <w:p w:rsidR="0054715B" w:rsidRPr="004B087A" w:rsidRDefault="0054715B" w:rsidP="007C1924">
            <w:pPr>
              <w:adjustRightInd w:val="0"/>
              <w:snapToGrid w:val="0"/>
              <w:spacing w:line="276" w:lineRule="auto"/>
              <w:jc w:val="center"/>
              <w:rPr>
                <w:rFonts w:hAnsi="宋体"/>
                <w:sz w:val="15"/>
                <w:szCs w:val="15"/>
              </w:rPr>
            </w:pPr>
            <w:r w:rsidRPr="004B087A">
              <w:rPr>
                <w:rFonts w:hAnsi="宋体"/>
                <w:sz w:val="15"/>
                <w:szCs w:val="15"/>
              </w:rPr>
              <w:t>全站仪、线坠、尺量</w:t>
            </w:r>
            <w:r w:rsidRPr="004B087A">
              <w:rPr>
                <w:rFonts w:hAnsi="宋体" w:hint="eastAsia"/>
                <w:sz w:val="15"/>
                <w:szCs w:val="15"/>
              </w:rPr>
              <w:t>；</w:t>
            </w:r>
          </w:p>
          <w:p w:rsidR="0054715B" w:rsidRPr="004B087A" w:rsidRDefault="0054715B" w:rsidP="009F1939">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009F1939" w:rsidRPr="004B087A">
              <w:rPr>
                <w:rFonts w:hAnsi="宋体" w:hint="eastAsia"/>
                <w:sz w:val="15"/>
                <w:szCs w:val="15"/>
              </w:rPr>
              <w:t>全高</w:t>
            </w:r>
          </w:p>
        </w:tc>
      </w:tr>
      <w:tr w:rsidR="000D52D5" w:rsidRPr="004B087A" w:rsidTr="009F1939">
        <w:trPr>
          <w:trHeight w:val="340"/>
          <w:jc w:val="center"/>
        </w:trPr>
        <w:tc>
          <w:tcPr>
            <w:tcW w:w="675" w:type="dxa"/>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3191" w:type="dxa"/>
            <w:gridSpan w:val="3"/>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表面平整度</w:t>
            </w:r>
            <w:r w:rsidR="006B0C29" w:rsidRPr="004B087A">
              <w:rPr>
                <w:rFonts w:hAnsi="宋体"/>
                <w:b/>
                <w:sz w:val="15"/>
                <w:szCs w:val="15"/>
              </w:rPr>
              <w:t>＊</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4</w:t>
            </w:r>
          </w:p>
        </w:tc>
        <w:tc>
          <w:tcPr>
            <w:tcW w:w="89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60%</w:t>
            </w: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3</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shd w:val="clear" w:color="auto" w:fill="auto"/>
            <w:vAlign w:val="center"/>
          </w:tcPr>
          <w:p w:rsidR="0054715B" w:rsidRPr="004B087A" w:rsidRDefault="0054715B" w:rsidP="0054715B">
            <w:pPr>
              <w:adjustRightInd w:val="0"/>
              <w:snapToGrid w:val="0"/>
              <w:spacing w:line="276" w:lineRule="auto"/>
              <w:jc w:val="center"/>
              <w:rPr>
                <w:rFonts w:hAnsi="宋体"/>
                <w:sz w:val="15"/>
                <w:szCs w:val="15"/>
              </w:rPr>
            </w:pPr>
            <w:r w:rsidRPr="004B087A">
              <w:rPr>
                <w:sz w:val="15"/>
                <w:szCs w:val="15"/>
              </w:rPr>
              <w:t>2m</w:t>
            </w:r>
            <w:r w:rsidRPr="004B087A">
              <w:rPr>
                <w:rFonts w:hAnsi="宋体"/>
                <w:sz w:val="15"/>
                <w:szCs w:val="15"/>
              </w:rPr>
              <w:t>靠尺、塞尺</w:t>
            </w:r>
            <w:r w:rsidRPr="004B087A">
              <w:rPr>
                <w:rFonts w:hAnsi="宋体" w:hint="eastAsia"/>
                <w:sz w:val="15"/>
                <w:szCs w:val="15"/>
              </w:rPr>
              <w:t>；</w:t>
            </w:r>
          </w:p>
          <w:p w:rsidR="0054715B" w:rsidRPr="004B087A" w:rsidRDefault="0054715B" w:rsidP="009F1939">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009F1939" w:rsidRPr="004B087A">
              <w:rPr>
                <w:rFonts w:hAnsi="宋体" w:hint="eastAsia"/>
                <w:sz w:val="15"/>
                <w:szCs w:val="15"/>
              </w:rPr>
              <w:t>平面</w:t>
            </w:r>
          </w:p>
        </w:tc>
      </w:tr>
      <w:tr w:rsidR="000D52D5" w:rsidRPr="004B087A" w:rsidTr="009F1939">
        <w:trPr>
          <w:trHeight w:val="340"/>
          <w:jc w:val="center"/>
        </w:trPr>
        <w:tc>
          <w:tcPr>
            <w:tcW w:w="675" w:type="dxa"/>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3191" w:type="dxa"/>
            <w:gridSpan w:val="3"/>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角线顺直</w:t>
            </w:r>
            <w:r w:rsidR="006B0C29" w:rsidRPr="004B087A">
              <w:rPr>
                <w:rFonts w:hAnsi="宋体"/>
                <w:b/>
                <w:sz w:val="15"/>
                <w:szCs w:val="15"/>
              </w:rPr>
              <w:t>＊</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4</w:t>
            </w:r>
          </w:p>
        </w:tc>
        <w:tc>
          <w:tcPr>
            <w:tcW w:w="89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60%</w:t>
            </w: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3</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shd w:val="clear" w:color="auto" w:fill="auto"/>
            <w:vAlign w:val="center"/>
          </w:tcPr>
          <w:p w:rsidR="0054715B" w:rsidRPr="004B087A" w:rsidRDefault="0054715B" w:rsidP="0054715B">
            <w:pPr>
              <w:adjustRightInd w:val="0"/>
              <w:snapToGrid w:val="0"/>
              <w:spacing w:line="276" w:lineRule="auto"/>
              <w:jc w:val="center"/>
              <w:rPr>
                <w:rFonts w:hAnsi="宋体"/>
                <w:sz w:val="15"/>
                <w:szCs w:val="15"/>
              </w:rPr>
            </w:pPr>
            <w:r w:rsidRPr="004B087A">
              <w:rPr>
                <w:rFonts w:hAnsi="宋体"/>
                <w:sz w:val="15"/>
                <w:szCs w:val="15"/>
              </w:rPr>
              <w:t>拉线、尺量</w:t>
            </w:r>
            <w:r w:rsidRPr="004B087A">
              <w:rPr>
                <w:rFonts w:hAnsi="宋体" w:hint="eastAsia"/>
                <w:sz w:val="15"/>
                <w:szCs w:val="15"/>
              </w:rPr>
              <w:t>；</w:t>
            </w:r>
          </w:p>
          <w:p w:rsidR="0054715B" w:rsidRPr="004B087A" w:rsidRDefault="0054715B" w:rsidP="0054715B">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009F1939" w:rsidRPr="004B087A">
              <w:rPr>
                <w:rFonts w:hAnsi="宋体" w:hint="eastAsia"/>
                <w:sz w:val="15"/>
                <w:szCs w:val="15"/>
              </w:rPr>
              <w:t>角线</w:t>
            </w:r>
          </w:p>
        </w:tc>
      </w:tr>
      <w:tr w:rsidR="000D52D5" w:rsidRPr="004B087A" w:rsidTr="009F1939">
        <w:trPr>
          <w:trHeight w:val="340"/>
          <w:jc w:val="center"/>
        </w:trPr>
        <w:tc>
          <w:tcPr>
            <w:tcW w:w="675" w:type="dxa"/>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1370" w:type="dxa"/>
            <w:gridSpan w:val="2"/>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预留洞口</w:t>
            </w:r>
            <w:r w:rsidR="006B0C29" w:rsidRPr="004B087A">
              <w:rPr>
                <w:rFonts w:hAnsi="宋体"/>
                <w:b/>
                <w:sz w:val="15"/>
                <w:szCs w:val="15"/>
              </w:rPr>
              <w:t>＊</w:t>
            </w:r>
          </w:p>
        </w:tc>
        <w:tc>
          <w:tcPr>
            <w:tcW w:w="1821"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中心线位移</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10</w:t>
            </w:r>
          </w:p>
        </w:tc>
        <w:tc>
          <w:tcPr>
            <w:tcW w:w="89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60%</w:t>
            </w: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8</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shd w:val="clear" w:color="auto" w:fill="auto"/>
            <w:vAlign w:val="center"/>
          </w:tcPr>
          <w:p w:rsidR="0054715B" w:rsidRPr="004B087A" w:rsidRDefault="0054715B" w:rsidP="0054715B">
            <w:pPr>
              <w:adjustRightInd w:val="0"/>
              <w:snapToGrid w:val="0"/>
              <w:spacing w:line="276" w:lineRule="auto"/>
              <w:jc w:val="center"/>
              <w:rPr>
                <w:rFonts w:hAnsi="宋体"/>
                <w:sz w:val="15"/>
                <w:szCs w:val="15"/>
              </w:rPr>
            </w:pPr>
            <w:r w:rsidRPr="004B087A">
              <w:rPr>
                <w:rFonts w:hAnsi="宋体"/>
                <w:sz w:val="15"/>
                <w:szCs w:val="15"/>
              </w:rPr>
              <w:t>尺量</w:t>
            </w:r>
            <w:r w:rsidRPr="004B087A">
              <w:rPr>
                <w:rFonts w:hAnsi="宋体" w:hint="eastAsia"/>
                <w:sz w:val="15"/>
                <w:szCs w:val="15"/>
              </w:rPr>
              <w:t>；</w:t>
            </w:r>
          </w:p>
          <w:p w:rsidR="0054715B" w:rsidRPr="004B087A" w:rsidRDefault="0054715B" w:rsidP="0054715B">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009F1939" w:rsidRPr="004B087A">
              <w:rPr>
                <w:rFonts w:hAnsi="宋体" w:hint="eastAsia"/>
                <w:sz w:val="15"/>
                <w:szCs w:val="15"/>
              </w:rPr>
              <w:t>洞口中心线</w:t>
            </w:r>
          </w:p>
        </w:tc>
      </w:tr>
      <w:tr w:rsidR="000D52D5" w:rsidRPr="004B087A" w:rsidTr="009F1939">
        <w:trPr>
          <w:trHeight w:val="340"/>
          <w:jc w:val="center"/>
        </w:trPr>
        <w:tc>
          <w:tcPr>
            <w:tcW w:w="675" w:type="dxa"/>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1370" w:type="dxa"/>
            <w:gridSpan w:val="2"/>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标高</w:t>
            </w:r>
            <w:r w:rsidR="006B0C29" w:rsidRPr="004B087A">
              <w:rPr>
                <w:rFonts w:hAnsi="宋体"/>
                <w:b/>
                <w:sz w:val="15"/>
                <w:szCs w:val="15"/>
              </w:rPr>
              <w:t>＊</w:t>
            </w:r>
          </w:p>
        </w:tc>
        <w:tc>
          <w:tcPr>
            <w:tcW w:w="1821"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全高</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±30</w:t>
            </w:r>
          </w:p>
        </w:tc>
        <w:tc>
          <w:tcPr>
            <w:tcW w:w="89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60%</w:t>
            </w: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±30</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shd w:val="clear" w:color="auto" w:fill="auto"/>
            <w:vAlign w:val="center"/>
          </w:tcPr>
          <w:p w:rsidR="0054715B" w:rsidRPr="004B087A" w:rsidRDefault="0054715B" w:rsidP="0054715B">
            <w:pPr>
              <w:adjustRightInd w:val="0"/>
              <w:snapToGrid w:val="0"/>
              <w:spacing w:line="276" w:lineRule="auto"/>
              <w:jc w:val="center"/>
              <w:rPr>
                <w:rFonts w:hAnsi="宋体"/>
                <w:sz w:val="15"/>
                <w:szCs w:val="15"/>
              </w:rPr>
            </w:pPr>
            <w:r w:rsidRPr="004B087A">
              <w:rPr>
                <w:rFonts w:hAnsi="宋体"/>
                <w:sz w:val="15"/>
                <w:szCs w:val="15"/>
              </w:rPr>
              <w:t>水准仪、尺量</w:t>
            </w:r>
            <w:r w:rsidRPr="004B087A">
              <w:rPr>
                <w:rFonts w:hAnsi="宋体" w:hint="eastAsia"/>
                <w:sz w:val="15"/>
                <w:szCs w:val="15"/>
              </w:rPr>
              <w:t>；</w:t>
            </w:r>
          </w:p>
          <w:p w:rsidR="0054715B" w:rsidRPr="004B087A" w:rsidRDefault="0054715B" w:rsidP="009F1939">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009F1939" w:rsidRPr="004B087A">
              <w:rPr>
                <w:rFonts w:hAnsi="宋体" w:hint="eastAsia"/>
                <w:sz w:val="15"/>
                <w:szCs w:val="15"/>
              </w:rPr>
              <w:t>全高</w:t>
            </w:r>
          </w:p>
        </w:tc>
      </w:tr>
      <w:tr w:rsidR="000D52D5" w:rsidRPr="004B087A" w:rsidTr="009F1939">
        <w:trPr>
          <w:trHeight w:val="340"/>
          <w:jc w:val="center"/>
        </w:trPr>
        <w:tc>
          <w:tcPr>
            <w:tcW w:w="675" w:type="dxa"/>
            <w:vMerge w:val="restart"/>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1370" w:type="dxa"/>
            <w:gridSpan w:val="2"/>
            <w:vMerge w:val="restart"/>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阴阳角</w:t>
            </w:r>
            <w:r w:rsidR="006B0C29" w:rsidRPr="004B087A">
              <w:rPr>
                <w:rFonts w:hAnsi="宋体"/>
                <w:b/>
                <w:sz w:val="15"/>
                <w:szCs w:val="15"/>
              </w:rPr>
              <w:t>＊</w:t>
            </w:r>
          </w:p>
        </w:tc>
        <w:tc>
          <w:tcPr>
            <w:tcW w:w="1821"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方正</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4</w:t>
            </w:r>
          </w:p>
        </w:tc>
        <w:tc>
          <w:tcPr>
            <w:tcW w:w="89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60%</w:t>
            </w: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3</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vMerge w:val="restart"/>
            <w:shd w:val="clear" w:color="auto" w:fill="auto"/>
            <w:vAlign w:val="center"/>
          </w:tcPr>
          <w:p w:rsidR="0054715B" w:rsidRPr="004B087A" w:rsidRDefault="0054715B" w:rsidP="0054715B">
            <w:pPr>
              <w:adjustRightInd w:val="0"/>
              <w:snapToGrid w:val="0"/>
              <w:spacing w:line="276" w:lineRule="auto"/>
              <w:jc w:val="center"/>
              <w:rPr>
                <w:rFonts w:hAnsi="宋体"/>
                <w:sz w:val="15"/>
                <w:szCs w:val="15"/>
              </w:rPr>
            </w:pPr>
            <w:r w:rsidRPr="004B087A">
              <w:rPr>
                <w:rFonts w:hAnsi="宋体"/>
                <w:sz w:val="15"/>
                <w:szCs w:val="15"/>
              </w:rPr>
              <w:t>尺量</w:t>
            </w:r>
            <w:r w:rsidRPr="004B087A">
              <w:rPr>
                <w:rFonts w:hAnsi="宋体" w:hint="eastAsia"/>
                <w:sz w:val="15"/>
                <w:szCs w:val="15"/>
              </w:rPr>
              <w:t>；</w:t>
            </w:r>
          </w:p>
          <w:p w:rsidR="0054715B" w:rsidRPr="004B087A" w:rsidRDefault="0054715B" w:rsidP="0054715B">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009F1939" w:rsidRPr="004B087A">
              <w:rPr>
                <w:rFonts w:hAnsi="宋体" w:hint="eastAsia"/>
                <w:sz w:val="15"/>
                <w:szCs w:val="15"/>
              </w:rPr>
              <w:t>阴阳角</w:t>
            </w:r>
          </w:p>
        </w:tc>
      </w:tr>
      <w:tr w:rsidR="000D52D5" w:rsidRPr="004B087A" w:rsidTr="009F1939">
        <w:trPr>
          <w:trHeight w:val="340"/>
          <w:jc w:val="center"/>
        </w:trPr>
        <w:tc>
          <w:tcPr>
            <w:tcW w:w="675" w:type="dxa"/>
            <w:vMerge/>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1370" w:type="dxa"/>
            <w:gridSpan w:val="2"/>
            <w:vMerge/>
            <w:shd w:val="clear" w:color="auto" w:fill="auto"/>
            <w:vAlign w:val="center"/>
          </w:tcPr>
          <w:p w:rsidR="0054715B" w:rsidRPr="004B087A" w:rsidRDefault="0054715B" w:rsidP="007C1924">
            <w:pPr>
              <w:adjustRightInd w:val="0"/>
              <w:snapToGrid w:val="0"/>
              <w:spacing w:line="276" w:lineRule="auto"/>
              <w:jc w:val="center"/>
              <w:rPr>
                <w:sz w:val="15"/>
                <w:szCs w:val="15"/>
              </w:rPr>
            </w:pPr>
          </w:p>
        </w:tc>
        <w:tc>
          <w:tcPr>
            <w:tcW w:w="1821"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顺直</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4</w:t>
            </w:r>
          </w:p>
        </w:tc>
        <w:tc>
          <w:tcPr>
            <w:tcW w:w="89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60%</w:t>
            </w: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3</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vMerge/>
            <w:shd w:val="clear" w:color="auto" w:fill="auto"/>
            <w:vAlign w:val="center"/>
          </w:tcPr>
          <w:p w:rsidR="0054715B" w:rsidRPr="004B087A" w:rsidRDefault="0054715B" w:rsidP="007C1924">
            <w:pPr>
              <w:adjustRightInd w:val="0"/>
              <w:snapToGrid w:val="0"/>
              <w:spacing w:line="276" w:lineRule="auto"/>
              <w:jc w:val="center"/>
              <w:rPr>
                <w:sz w:val="15"/>
                <w:szCs w:val="15"/>
              </w:rPr>
            </w:pPr>
          </w:p>
        </w:tc>
      </w:tr>
      <w:tr w:rsidR="000D52D5" w:rsidRPr="004B087A" w:rsidTr="009F1939">
        <w:trPr>
          <w:trHeight w:val="340"/>
          <w:jc w:val="center"/>
        </w:trPr>
        <w:tc>
          <w:tcPr>
            <w:tcW w:w="675" w:type="dxa"/>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3191" w:type="dxa"/>
            <w:gridSpan w:val="3"/>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明缝直线度</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w:t>
            </w:r>
          </w:p>
        </w:tc>
        <w:tc>
          <w:tcPr>
            <w:tcW w:w="891" w:type="dxa"/>
            <w:shd w:val="clear" w:color="auto" w:fill="auto"/>
            <w:vAlign w:val="center"/>
          </w:tcPr>
          <w:p w:rsidR="0054715B" w:rsidRPr="004B087A" w:rsidRDefault="0054715B" w:rsidP="00C10188">
            <w:pPr>
              <w:adjustRightInd w:val="0"/>
              <w:snapToGrid w:val="0"/>
              <w:spacing w:line="276" w:lineRule="auto"/>
              <w:jc w:val="center"/>
              <w:rPr>
                <w:sz w:val="15"/>
                <w:szCs w:val="15"/>
              </w:rPr>
            </w:pP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3</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shd w:val="clear" w:color="auto" w:fill="auto"/>
            <w:vAlign w:val="center"/>
          </w:tcPr>
          <w:p w:rsidR="0054715B" w:rsidRPr="004B087A" w:rsidRDefault="0054715B" w:rsidP="0054715B">
            <w:pPr>
              <w:adjustRightInd w:val="0"/>
              <w:snapToGrid w:val="0"/>
              <w:spacing w:line="276" w:lineRule="auto"/>
              <w:jc w:val="center"/>
              <w:rPr>
                <w:rFonts w:hAnsi="宋体"/>
                <w:sz w:val="15"/>
                <w:szCs w:val="15"/>
              </w:rPr>
            </w:pPr>
            <w:r w:rsidRPr="004B087A">
              <w:rPr>
                <w:rFonts w:hAnsi="宋体"/>
                <w:sz w:val="15"/>
                <w:szCs w:val="15"/>
              </w:rPr>
              <w:t>拉</w:t>
            </w:r>
            <w:r w:rsidRPr="004B087A">
              <w:rPr>
                <w:sz w:val="15"/>
                <w:szCs w:val="15"/>
              </w:rPr>
              <w:t>5m</w:t>
            </w:r>
            <w:r w:rsidRPr="004B087A">
              <w:rPr>
                <w:rFonts w:hAnsi="宋体"/>
                <w:sz w:val="15"/>
                <w:szCs w:val="15"/>
              </w:rPr>
              <w:t>线，不足</w:t>
            </w:r>
            <w:r w:rsidRPr="004B087A">
              <w:rPr>
                <w:sz w:val="15"/>
                <w:szCs w:val="15"/>
              </w:rPr>
              <w:t>5m</w:t>
            </w:r>
            <w:r w:rsidRPr="004B087A">
              <w:rPr>
                <w:rFonts w:hAnsi="宋体"/>
                <w:sz w:val="15"/>
                <w:szCs w:val="15"/>
              </w:rPr>
              <w:t>拉通线，钢尺检查</w:t>
            </w:r>
            <w:r w:rsidRPr="004B087A">
              <w:rPr>
                <w:rFonts w:hAnsi="宋体" w:hint="eastAsia"/>
                <w:sz w:val="15"/>
                <w:szCs w:val="15"/>
              </w:rPr>
              <w:t>；</w:t>
            </w:r>
          </w:p>
          <w:p w:rsidR="0054715B" w:rsidRPr="004B087A" w:rsidRDefault="0054715B" w:rsidP="0054715B">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009F1939" w:rsidRPr="004B087A">
              <w:rPr>
                <w:rFonts w:hAnsi="宋体" w:hint="eastAsia"/>
                <w:sz w:val="15"/>
                <w:szCs w:val="15"/>
              </w:rPr>
              <w:t>明缝</w:t>
            </w:r>
          </w:p>
        </w:tc>
      </w:tr>
      <w:tr w:rsidR="000D52D5" w:rsidRPr="004B087A" w:rsidTr="009F1939">
        <w:trPr>
          <w:trHeight w:val="340"/>
          <w:jc w:val="center"/>
        </w:trPr>
        <w:tc>
          <w:tcPr>
            <w:tcW w:w="675" w:type="dxa"/>
            <w:shd w:val="clear" w:color="auto" w:fill="auto"/>
            <w:vAlign w:val="center"/>
          </w:tcPr>
          <w:p w:rsidR="0054715B" w:rsidRPr="004B087A" w:rsidRDefault="0054715B" w:rsidP="007C1924">
            <w:pPr>
              <w:pStyle w:val="af0"/>
              <w:numPr>
                <w:ilvl w:val="0"/>
                <w:numId w:val="2"/>
              </w:numPr>
              <w:adjustRightInd w:val="0"/>
              <w:snapToGrid w:val="0"/>
              <w:spacing w:line="276" w:lineRule="auto"/>
              <w:ind w:left="0" w:firstLineChars="0" w:firstLine="0"/>
              <w:jc w:val="center"/>
              <w:rPr>
                <w:sz w:val="15"/>
                <w:szCs w:val="15"/>
              </w:rPr>
            </w:pPr>
          </w:p>
        </w:tc>
        <w:tc>
          <w:tcPr>
            <w:tcW w:w="3191" w:type="dxa"/>
            <w:gridSpan w:val="3"/>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rFonts w:hAnsi="宋体"/>
                <w:sz w:val="15"/>
                <w:szCs w:val="15"/>
              </w:rPr>
              <w:t>蝉缝错台</w:t>
            </w:r>
          </w:p>
        </w:tc>
        <w:tc>
          <w:tcPr>
            <w:tcW w:w="1002"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w:t>
            </w:r>
          </w:p>
        </w:tc>
        <w:tc>
          <w:tcPr>
            <w:tcW w:w="891" w:type="dxa"/>
            <w:shd w:val="clear" w:color="auto" w:fill="auto"/>
            <w:vAlign w:val="center"/>
          </w:tcPr>
          <w:p w:rsidR="0054715B" w:rsidRPr="004B087A" w:rsidRDefault="0054715B" w:rsidP="001F1A0C">
            <w:pPr>
              <w:adjustRightInd w:val="0"/>
              <w:snapToGrid w:val="0"/>
              <w:spacing w:line="276" w:lineRule="auto"/>
              <w:jc w:val="center"/>
              <w:rPr>
                <w:sz w:val="15"/>
                <w:szCs w:val="15"/>
              </w:rPr>
            </w:pPr>
          </w:p>
        </w:tc>
        <w:tc>
          <w:tcPr>
            <w:tcW w:w="914" w:type="dxa"/>
            <w:shd w:val="clear" w:color="auto" w:fill="auto"/>
            <w:vAlign w:val="center"/>
          </w:tcPr>
          <w:p w:rsidR="0054715B" w:rsidRPr="004B087A" w:rsidRDefault="0054715B" w:rsidP="007C1924">
            <w:pPr>
              <w:adjustRightInd w:val="0"/>
              <w:snapToGrid w:val="0"/>
              <w:spacing w:line="276" w:lineRule="auto"/>
              <w:jc w:val="center"/>
              <w:rPr>
                <w:sz w:val="15"/>
                <w:szCs w:val="15"/>
              </w:rPr>
            </w:pPr>
            <w:r w:rsidRPr="004B087A">
              <w:rPr>
                <w:sz w:val="15"/>
                <w:szCs w:val="15"/>
              </w:rPr>
              <w:t>2</w:t>
            </w:r>
          </w:p>
        </w:tc>
        <w:tc>
          <w:tcPr>
            <w:tcW w:w="1021" w:type="dxa"/>
            <w:shd w:val="clear" w:color="auto" w:fill="auto"/>
            <w:vAlign w:val="center"/>
          </w:tcPr>
          <w:p w:rsidR="0054715B" w:rsidRPr="004B087A" w:rsidRDefault="0054715B" w:rsidP="00C10188">
            <w:pPr>
              <w:adjustRightInd w:val="0"/>
              <w:snapToGrid w:val="0"/>
              <w:spacing w:line="276" w:lineRule="auto"/>
              <w:jc w:val="center"/>
              <w:rPr>
                <w:sz w:val="15"/>
                <w:szCs w:val="15"/>
              </w:rPr>
            </w:pPr>
            <w:r w:rsidRPr="004B087A">
              <w:rPr>
                <w:rFonts w:hint="eastAsia"/>
                <w:sz w:val="15"/>
                <w:szCs w:val="15"/>
              </w:rPr>
              <w:t>合格率≥</w:t>
            </w:r>
            <w:r w:rsidRPr="004B087A">
              <w:rPr>
                <w:rFonts w:hint="eastAsia"/>
                <w:sz w:val="15"/>
                <w:szCs w:val="15"/>
              </w:rPr>
              <w:t>80%</w:t>
            </w:r>
          </w:p>
        </w:tc>
        <w:tc>
          <w:tcPr>
            <w:tcW w:w="2090" w:type="dxa"/>
            <w:shd w:val="clear" w:color="auto" w:fill="auto"/>
            <w:vAlign w:val="center"/>
          </w:tcPr>
          <w:p w:rsidR="0054715B" w:rsidRPr="004B087A" w:rsidRDefault="0054715B" w:rsidP="0054715B">
            <w:pPr>
              <w:adjustRightInd w:val="0"/>
              <w:snapToGrid w:val="0"/>
              <w:spacing w:line="276" w:lineRule="auto"/>
              <w:jc w:val="center"/>
              <w:rPr>
                <w:rFonts w:hAnsi="宋体"/>
                <w:sz w:val="15"/>
                <w:szCs w:val="15"/>
              </w:rPr>
            </w:pPr>
            <w:r w:rsidRPr="004B087A">
              <w:rPr>
                <w:rFonts w:hAnsi="宋体"/>
                <w:sz w:val="15"/>
                <w:szCs w:val="15"/>
              </w:rPr>
              <w:t>尺量</w:t>
            </w:r>
            <w:r w:rsidRPr="004B087A">
              <w:rPr>
                <w:rFonts w:hAnsi="宋体" w:hint="eastAsia"/>
                <w:sz w:val="15"/>
                <w:szCs w:val="15"/>
              </w:rPr>
              <w:t>；</w:t>
            </w:r>
          </w:p>
          <w:p w:rsidR="0054715B" w:rsidRPr="004B087A" w:rsidRDefault="0054715B" w:rsidP="0054715B">
            <w:pPr>
              <w:adjustRightInd w:val="0"/>
              <w:snapToGrid w:val="0"/>
              <w:spacing w:line="276" w:lineRule="auto"/>
              <w:jc w:val="center"/>
              <w:rPr>
                <w:sz w:val="15"/>
                <w:szCs w:val="15"/>
              </w:rPr>
            </w:pPr>
            <w:r w:rsidRPr="004B087A">
              <w:rPr>
                <w:rFonts w:hAnsi="宋体" w:hint="eastAsia"/>
                <w:sz w:val="15"/>
                <w:szCs w:val="15"/>
              </w:rPr>
              <w:t>抽查不少于</w:t>
            </w:r>
            <w:r w:rsidRPr="004B087A">
              <w:rPr>
                <w:rFonts w:hAnsi="宋体" w:hint="eastAsia"/>
                <w:sz w:val="15"/>
                <w:szCs w:val="15"/>
              </w:rPr>
              <w:t>60</w:t>
            </w:r>
            <w:r w:rsidR="009F1939" w:rsidRPr="004B087A">
              <w:rPr>
                <w:rFonts w:hAnsi="宋体" w:hint="eastAsia"/>
                <w:sz w:val="15"/>
                <w:szCs w:val="15"/>
              </w:rPr>
              <w:t>%</w:t>
            </w:r>
            <w:r w:rsidR="009F1939" w:rsidRPr="004B087A">
              <w:rPr>
                <w:rFonts w:hAnsi="宋体"/>
                <w:sz w:val="15"/>
                <w:szCs w:val="15"/>
              </w:rPr>
              <w:t>蝉缝</w:t>
            </w:r>
          </w:p>
        </w:tc>
      </w:tr>
      <w:tr w:rsidR="0054715B" w:rsidRPr="004B087A" w:rsidTr="009F1939">
        <w:trPr>
          <w:trHeight w:val="340"/>
          <w:jc w:val="center"/>
        </w:trPr>
        <w:tc>
          <w:tcPr>
            <w:tcW w:w="9784" w:type="dxa"/>
            <w:gridSpan w:val="9"/>
            <w:shd w:val="clear" w:color="auto" w:fill="auto"/>
            <w:vAlign w:val="center"/>
          </w:tcPr>
          <w:p w:rsidR="0054715B" w:rsidRPr="004B087A" w:rsidRDefault="0054715B" w:rsidP="007C1924">
            <w:pPr>
              <w:adjustRightInd w:val="0"/>
              <w:snapToGrid w:val="0"/>
              <w:spacing w:line="276" w:lineRule="auto"/>
              <w:jc w:val="left"/>
              <w:rPr>
                <w:sz w:val="15"/>
                <w:szCs w:val="15"/>
              </w:rPr>
            </w:pPr>
            <w:r w:rsidRPr="004B087A">
              <w:rPr>
                <w:sz w:val="15"/>
                <w:szCs w:val="15"/>
              </w:rPr>
              <w:t>注：</w:t>
            </w:r>
            <w:r w:rsidR="00F871E3" w:rsidRPr="004B087A">
              <w:rPr>
                <w:rFonts w:hint="eastAsia"/>
                <w:sz w:val="15"/>
                <w:szCs w:val="15"/>
              </w:rPr>
              <w:t>1</w:t>
            </w:r>
            <w:r w:rsidR="00F871E3" w:rsidRPr="004B087A">
              <w:rPr>
                <w:rFonts w:hint="eastAsia"/>
                <w:sz w:val="15"/>
                <w:szCs w:val="15"/>
              </w:rPr>
              <w:t>、</w:t>
            </w:r>
            <w:r w:rsidRPr="004B087A">
              <w:rPr>
                <w:sz w:val="15"/>
                <w:szCs w:val="15"/>
              </w:rPr>
              <w:t>检查轴线、中心位置时，沿纵、橫两个方向测量，并取其中偏差的较大值。</w:t>
            </w:r>
          </w:p>
          <w:p w:rsidR="00F871E3" w:rsidRPr="004B087A" w:rsidRDefault="00F871E3" w:rsidP="00F871E3">
            <w:pPr>
              <w:adjustRightInd w:val="0"/>
              <w:snapToGrid w:val="0"/>
              <w:spacing w:line="276" w:lineRule="auto"/>
              <w:ind w:firstLineChars="200" w:firstLine="300"/>
              <w:jc w:val="left"/>
              <w:rPr>
                <w:sz w:val="15"/>
                <w:szCs w:val="15"/>
              </w:rPr>
            </w:pPr>
            <w:r w:rsidRPr="004B087A">
              <w:rPr>
                <w:rFonts w:hAnsi="宋体" w:hint="eastAsia"/>
                <w:sz w:val="15"/>
                <w:szCs w:val="15"/>
              </w:rPr>
              <w:t>2</w:t>
            </w:r>
            <w:r w:rsidRPr="004B087A">
              <w:rPr>
                <w:rFonts w:hAnsi="宋体" w:hint="eastAsia"/>
                <w:sz w:val="15"/>
                <w:szCs w:val="15"/>
              </w:rPr>
              <w:t>、</w:t>
            </w:r>
            <w:r w:rsidRPr="004B087A">
              <w:rPr>
                <w:rFonts w:hAnsi="宋体"/>
                <w:sz w:val="15"/>
                <w:szCs w:val="15"/>
              </w:rPr>
              <w:t>表中带</w:t>
            </w:r>
            <w:r w:rsidRPr="004B087A">
              <w:rPr>
                <w:sz w:val="15"/>
                <w:szCs w:val="15"/>
              </w:rPr>
              <w:t>“</w:t>
            </w:r>
            <w:r w:rsidRPr="004B087A">
              <w:rPr>
                <w:rFonts w:hAnsi="宋体"/>
                <w:sz w:val="15"/>
                <w:szCs w:val="15"/>
              </w:rPr>
              <w:t>＊</w:t>
            </w:r>
            <w:r w:rsidRPr="004B087A">
              <w:rPr>
                <w:sz w:val="15"/>
                <w:szCs w:val="15"/>
              </w:rPr>
              <w:t>”</w:t>
            </w:r>
            <w:r w:rsidRPr="004B087A">
              <w:rPr>
                <w:rFonts w:hAnsi="宋体"/>
                <w:sz w:val="15"/>
                <w:szCs w:val="15"/>
              </w:rPr>
              <w:t>为主控项目</w:t>
            </w:r>
            <w:r w:rsidRPr="004B087A">
              <w:rPr>
                <w:rFonts w:hAnsi="宋体" w:hint="eastAsia"/>
                <w:sz w:val="15"/>
                <w:szCs w:val="15"/>
              </w:rPr>
              <w:t>。主控项目全部合格，则整个工程结构偏差质量判定为“合格”，</w:t>
            </w:r>
            <w:r w:rsidRPr="004B087A">
              <w:rPr>
                <w:rFonts w:hAnsi="宋体"/>
                <w:sz w:val="15"/>
                <w:szCs w:val="15"/>
              </w:rPr>
              <w:t>任一</w:t>
            </w:r>
            <w:r w:rsidRPr="004B087A">
              <w:rPr>
                <w:rFonts w:hAnsi="宋体" w:hint="eastAsia"/>
                <w:sz w:val="15"/>
                <w:szCs w:val="15"/>
              </w:rPr>
              <w:t>主控项目</w:t>
            </w:r>
            <w:r w:rsidRPr="004B087A">
              <w:rPr>
                <w:rFonts w:hAnsi="宋体"/>
                <w:sz w:val="15"/>
                <w:szCs w:val="15"/>
              </w:rPr>
              <w:t>不</w:t>
            </w:r>
            <w:r w:rsidRPr="004B087A">
              <w:rPr>
                <w:rFonts w:hAnsi="宋体" w:hint="eastAsia"/>
                <w:sz w:val="15"/>
                <w:szCs w:val="15"/>
              </w:rPr>
              <w:t>合格</w:t>
            </w:r>
            <w:r w:rsidRPr="004B087A">
              <w:rPr>
                <w:rFonts w:hAnsi="宋体"/>
                <w:sz w:val="15"/>
                <w:szCs w:val="15"/>
              </w:rPr>
              <w:t>，</w:t>
            </w:r>
            <w:r w:rsidRPr="004B087A">
              <w:rPr>
                <w:rFonts w:hAnsi="宋体" w:hint="eastAsia"/>
                <w:sz w:val="15"/>
                <w:szCs w:val="15"/>
              </w:rPr>
              <w:t>则</w:t>
            </w:r>
            <w:r w:rsidRPr="004B087A">
              <w:rPr>
                <w:rFonts w:hAnsi="宋体"/>
                <w:sz w:val="15"/>
                <w:szCs w:val="15"/>
              </w:rPr>
              <w:t>判定整个工程</w:t>
            </w:r>
            <w:r w:rsidRPr="004B087A">
              <w:rPr>
                <w:rFonts w:hAnsi="宋体" w:hint="eastAsia"/>
                <w:sz w:val="15"/>
                <w:szCs w:val="15"/>
              </w:rPr>
              <w:t>结构偏差质量不“合格”</w:t>
            </w:r>
            <w:r w:rsidRPr="004B087A">
              <w:rPr>
                <w:rFonts w:hAnsi="宋体"/>
                <w:sz w:val="15"/>
                <w:szCs w:val="15"/>
              </w:rPr>
              <w:t>。</w:t>
            </w:r>
          </w:p>
        </w:tc>
      </w:tr>
    </w:tbl>
    <w:p w:rsidR="00A0720D" w:rsidRPr="004B087A" w:rsidRDefault="00A0720D" w:rsidP="00A0720D">
      <w:pPr>
        <w:adjustRightInd w:val="0"/>
        <w:snapToGrid w:val="0"/>
        <w:spacing w:line="360" w:lineRule="auto"/>
        <w:rPr>
          <w:rFonts w:ascii="黑体" w:eastAsia="黑体" w:hAnsi="黑体" w:cs="黑体"/>
          <w:bCs/>
        </w:rPr>
      </w:pPr>
      <w:bookmarkStart w:id="81" w:name="_Toc530990980"/>
      <w:bookmarkStart w:id="82" w:name="_Toc530991272"/>
      <w:bookmarkStart w:id="83" w:name="_Toc7898290"/>
      <w:bookmarkStart w:id="84" w:name="_Toc8631767"/>
    </w:p>
    <w:p w:rsidR="001D254F" w:rsidRPr="004B087A" w:rsidRDefault="0080268C" w:rsidP="001F096B">
      <w:pPr>
        <w:pStyle w:val="2"/>
        <w:spacing w:before="100" w:beforeAutospacing="1" w:after="100" w:afterAutospacing="1"/>
        <w:rPr>
          <w:b w:val="0"/>
        </w:rPr>
      </w:pPr>
      <w:r w:rsidRPr="004B087A">
        <w:rPr>
          <w:rFonts w:hint="eastAsia"/>
          <w:b w:val="0"/>
        </w:rPr>
        <w:t>7.2  质量评定</w:t>
      </w:r>
      <w:bookmarkEnd w:id="81"/>
      <w:bookmarkEnd w:id="82"/>
      <w:bookmarkEnd w:id="83"/>
      <w:bookmarkEnd w:id="84"/>
    </w:p>
    <w:p w:rsidR="001D254F" w:rsidRPr="004B087A" w:rsidRDefault="0080268C" w:rsidP="005A6F30">
      <w:pPr>
        <w:adjustRightInd w:val="0"/>
        <w:snapToGrid w:val="0"/>
        <w:spacing w:line="360" w:lineRule="auto"/>
      </w:pPr>
      <w:r w:rsidRPr="004B087A">
        <w:rPr>
          <w:rFonts w:ascii="黑体" w:eastAsia="黑体" w:hAnsi="黑体" w:cs="黑体" w:hint="eastAsia"/>
          <w:bCs/>
        </w:rPr>
        <w:t xml:space="preserve">7.2.1  </w:t>
      </w:r>
      <w:r w:rsidRPr="004B087A">
        <w:t>清水混凝土的评定应按</w:t>
      </w:r>
      <w:r w:rsidR="00446A14" w:rsidRPr="004B087A">
        <w:t>GB50204</w:t>
      </w:r>
      <w:r w:rsidR="00446A14" w:rsidRPr="004B087A">
        <w:rPr>
          <w:rFonts w:hint="eastAsia"/>
        </w:rPr>
        <w:t>、</w:t>
      </w:r>
      <w:r w:rsidRPr="004B087A">
        <w:t>SL176</w:t>
      </w:r>
      <w:r w:rsidRPr="004B087A">
        <w:t>和</w:t>
      </w:r>
      <w:r w:rsidRPr="004B087A">
        <w:t>SL632</w:t>
      </w:r>
      <w:r w:rsidRPr="004B087A">
        <w:t>的相关规定执行</w:t>
      </w:r>
      <w:r w:rsidR="00CE4304" w:rsidRPr="004B087A">
        <w:rPr>
          <w:rFonts w:hint="eastAsia"/>
        </w:rPr>
        <w:t>，清水混凝土质量等级的评定与普通混凝土相同</w:t>
      </w:r>
      <w:r w:rsidRPr="004B087A">
        <w:t>。</w:t>
      </w:r>
    </w:p>
    <w:p w:rsidR="001D254F" w:rsidRPr="004B087A" w:rsidRDefault="0080268C" w:rsidP="005A6F30">
      <w:pPr>
        <w:adjustRightInd w:val="0"/>
        <w:snapToGrid w:val="0"/>
        <w:spacing w:line="360" w:lineRule="auto"/>
      </w:pPr>
      <w:r w:rsidRPr="004B087A">
        <w:rPr>
          <w:rFonts w:ascii="黑体" w:eastAsia="黑体" w:hAnsi="黑体" w:cs="黑体" w:hint="eastAsia"/>
          <w:bCs/>
        </w:rPr>
        <w:t xml:space="preserve">7.2.2  </w:t>
      </w:r>
      <w:r w:rsidR="00CE4304" w:rsidRPr="004B087A">
        <w:rPr>
          <w:rFonts w:hint="eastAsia"/>
        </w:rPr>
        <w:t>表</w:t>
      </w:r>
      <w:r w:rsidR="00CE4304" w:rsidRPr="004B087A">
        <w:rPr>
          <w:rFonts w:hint="eastAsia"/>
        </w:rPr>
        <w:t>7.1.</w:t>
      </w:r>
      <w:r w:rsidR="00206554" w:rsidRPr="004B087A">
        <w:rPr>
          <w:rFonts w:hint="eastAsia"/>
        </w:rPr>
        <w:t>2</w:t>
      </w:r>
      <w:r w:rsidR="00CE4304" w:rsidRPr="004B087A">
        <w:rPr>
          <w:rFonts w:hint="eastAsia"/>
        </w:rPr>
        <w:t>、表</w:t>
      </w:r>
      <w:r w:rsidR="00CE4304" w:rsidRPr="004B087A">
        <w:rPr>
          <w:rFonts w:hint="eastAsia"/>
        </w:rPr>
        <w:t>7.1.</w:t>
      </w:r>
      <w:r w:rsidR="00206554" w:rsidRPr="004B087A">
        <w:rPr>
          <w:rFonts w:hint="eastAsia"/>
        </w:rPr>
        <w:t>3</w:t>
      </w:r>
      <w:r w:rsidR="00CE4304" w:rsidRPr="004B087A">
        <w:rPr>
          <w:rFonts w:hint="eastAsia"/>
        </w:rPr>
        <w:t>作为是否达到清水</w:t>
      </w:r>
      <w:r w:rsidRPr="004B087A">
        <w:t>混凝土</w:t>
      </w:r>
      <w:r w:rsidR="00236667" w:rsidRPr="004B087A">
        <w:rPr>
          <w:rFonts w:hint="eastAsia"/>
        </w:rPr>
        <w:t>标准的依据。当</w:t>
      </w:r>
      <w:r w:rsidR="00491263" w:rsidRPr="004B087A">
        <w:rPr>
          <w:rFonts w:hint="eastAsia"/>
        </w:rPr>
        <w:t>“清水混凝土外观质量”和“清水混凝土结构偏差”均达到“合格”标准</w:t>
      </w:r>
      <w:r w:rsidR="00236667" w:rsidRPr="004B087A">
        <w:rPr>
          <w:rFonts w:hint="eastAsia"/>
        </w:rPr>
        <w:t>，则</w:t>
      </w:r>
      <w:r w:rsidR="00125924" w:rsidRPr="004B087A">
        <w:rPr>
          <w:rFonts w:hint="eastAsia"/>
        </w:rPr>
        <w:t>判定</w:t>
      </w:r>
      <w:r w:rsidR="00236667" w:rsidRPr="004B087A">
        <w:rPr>
          <w:rFonts w:hint="eastAsia"/>
        </w:rPr>
        <w:t>为</w:t>
      </w:r>
      <w:r w:rsidR="00CE4304" w:rsidRPr="004B087A">
        <w:rPr>
          <w:rFonts w:hint="eastAsia"/>
        </w:rPr>
        <w:t>清水</w:t>
      </w:r>
      <w:r w:rsidR="00491263" w:rsidRPr="004B087A">
        <w:rPr>
          <w:rFonts w:hint="eastAsia"/>
        </w:rPr>
        <w:t>（</w:t>
      </w:r>
      <w:r w:rsidR="00491263" w:rsidRPr="004B087A">
        <w:t>饰面</w:t>
      </w:r>
      <w:r w:rsidR="00491263" w:rsidRPr="004B087A">
        <w:rPr>
          <w:rFonts w:hint="eastAsia"/>
        </w:rPr>
        <w:t>或</w:t>
      </w:r>
      <w:r w:rsidR="00491263" w:rsidRPr="004B087A">
        <w:t>装饰</w:t>
      </w:r>
      <w:r w:rsidR="00491263" w:rsidRPr="004B087A">
        <w:rPr>
          <w:rFonts w:hint="eastAsia"/>
        </w:rPr>
        <w:t>）</w:t>
      </w:r>
      <w:r w:rsidR="00CE4304" w:rsidRPr="004B087A">
        <w:rPr>
          <w:rFonts w:hint="eastAsia"/>
        </w:rPr>
        <w:t>混凝土</w:t>
      </w:r>
      <w:r w:rsidR="00236667" w:rsidRPr="004B087A">
        <w:rPr>
          <w:rFonts w:hint="eastAsia"/>
        </w:rPr>
        <w:t>；当</w:t>
      </w:r>
      <w:r w:rsidR="00491263" w:rsidRPr="004B087A">
        <w:rPr>
          <w:rFonts w:hint="eastAsia"/>
        </w:rPr>
        <w:t>“清水混凝土外观质量”和“清水混凝土结构偏差”未</w:t>
      </w:r>
      <w:r w:rsidR="00236667" w:rsidRPr="004B087A">
        <w:rPr>
          <w:rFonts w:hint="eastAsia"/>
        </w:rPr>
        <w:t>同时</w:t>
      </w:r>
      <w:r w:rsidR="00491263" w:rsidRPr="004B087A">
        <w:rPr>
          <w:rFonts w:hint="eastAsia"/>
        </w:rPr>
        <w:t>达到“合格”标准</w:t>
      </w:r>
      <w:r w:rsidR="00236667" w:rsidRPr="004B087A">
        <w:rPr>
          <w:rFonts w:hint="eastAsia"/>
        </w:rPr>
        <w:t>，则</w:t>
      </w:r>
      <w:r w:rsidR="00125924" w:rsidRPr="004B087A">
        <w:rPr>
          <w:rFonts w:hint="eastAsia"/>
        </w:rPr>
        <w:t>判定为</w:t>
      </w:r>
      <w:r w:rsidR="00CE4304" w:rsidRPr="004B087A">
        <w:rPr>
          <w:rFonts w:hint="eastAsia"/>
        </w:rPr>
        <w:t>普通混凝土。</w:t>
      </w:r>
    </w:p>
    <w:p w:rsidR="00F11C6E" w:rsidRPr="004B087A" w:rsidRDefault="00F11C6E">
      <w:pPr>
        <w:widowControl/>
        <w:jc w:val="left"/>
      </w:pPr>
      <w:r w:rsidRPr="004B087A">
        <w:br w:type="page"/>
      </w:r>
    </w:p>
    <w:p w:rsidR="001D254F" w:rsidRPr="004B087A" w:rsidRDefault="001D254F">
      <w:pPr>
        <w:adjustRightInd w:val="0"/>
        <w:snapToGrid w:val="0"/>
      </w:pPr>
    </w:p>
    <w:p w:rsidR="006B4093" w:rsidRPr="004B087A" w:rsidRDefault="006B4093" w:rsidP="00047B15">
      <w:pPr>
        <w:pStyle w:val="1"/>
        <w:rPr>
          <w:rFonts w:ascii="黑体" w:hAnsi="黑体"/>
          <w:b w:val="0"/>
        </w:rPr>
      </w:pPr>
      <w:bookmarkStart w:id="85" w:name="_Toc528855362"/>
      <w:bookmarkStart w:id="86" w:name="_Toc530988335"/>
      <w:bookmarkStart w:id="87" w:name="_Toc530990981"/>
      <w:bookmarkStart w:id="88" w:name="_Toc530991273"/>
      <w:bookmarkStart w:id="89" w:name="_Toc7898291"/>
      <w:bookmarkStart w:id="90" w:name="_Toc8631768"/>
      <w:r w:rsidRPr="004B087A">
        <w:rPr>
          <w:rFonts w:ascii="黑体" w:hAnsi="黑体" w:hint="eastAsia"/>
          <w:b w:val="0"/>
        </w:rPr>
        <w:t>标准用词说明</w:t>
      </w:r>
      <w:bookmarkEnd w:id="85"/>
      <w:bookmarkEnd w:id="86"/>
      <w:bookmarkEnd w:id="87"/>
      <w:bookmarkEnd w:id="88"/>
      <w:bookmarkEnd w:id="89"/>
      <w:bookmarkEnd w:id="9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8"/>
        <w:gridCol w:w="4754"/>
      </w:tblGrid>
      <w:tr w:rsidR="000D52D5" w:rsidRPr="004B087A" w:rsidTr="00687036">
        <w:trPr>
          <w:jc w:val="center"/>
        </w:trPr>
        <w:tc>
          <w:tcPr>
            <w:tcW w:w="3768"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标准用词</w:t>
            </w:r>
          </w:p>
        </w:tc>
        <w:tc>
          <w:tcPr>
            <w:tcW w:w="4754"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严 格 程 度</w:t>
            </w:r>
          </w:p>
        </w:tc>
      </w:tr>
      <w:tr w:rsidR="000D52D5" w:rsidRPr="004B087A" w:rsidTr="00687036">
        <w:trPr>
          <w:jc w:val="center"/>
        </w:trPr>
        <w:tc>
          <w:tcPr>
            <w:tcW w:w="3768"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必须</w:t>
            </w:r>
          </w:p>
        </w:tc>
        <w:tc>
          <w:tcPr>
            <w:tcW w:w="4754" w:type="dxa"/>
            <w:vMerge w:val="restart"/>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很严格，非这样做不可</w:t>
            </w:r>
          </w:p>
        </w:tc>
      </w:tr>
      <w:tr w:rsidR="000D52D5" w:rsidRPr="004B087A" w:rsidTr="00687036">
        <w:trPr>
          <w:jc w:val="center"/>
        </w:trPr>
        <w:tc>
          <w:tcPr>
            <w:tcW w:w="3768"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严禁</w:t>
            </w:r>
          </w:p>
        </w:tc>
        <w:tc>
          <w:tcPr>
            <w:tcW w:w="4754" w:type="dxa"/>
            <w:vMerge/>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p>
        </w:tc>
      </w:tr>
      <w:tr w:rsidR="000D52D5" w:rsidRPr="004B087A" w:rsidTr="00687036">
        <w:trPr>
          <w:jc w:val="center"/>
        </w:trPr>
        <w:tc>
          <w:tcPr>
            <w:tcW w:w="3768"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应</w:t>
            </w:r>
          </w:p>
        </w:tc>
        <w:tc>
          <w:tcPr>
            <w:tcW w:w="4754" w:type="dxa"/>
            <w:vMerge w:val="restart"/>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严格，在正常情况下均应这样做</w:t>
            </w:r>
          </w:p>
        </w:tc>
      </w:tr>
      <w:tr w:rsidR="000D52D5" w:rsidRPr="004B087A" w:rsidTr="00687036">
        <w:trPr>
          <w:jc w:val="center"/>
        </w:trPr>
        <w:tc>
          <w:tcPr>
            <w:tcW w:w="3768"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不应、不得</w:t>
            </w:r>
          </w:p>
        </w:tc>
        <w:tc>
          <w:tcPr>
            <w:tcW w:w="4754" w:type="dxa"/>
            <w:vMerge/>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p>
        </w:tc>
      </w:tr>
      <w:tr w:rsidR="000D52D5" w:rsidRPr="004B087A" w:rsidTr="00687036">
        <w:trPr>
          <w:jc w:val="center"/>
        </w:trPr>
        <w:tc>
          <w:tcPr>
            <w:tcW w:w="3768"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宜</w:t>
            </w:r>
          </w:p>
        </w:tc>
        <w:tc>
          <w:tcPr>
            <w:tcW w:w="4754" w:type="dxa"/>
            <w:vMerge w:val="restart"/>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允许稍有选择，在条件许可时首先应这样做</w:t>
            </w:r>
          </w:p>
        </w:tc>
      </w:tr>
      <w:tr w:rsidR="000D52D5" w:rsidRPr="004B087A" w:rsidTr="00687036">
        <w:trPr>
          <w:jc w:val="center"/>
        </w:trPr>
        <w:tc>
          <w:tcPr>
            <w:tcW w:w="3768"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不宜</w:t>
            </w:r>
          </w:p>
        </w:tc>
        <w:tc>
          <w:tcPr>
            <w:tcW w:w="4754" w:type="dxa"/>
            <w:vMerge/>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p>
        </w:tc>
      </w:tr>
      <w:tr w:rsidR="006B4093" w:rsidRPr="004B087A" w:rsidTr="00687036">
        <w:trPr>
          <w:trHeight w:val="440"/>
          <w:jc w:val="center"/>
        </w:trPr>
        <w:tc>
          <w:tcPr>
            <w:tcW w:w="3768"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可</w:t>
            </w:r>
          </w:p>
        </w:tc>
        <w:tc>
          <w:tcPr>
            <w:tcW w:w="4754" w:type="dxa"/>
            <w:vAlign w:val="center"/>
          </w:tcPr>
          <w:p w:rsidR="006B4093" w:rsidRPr="004B087A" w:rsidRDefault="006B4093" w:rsidP="00687036">
            <w:pPr>
              <w:tabs>
                <w:tab w:val="left" w:pos="420"/>
              </w:tabs>
              <w:adjustRightInd w:val="0"/>
              <w:snapToGrid w:val="0"/>
              <w:spacing w:line="440" w:lineRule="exact"/>
              <w:jc w:val="center"/>
              <w:rPr>
                <w:rFonts w:ascii="宋体" w:hAnsi="宋体" w:cs="宋体"/>
                <w:kern w:val="0"/>
              </w:rPr>
            </w:pPr>
            <w:r w:rsidRPr="004B087A">
              <w:rPr>
                <w:rFonts w:ascii="宋体" w:hAnsi="宋体" w:cs="宋体" w:hint="eastAsia"/>
                <w:kern w:val="0"/>
              </w:rPr>
              <w:t>有选择，在一定条件可以这样做</w:t>
            </w:r>
          </w:p>
        </w:tc>
      </w:tr>
    </w:tbl>
    <w:p w:rsidR="006B4093" w:rsidRPr="004B087A" w:rsidRDefault="006B4093" w:rsidP="006B4093">
      <w:pPr>
        <w:spacing w:line="440" w:lineRule="exact"/>
        <w:rPr>
          <w:rFonts w:ascii="宋体" w:hAnsi="宋体"/>
        </w:rPr>
      </w:pPr>
    </w:p>
    <w:p w:rsidR="001D254F" w:rsidRPr="004B087A" w:rsidRDefault="001D254F">
      <w:pPr>
        <w:adjustRightInd w:val="0"/>
        <w:snapToGrid w:val="0"/>
        <w:ind w:firstLineChars="200" w:firstLine="420"/>
        <w:rPr>
          <w:i/>
          <w:iCs/>
        </w:rPr>
      </w:pPr>
    </w:p>
    <w:p w:rsidR="008E1C69" w:rsidRPr="004B087A" w:rsidRDefault="008E1C69">
      <w:pPr>
        <w:widowControl/>
        <w:jc w:val="left"/>
        <w:rPr>
          <w:sz w:val="28"/>
          <w:szCs w:val="28"/>
        </w:rPr>
        <w:sectPr w:rsidR="008E1C69" w:rsidRPr="004B087A" w:rsidSect="00886AF6">
          <w:footerReference w:type="even" r:id="rId14"/>
          <w:footerReference w:type="default" r:id="rId15"/>
          <w:pgSz w:w="11906" w:h="16838"/>
          <w:pgMar w:top="1417" w:right="1417" w:bottom="1417" w:left="1417" w:header="1247" w:footer="1531" w:gutter="0"/>
          <w:pgNumType w:start="1"/>
          <w:cols w:space="720"/>
          <w:docGrid w:type="lines" w:linePitch="312"/>
        </w:sectPr>
      </w:pPr>
    </w:p>
    <w:p w:rsidR="008612A1" w:rsidRPr="004B087A" w:rsidRDefault="008612A1">
      <w:pPr>
        <w:widowControl/>
        <w:jc w:val="left"/>
        <w:rPr>
          <w:sz w:val="28"/>
          <w:szCs w:val="28"/>
        </w:rPr>
      </w:pPr>
    </w:p>
    <w:p w:rsidR="008612A1" w:rsidRPr="004B087A" w:rsidRDefault="001E7BFA" w:rsidP="008612A1">
      <w:pPr>
        <w:rPr>
          <w:sz w:val="28"/>
          <w:szCs w:val="28"/>
        </w:rPr>
      </w:pPr>
      <w:r>
        <w:pict>
          <v:shapetype id="_x0000_t202" coordsize="21600,21600" o:spt="202" path="m,l,21600r21600,l21600,xe">
            <v:stroke joinstyle="miter"/>
            <v:path gradientshapeok="t" o:connecttype="rect"/>
          </v:shapetype>
          <v:shape id="文本框 2" o:spid="_x0000_s1034" type="#_x0000_t202" style="position:absolute;left:0;text-align:left;margin-left:13.65pt;margin-top:-7.2pt;width:35pt;height:20.8pt;z-index:251666944;mso-height-percent:200;mso-height-percent:200;mso-width-relative:margin;mso-height-relative:margin" filled="f" stroked="f">
            <v:fill o:detectmouseclick="t"/>
            <v:textbox style="mso-next-textbox:#文本框 2;mso-fit-shape-to-text:t">
              <w:txbxContent>
                <w:p w:rsidR="00727435" w:rsidRDefault="00727435" w:rsidP="008612A1">
                  <w:pPr>
                    <w:rPr>
                      <w:rFonts w:ascii="黑体" w:eastAsia="黑体" w:hAnsi="黑体"/>
                      <w:b/>
                    </w:rPr>
                  </w:pPr>
                </w:p>
              </w:txbxContent>
            </v:textbox>
          </v:shape>
        </w:pict>
      </w:r>
    </w:p>
    <w:p w:rsidR="008612A1" w:rsidRPr="004B087A" w:rsidRDefault="008612A1" w:rsidP="008612A1">
      <w:pPr>
        <w:jc w:val="center"/>
        <w:rPr>
          <w:rFonts w:ascii="黑体" w:eastAsia="黑体" w:hAnsi="黑体"/>
          <w:sz w:val="28"/>
          <w:szCs w:val="28"/>
        </w:rPr>
      </w:pPr>
      <w:r w:rsidRPr="004B087A">
        <w:rPr>
          <w:rFonts w:ascii="黑体" w:eastAsia="黑体" w:hAnsi="黑体" w:hint="eastAsia"/>
          <w:sz w:val="28"/>
          <w:szCs w:val="28"/>
        </w:rPr>
        <w:t>中国水利工程协会标准</w:t>
      </w:r>
    </w:p>
    <w:p w:rsidR="008612A1" w:rsidRPr="004B087A" w:rsidRDefault="008612A1" w:rsidP="008612A1">
      <w:pPr>
        <w:jc w:val="center"/>
        <w:rPr>
          <w:rFonts w:ascii="黑体" w:eastAsia="黑体" w:hAnsi="黑体"/>
          <w:sz w:val="28"/>
          <w:szCs w:val="28"/>
        </w:rPr>
      </w:pPr>
    </w:p>
    <w:p w:rsidR="008612A1" w:rsidRPr="004B087A" w:rsidRDefault="008612A1" w:rsidP="008612A1">
      <w:pPr>
        <w:jc w:val="center"/>
        <w:rPr>
          <w:sz w:val="32"/>
          <w:szCs w:val="32"/>
        </w:rPr>
      </w:pPr>
      <w:r w:rsidRPr="004B087A">
        <w:rPr>
          <w:rFonts w:ascii="黑体" w:eastAsia="黑体" w:hAnsi="黑体" w:hint="eastAsia"/>
          <w:sz w:val="32"/>
          <w:szCs w:val="32"/>
        </w:rPr>
        <w:t>水利水电工程清水混凝土施工规范</w:t>
      </w:r>
    </w:p>
    <w:p w:rsidR="008612A1" w:rsidRPr="004B087A" w:rsidRDefault="008612A1" w:rsidP="008612A1">
      <w:pPr>
        <w:spacing w:line="500" w:lineRule="exact"/>
        <w:jc w:val="center"/>
        <w:rPr>
          <w:rFonts w:ascii="黑体" w:eastAsia="黑体" w:hAnsi="黑体"/>
          <w:sz w:val="24"/>
        </w:rPr>
      </w:pPr>
      <w:r w:rsidRPr="004B087A">
        <w:rPr>
          <w:rFonts w:ascii="黑体" w:eastAsia="黑体" w:hAnsi="黑体" w:hint="eastAsia"/>
          <w:sz w:val="24"/>
        </w:rPr>
        <w:t>T/CWEA：AXXX-201X</w:t>
      </w:r>
    </w:p>
    <w:p w:rsidR="008612A1" w:rsidRPr="004B087A" w:rsidRDefault="008612A1" w:rsidP="008612A1">
      <w:pPr>
        <w:keepNext/>
        <w:keepLines/>
        <w:spacing w:before="120" w:after="120"/>
        <w:jc w:val="center"/>
        <w:outlineLvl w:val="0"/>
        <w:rPr>
          <w:rFonts w:ascii="宋体" w:hAnsi="宋体"/>
          <w:bCs/>
          <w:kern w:val="44"/>
          <w:sz w:val="28"/>
          <w:szCs w:val="44"/>
        </w:rPr>
      </w:pPr>
      <w:bookmarkStart w:id="91" w:name="_Toc530992704"/>
      <w:bookmarkStart w:id="92" w:name="_Toc531005416"/>
      <w:bookmarkStart w:id="93" w:name="_Toc531007250"/>
      <w:bookmarkStart w:id="94" w:name="_Toc531007543"/>
      <w:bookmarkStart w:id="95" w:name="_Toc4665086"/>
      <w:bookmarkStart w:id="96" w:name="_Toc4665132"/>
      <w:bookmarkStart w:id="97" w:name="_Toc7898292"/>
      <w:bookmarkStart w:id="98" w:name="_Toc8631769"/>
      <w:r w:rsidRPr="004B087A">
        <w:rPr>
          <w:rFonts w:ascii="宋体" w:hAnsi="宋体" w:hint="eastAsia"/>
          <w:bCs/>
          <w:kern w:val="44"/>
          <w:sz w:val="28"/>
          <w:szCs w:val="44"/>
        </w:rPr>
        <w:t>条文说明</w:t>
      </w:r>
      <w:bookmarkEnd w:id="91"/>
      <w:bookmarkEnd w:id="92"/>
      <w:bookmarkEnd w:id="93"/>
      <w:bookmarkEnd w:id="94"/>
      <w:bookmarkEnd w:id="95"/>
      <w:bookmarkEnd w:id="96"/>
      <w:bookmarkEnd w:id="97"/>
      <w:bookmarkEnd w:id="98"/>
    </w:p>
    <w:p w:rsidR="001D254F" w:rsidRPr="004B087A" w:rsidRDefault="001D254F">
      <w:pPr>
        <w:spacing w:line="380" w:lineRule="exact"/>
        <w:ind w:leftChars="200" w:left="420"/>
        <w:rPr>
          <w:rFonts w:ascii="宋体"/>
          <w:sz w:val="32"/>
          <w:szCs w:val="32"/>
        </w:rPr>
      </w:pPr>
    </w:p>
    <w:p w:rsidR="008E1C69" w:rsidRPr="004B087A" w:rsidRDefault="008E1C69">
      <w:pPr>
        <w:widowControl/>
        <w:jc w:val="left"/>
        <w:rPr>
          <w:rFonts w:ascii="宋体"/>
          <w:sz w:val="32"/>
          <w:szCs w:val="32"/>
        </w:rPr>
        <w:sectPr w:rsidR="008E1C69" w:rsidRPr="004B087A" w:rsidSect="00886AF6">
          <w:footerReference w:type="default" r:id="rId16"/>
          <w:pgSz w:w="11906" w:h="16838"/>
          <w:pgMar w:top="1417" w:right="1417" w:bottom="1417" w:left="1417" w:header="1247" w:footer="1531" w:gutter="0"/>
          <w:pgNumType w:start="1"/>
          <w:cols w:space="720"/>
          <w:docGrid w:type="lines" w:linePitch="312"/>
        </w:sectPr>
      </w:pPr>
    </w:p>
    <w:p w:rsidR="008612A1" w:rsidRPr="004B087A" w:rsidRDefault="008612A1">
      <w:pPr>
        <w:widowControl/>
        <w:jc w:val="left"/>
        <w:rPr>
          <w:rFonts w:ascii="宋体"/>
          <w:sz w:val="32"/>
          <w:szCs w:val="32"/>
        </w:rPr>
      </w:pPr>
    </w:p>
    <w:p w:rsidR="00CC728F" w:rsidRPr="004B087A" w:rsidRDefault="0080268C" w:rsidP="00712533">
      <w:pPr>
        <w:autoSpaceDE w:val="0"/>
        <w:autoSpaceDN w:val="0"/>
        <w:adjustRightInd w:val="0"/>
        <w:jc w:val="center"/>
        <w:rPr>
          <w:noProof/>
          <w:sz w:val="22"/>
        </w:rPr>
      </w:pPr>
      <w:r w:rsidRPr="004B087A">
        <w:rPr>
          <w:rFonts w:ascii="仿宋" w:eastAsia="仿宋" w:hAnsi="仿宋" w:cs="宋体" w:hint="eastAsia"/>
          <w:bCs/>
          <w:kern w:val="0"/>
          <w:sz w:val="28"/>
          <w:szCs w:val="28"/>
        </w:rPr>
        <w:t>目  次</w:t>
      </w:r>
      <w:r w:rsidR="002B4C17" w:rsidRPr="004B087A">
        <w:rPr>
          <w:rFonts w:ascii="仿宋" w:eastAsia="仿宋" w:hAnsi="仿宋" w:cs="宋体"/>
          <w:bCs/>
          <w:kern w:val="0"/>
          <w:sz w:val="28"/>
          <w:szCs w:val="28"/>
        </w:rPr>
        <w:fldChar w:fldCharType="begin"/>
      </w:r>
      <w:r w:rsidR="00483D14" w:rsidRPr="004B087A">
        <w:rPr>
          <w:rFonts w:ascii="仿宋" w:eastAsia="仿宋" w:hAnsi="仿宋" w:cs="宋体" w:hint="eastAsia"/>
          <w:bCs/>
          <w:kern w:val="0"/>
          <w:sz w:val="28"/>
          <w:szCs w:val="28"/>
        </w:rPr>
        <w:instrText>TOC \o "1-2" \h \z \u</w:instrText>
      </w:r>
      <w:r w:rsidR="002B4C17" w:rsidRPr="004B087A">
        <w:rPr>
          <w:rFonts w:ascii="仿宋" w:eastAsia="仿宋" w:hAnsi="仿宋" w:cs="宋体"/>
          <w:bCs/>
          <w:kern w:val="0"/>
          <w:sz w:val="28"/>
          <w:szCs w:val="28"/>
        </w:rPr>
        <w:fldChar w:fldCharType="separate"/>
      </w:r>
    </w:p>
    <w:p w:rsidR="0050478A" w:rsidRPr="004B087A" w:rsidRDefault="001E7BFA" w:rsidP="006A1E85">
      <w:pPr>
        <w:pStyle w:val="10"/>
        <w:rPr>
          <w:rFonts w:ascii="Times New Roman" w:hAnsi="Times New Roman"/>
          <w:b/>
          <w:szCs w:val="22"/>
        </w:rPr>
      </w:pPr>
      <w:hyperlink w:anchor="_Toc8631770" w:history="1">
        <w:r w:rsidR="0050478A" w:rsidRPr="004B087A">
          <w:rPr>
            <w:rStyle w:val="ad"/>
            <w:rFonts w:ascii="Times New Roman" w:hAnsi="Times New Roman"/>
            <w:color w:val="auto"/>
          </w:rPr>
          <w:t xml:space="preserve">1  </w:t>
        </w:r>
        <w:r w:rsidR="0050478A" w:rsidRPr="004B087A">
          <w:rPr>
            <w:rStyle w:val="ad"/>
            <w:rFonts w:ascii="Times New Roman"/>
            <w:color w:val="auto"/>
          </w:rPr>
          <w:t>总</w:t>
        </w:r>
        <w:r w:rsidR="0050478A" w:rsidRPr="004B087A">
          <w:rPr>
            <w:rStyle w:val="ad"/>
            <w:rFonts w:ascii="Times New Roman" w:hAnsi="Times New Roman"/>
            <w:color w:val="auto"/>
          </w:rPr>
          <w:t xml:space="preserve">  </w:t>
        </w:r>
        <w:r w:rsidR="0050478A" w:rsidRPr="004B087A">
          <w:rPr>
            <w:rStyle w:val="ad"/>
            <w:rFonts w:ascii="Times New Roman"/>
            <w:color w:val="auto"/>
          </w:rPr>
          <w:t>则</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_Toc8631770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18</w:t>
        </w:r>
        <w:r w:rsidR="002B4C17" w:rsidRPr="004B087A">
          <w:rPr>
            <w:rFonts w:ascii="Times New Roman" w:hAnsi="Times New Roman"/>
            <w:webHidden/>
          </w:rPr>
          <w:fldChar w:fldCharType="end"/>
        </w:r>
      </w:hyperlink>
    </w:p>
    <w:p w:rsidR="0050478A" w:rsidRPr="004B087A" w:rsidRDefault="001E7BFA" w:rsidP="006A1E85">
      <w:pPr>
        <w:pStyle w:val="10"/>
        <w:rPr>
          <w:rFonts w:ascii="Times New Roman" w:hAnsi="Times New Roman"/>
          <w:b/>
          <w:szCs w:val="22"/>
        </w:rPr>
      </w:pPr>
      <w:hyperlink w:anchor="_Toc8631771" w:history="1">
        <w:r w:rsidR="0050478A" w:rsidRPr="004B087A">
          <w:rPr>
            <w:rStyle w:val="ad"/>
            <w:rFonts w:ascii="Times New Roman" w:hAnsi="Times New Roman"/>
            <w:color w:val="auto"/>
          </w:rPr>
          <w:t xml:space="preserve">3  </w:t>
        </w:r>
        <w:r w:rsidR="0050478A" w:rsidRPr="004B087A">
          <w:rPr>
            <w:rStyle w:val="ad"/>
            <w:rFonts w:ascii="Times New Roman"/>
            <w:color w:val="auto"/>
          </w:rPr>
          <w:t>基本规定</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_Toc8631771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19</w:t>
        </w:r>
        <w:r w:rsidR="002B4C17" w:rsidRPr="004B087A">
          <w:rPr>
            <w:rFonts w:ascii="Times New Roman" w:hAnsi="Times New Roman"/>
            <w:webHidden/>
          </w:rPr>
          <w:fldChar w:fldCharType="end"/>
        </w:r>
      </w:hyperlink>
    </w:p>
    <w:p w:rsidR="0050478A" w:rsidRPr="004B087A" w:rsidRDefault="001E7BFA" w:rsidP="006A1E85">
      <w:pPr>
        <w:pStyle w:val="10"/>
        <w:rPr>
          <w:rFonts w:ascii="Times New Roman" w:hAnsi="Times New Roman"/>
          <w:b/>
          <w:szCs w:val="22"/>
        </w:rPr>
      </w:pPr>
      <w:hyperlink w:anchor="_Toc8631772" w:history="1">
        <w:r w:rsidR="0050478A" w:rsidRPr="004B087A">
          <w:rPr>
            <w:rStyle w:val="ad"/>
            <w:rFonts w:ascii="Times New Roman" w:hAnsi="Times New Roman"/>
            <w:color w:val="auto"/>
          </w:rPr>
          <w:t xml:space="preserve">4  </w:t>
        </w:r>
        <w:r w:rsidR="0050478A" w:rsidRPr="004B087A">
          <w:rPr>
            <w:rStyle w:val="ad"/>
            <w:rFonts w:ascii="Times New Roman"/>
            <w:color w:val="auto"/>
          </w:rPr>
          <w:t>模板工程</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_Toc8631772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20</w:t>
        </w:r>
        <w:r w:rsidR="002B4C17" w:rsidRPr="004B087A">
          <w:rPr>
            <w:rFonts w:ascii="Times New Roman" w:hAnsi="Times New Roman"/>
            <w:webHidden/>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73" w:history="1">
        <w:r w:rsidR="0050478A" w:rsidRPr="004B087A">
          <w:rPr>
            <w:rStyle w:val="ad"/>
            <w:rFonts w:ascii="Times New Roman" w:hAnsi="Times New Roman"/>
            <w:noProof/>
            <w:color w:val="auto"/>
            <w:sz w:val="18"/>
          </w:rPr>
          <w:t xml:space="preserve">4.1  </w:t>
        </w:r>
        <w:r w:rsidR="0050478A" w:rsidRPr="004B087A">
          <w:rPr>
            <w:rStyle w:val="ad"/>
            <w:rFonts w:ascii="Times New Roman"/>
            <w:noProof/>
            <w:color w:val="auto"/>
            <w:sz w:val="18"/>
          </w:rPr>
          <w:t>一般规定</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_Toc8631773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20</w:t>
        </w:r>
        <w:r w:rsidR="002B4C17" w:rsidRPr="004B087A">
          <w:rPr>
            <w:rFonts w:ascii="Times New Roman" w:hAnsi="Times New Roman"/>
            <w:noProof/>
            <w:webHidden/>
            <w:sz w:val="18"/>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74" w:history="1">
        <w:r w:rsidR="0050478A" w:rsidRPr="004B087A">
          <w:rPr>
            <w:rStyle w:val="ad"/>
            <w:rFonts w:ascii="Times New Roman" w:hAnsi="Times New Roman"/>
            <w:noProof/>
            <w:color w:val="auto"/>
            <w:sz w:val="18"/>
          </w:rPr>
          <w:t xml:space="preserve">4.2  </w:t>
        </w:r>
        <w:r w:rsidR="0050478A" w:rsidRPr="004B087A">
          <w:rPr>
            <w:rStyle w:val="ad"/>
            <w:rFonts w:ascii="Times New Roman"/>
            <w:noProof/>
            <w:color w:val="auto"/>
            <w:sz w:val="18"/>
          </w:rPr>
          <w:t>模板设计</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_Toc8631774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20</w:t>
        </w:r>
        <w:r w:rsidR="002B4C17" w:rsidRPr="004B087A">
          <w:rPr>
            <w:rFonts w:ascii="Times New Roman" w:hAnsi="Times New Roman"/>
            <w:noProof/>
            <w:webHidden/>
            <w:sz w:val="18"/>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75" w:history="1">
        <w:r w:rsidR="0050478A" w:rsidRPr="004B087A">
          <w:rPr>
            <w:rStyle w:val="ad"/>
            <w:rFonts w:ascii="Times New Roman" w:hAnsi="Times New Roman"/>
            <w:noProof/>
            <w:color w:val="auto"/>
            <w:sz w:val="18"/>
          </w:rPr>
          <w:t xml:space="preserve">4.3  </w:t>
        </w:r>
        <w:r w:rsidR="0050478A" w:rsidRPr="004B087A">
          <w:rPr>
            <w:rStyle w:val="ad"/>
            <w:rFonts w:ascii="Times New Roman"/>
            <w:noProof/>
            <w:color w:val="auto"/>
            <w:sz w:val="18"/>
          </w:rPr>
          <w:t>模板及支撑材料</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_Toc8631775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21</w:t>
        </w:r>
        <w:r w:rsidR="002B4C17" w:rsidRPr="004B087A">
          <w:rPr>
            <w:rFonts w:ascii="Times New Roman" w:hAnsi="Times New Roman"/>
            <w:noProof/>
            <w:webHidden/>
            <w:sz w:val="18"/>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76" w:history="1">
        <w:r w:rsidR="0050478A" w:rsidRPr="004B087A">
          <w:rPr>
            <w:rStyle w:val="ad"/>
            <w:rFonts w:ascii="Times New Roman" w:hAnsi="Times New Roman"/>
            <w:noProof/>
            <w:color w:val="auto"/>
            <w:sz w:val="18"/>
          </w:rPr>
          <w:t xml:space="preserve">4.4  </w:t>
        </w:r>
        <w:r w:rsidR="0050478A" w:rsidRPr="004B087A">
          <w:rPr>
            <w:rStyle w:val="ad"/>
            <w:rFonts w:ascii="Times New Roman"/>
            <w:noProof/>
            <w:color w:val="auto"/>
            <w:sz w:val="18"/>
          </w:rPr>
          <w:t>模板制作</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_Toc8631776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22</w:t>
        </w:r>
        <w:r w:rsidR="002B4C17" w:rsidRPr="004B087A">
          <w:rPr>
            <w:rFonts w:ascii="Times New Roman" w:hAnsi="Times New Roman"/>
            <w:noProof/>
            <w:webHidden/>
            <w:sz w:val="18"/>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77" w:history="1">
        <w:r w:rsidR="0050478A" w:rsidRPr="004B087A">
          <w:rPr>
            <w:rStyle w:val="ad"/>
            <w:rFonts w:ascii="Times New Roman" w:hAnsi="Times New Roman"/>
            <w:noProof/>
            <w:color w:val="auto"/>
            <w:sz w:val="18"/>
          </w:rPr>
          <w:t xml:space="preserve">4.5  </w:t>
        </w:r>
        <w:r w:rsidR="0050478A" w:rsidRPr="004B087A">
          <w:rPr>
            <w:rStyle w:val="ad"/>
            <w:rFonts w:ascii="Times New Roman"/>
            <w:noProof/>
            <w:color w:val="auto"/>
            <w:sz w:val="18"/>
          </w:rPr>
          <w:t>模板安装与维护</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_Toc8631777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23</w:t>
        </w:r>
        <w:r w:rsidR="002B4C17" w:rsidRPr="004B087A">
          <w:rPr>
            <w:rFonts w:ascii="Times New Roman" w:hAnsi="Times New Roman"/>
            <w:noProof/>
            <w:webHidden/>
            <w:sz w:val="18"/>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78" w:history="1">
        <w:r w:rsidR="0050478A" w:rsidRPr="004B087A">
          <w:rPr>
            <w:rStyle w:val="ad"/>
            <w:rFonts w:ascii="Times New Roman" w:hAnsi="Times New Roman"/>
            <w:noProof/>
            <w:color w:val="auto"/>
            <w:sz w:val="18"/>
          </w:rPr>
          <w:t xml:space="preserve">4.6  </w:t>
        </w:r>
        <w:r w:rsidR="0050478A" w:rsidRPr="004B087A">
          <w:rPr>
            <w:rStyle w:val="ad"/>
            <w:rFonts w:ascii="Times New Roman"/>
            <w:noProof/>
            <w:color w:val="auto"/>
            <w:sz w:val="18"/>
          </w:rPr>
          <w:t>模板拆除</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_Toc8631778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24</w:t>
        </w:r>
        <w:r w:rsidR="002B4C17" w:rsidRPr="004B087A">
          <w:rPr>
            <w:rFonts w:ascii="Times New Roman" w:hAnsi="Times New Roman"/>
            <w:noProof/>
            <w:webHidden/>
            <w:sz w:val="18"/>
          </w:rPr>
          <w:fldChar w:fldCharType="end"/>
        </w:r>
      </w:hyperlink>
    </w:p>
    <w:p w:rsidR="0050478A" w:rsidRPr="004B087A" w:rsidRDefault="001E7BFA" w:rsidP="006A1E85">
      <w:pPr>
        <w:pStyle w:val="10"/>
        <w:rPr>
          <w:rFonts w:ascii="Times New Roman" w:eastAsiaTheme="minorEastAsia" w:hAnsi="Times New Roman"/>
          <w:b/>
          <w:szCs w:val="22"/>
        </w:rPr>
      </w:pPr>
      <w:hyperlink w:anchor="_Toc8631779" w:history="1">
        <w:r w:rsidR="0050478A" w:rsidRPr="004B087A">
          <w:rPr>
            <w:rStyle w:val="ad"/>
            <w:rFonts w:ascii="Times New Roman" w:hAnsi="Times New Roman"/>
            <w:color w:val="auto"/>
          </w:rPr>
          <w:t xml:space="preserve">5  </w:t>
        </w:r>
        <w:r w:rsidR="0050478A" w:rsidRPr="004B087A">
          <w:rPr>
            <w:rStyle w:val="ad"/>
            <w:rFonts w:ascii="Times New Roman" w:hAnsi="黑体"/>
            <w:color w:val="auto"/>
          </w:rPr>
          <w:t>钢筋工程</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_Toc8631779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25</w:t>
        </w:r>
        <w:r w:rsidR="002B4C17" w:rsidRPr="004B087A">
          <w:rPr>
            <w:rFonts w:ascii="Times New Roman" w:hAnsi="Times New Roman"/>
            <w:webHidden/>
          </w:rPr>
          <w:fldChar w:fldCharType="end"/>
        </w:r>
      </w:hyperlink>
    </w:p>
    <w:p w:rsidR="0050478A" w:rsidRPr="004B087A" w:rsidRDefault="001E7BFA" w:rsidP="006A1E85">
      <w:pPr>
        <w:pStyle w:val="10"/>
        <w:rPr>
          <w:rFonts w:ascii="Times New Roman" w:eastAsiaTheme="minorEastAsia" w:hAnsi="Times New Roman"/>
          <w:b/>
          <w:szCs w:val="22"/>
        </w:rPr>
      </w:pPr>
      <w:hyperlink w:anchor="_Toc8631780" w:history="1">
        <w:r w:rsidR="0050478A" w:rsidRPr="004B087A">
          <w:rPr>
            <w:rStyle w:val="ad"/>
            <w:rFonts w:ascii="Times New Roman" w:hAnsi="Times New Roman"/>
            <w:color w:val="auto"/>
          </w:rPr>
          <w:t xml:space="preserve">6  </w:t>
        </w:r>
        <w:r w:rsidR="0050478A" w:rsidRPr="004B087A">
          <w:rPr>
            <w:rStyle w:val="ad"/>
            <w:rFonts w:ascii="Times New Roman" w:hAnsi="黑体"/>
            <w:color w:val="auto"/>
          </w:rPr>
          <w:t>混凝土工程</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_Toc8631780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26</w:t>
        </w:r>
        <w:r w:rsidR="002B4C17" w:rsidRPr="004B087A">
          <w:rPr>
            <w:rFonts w:ascii="Times New Roman" w:hAnsi="Times New Roman"/>
            <w:webHidden/>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81" w:history="1">
        <w:r w:rsidR="0050478A" w:rsidRPr="004B087A">
          <w:rPr>
            <w:rStyle w:val="ad"/>
            <w:rFonts w:ascii="Times New Roman" w:hAnsi="Times New Roman"/>
            <w:noProof/>
            <w:color w:val="auto"/>
            <w:sz w:val="18"/>
          </w:rPr>
          <w:t xml:space="preserve">6.1  </w:t>
        </w:r>
        <w:r w:rsidR="0050478A" w:rsidRPr="004B087A">
          <w:rPr>
            <w:rStyle w:val="ad"/>
            <w:rFonts w:ascii="Times New Roman"/>
            <w:noProof/>
            <w:color w:val="auto"/>
            <w:sz w:val="18"/>
          </w:rPr>
          <w:t>一般规定</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_Toc8631781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26</w:t>
        </w:r>
        <w:r w:rsidR="002B4C17" w:rsidRPr="004B087A">
          <w:rPr>
            <w:rFonts w:ascii="Times New Roman" w:hAnsi="Times New Roman"/>
            <w:noProof/>
            <w:webHidden/>
            <w:sz w:val="18"/>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82" w:history="1">
        <w:r w:rsidR="0050478A" w:rsidRPr="004B087A">
          <w:rPr>
            <w:rStyle w:val="ad"/>
            <w:rFonts w:ascii="Times New Roman" w:hAnsi="Times New Roman"/>
            <w:noProof/>
            <w:color w:val="auto"/>
            <w:sz w:val="18"/>
          </w:rPr>
          <w:t xml:space="preserve">6.2  </w:t>
        </w:r>
        <w:r w:rsidR="0050478A" w:rsidRPr="004B087A">
          <w:rPr>
            <w:rStyle w:val="ad"/>
            <w:rFonts w:ascii="Times New Roman"/>
            <w:noProof/>
            <w:color w:val="auto"/>
            <w:sz w:val="18"/>
          </w:rPr>
          <w:t>混凝土浇筑（结构缝、施工缝）</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_Toc8631782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27</w:t>
        </w:r>
        <w:r w:rsidR="002B4C17" w:rsidRPr="004B087A">
          <w:rPr>
            <w:rFonts w:ascii="Times New Roman" w:hAnsi="Times New Roman"/>
            <w:noProof/>
            <w:webHidden/>
            <w:sz w:val="18"/>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83" w:history="1">
        <w:r w:rsidR="0050478A" w:rsidRPr="004B087A">
          <w:rPr>
            <w:rStyle w:val="ad"/>
            <w:rFonts w:ascii="Times New Roman" w:hAnsi="Times New Roman"/>
            <w:noProof/>
            <w:color w:val="auto"/>
            <w:sz w:val="18"/>
          </w:rPr>
          <w:t xml:space="preserve">6.3  </w:t>
        </w:r>
        <w:r w:rsidR="0050478A" w:rsidRPr="004B087A">
          <w:rPr>
            <w:rStyle w:val="ad"/>
            <w:rFonts w:ascii="Times New Roman"/>
            <w:noProof/>
            <w:color w:val="auto"/>
            <w:sz w:val="18"/>
          </w:rPr>
          <w:t>混凝土养护、保护与表面处理</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_Toc8631783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28</w:t>
        </w:r>
        <w:r w:rsidR="002B4C17" w:rsidRPr="004B087A">
          <w:rPr>
            <w:rFonts w:ascii="Times New Roman" w:hAnsi="Times New Roman"/>
            <w:noProof/>
            <w:webHidden/>
            <w:sz w:val="18"/>
          </w:rPr>
          <w:fldChar w:fldCharType="end"/>
        </w:r>
      </w:hyperlink>
    </w:p>
    <w:p w:rsidR="0050478A" w:rsidRPr="004B087A" w:rsidRDefault="001E7BFA" w:rsidP="006A1E85">
      <w:pPr>
        <w:pStyle w:val="10"/>
        <w:rPr>
          <w:rFonts w:ascii="Times New Roman" w:eastAsiaTheme="minorEastAsia" w:hAnsi="Times New Roman"/>
          <w:b/>
          <w:szCs w:val="22"/>
        </w:rPr>
      </w:pPr>
      <w:hyperlink w:anchor="_Toc8631784" w:history="1">
        <w:r w:rsidR="0050478A" w:rsidRPr="004B087A">
          <w:rPr>
            <w:rStyle w:val="ad"/>
            <w:rFonts w:ascii="Times New Roman" w:hAnsi="Times New Roman"/>
            <w:color w:val="auto"/>
          </w:rPr>
          <w:t xml:space="preserve">7  </w:t>
        </w:r>
        <w:r w:rsidR="0050478A" w:rsidRPr="004B087A">
          <w:rPr>
            <w:rStyle w:val="ad"/>
            <w:rFonts w:ascii="Times New Roman" w:hAnsi="黑体"/>
            <w:color w:val="auto"/>
          </w:rPr>
          <w:t>质量检验与评定</w:t>
        </w:r>
        <w:r w:rsidR="0050478A" w:rsidRPr="004B087A">
          <w:rPr>
            <w:rFonts w:ascii="Times New Roman" w:hAnsi="Times New Roman"/>
            <w:webHidden/>
          </w:rPr>
          <w:tab/>
        </w:r>
        <w:r w:rsidR="002B4C17" w:rsidRPr="004B087A">
          <w:rPr>
            <w:rFonts w:ascii="Times New Roman" w:hAnsi="Times New Roman"/>
            <w:webHidden/>
          </w:rPr>
          <w:fldChar w:fldCharType="begin"/>
        </w:r>
        <w:r w:rsidR="0050478A" w:rsidRPr="004B087A">
          <w:rPr>
            <w:rFonts w:ascii="Times New Roman" w:hAnsi="Times New Roman"/>
            <w:webHidden/>
          </w:rPr>
          <w:instrText xml:space="preserve"> PAGEREF _Toc8631784 \h </w:instrText>
        </w:r>
        <w:r w:rsidR="002B4C17" w:rsidRPr="004B087A">
          <w:rPr>
            <w:rFonts w:ascii="Times New Roman" w:hAnsi="Times New Roman"/>
            <w:webHidden/>
          </w:rPr>
        </w:r>
        <w:r w:rsidR="002B4C17" w:rsidRPr="004B087A">
          <w:rPr>
            <w:rFonts w:ascii="Times New Roman" w:hAnsi="Times New Roman"/>
            <w:webHidden/>
          </w:rPr>
          <w:fldChar w:fldCharType="separate"/>
        </w:r>
        <w:r w:rsidR="00E00602">
          <w:rPr>
            <w:rFonts w:ascii="Times New Roman" w:hAnsi="Times New Roman"/>
            <w:webHidden/>
          </w:rPr>
          <w:t>30</w:t>
        </w:r>
        <w:r w:rsidR="002B4C17" w:rsidRPr="004B087A">
          <w:rPr>
            <w:rFonts w:ascii="Times New Roman" w:hAnsi="Times New Roman"/>
            <w:webHidden/>
          </w:rPr>
          <w:fldChar w:fldCharType="end"/>
        </w:r>
      </w:hyperlink>
    </w:p>
    <w:p w:rsidR="0050478A" w:rsidRPr="004B087A" w:rsidRDefault="001E7BFA" w:rsidP="0050478A">
      <w:pPr>
        <w:pStyle w:val="20"/>
        <w:tabs>
          <w:tab w:val="right" w:leader="dot" w:pos="9062"/>
        </w:tabs>
        <w:rPr>
          <w:rFonts w:ascii="Times New Roman" w:eastAsiaTheme="minorEastAsia" w:hAnsi="Times New Roman"/>
          <w:smallCaps w:val="0"/>
          <w:noProof/>
          <w:szCs w:val="22"/>
        </w:rPr>
      </w:pPr>
      <w:hyperlink w:anchor="_Toc8631785" w:history="1">
        <w:r w:rsidR="0050478A" w:rsidRPr="004B087A">
          <w:rPr>
            <w:rStyle w:val="ad"/>
            <w:rFonts w:ascii="Times New Roman" w:hAnsi="Times New Roman"/>
            <w:noProof/>
            <w:color w:val="auto"/>
            <w:sz w:val="18"/>
          </w:rPr>
          <w:t xml:space="preserve">7.1  </w:t>
        </w:r>
        <w:r w:rsidR="0050478A" w:rsidRPr="004B087A">
          <w:rPr>
            <w:rStyle w:val="ad"/>
            <w:rFonts w:ascii="Times New Roman"/>
            <w:noProof/>
            <w:color w:val="auto"/>
            <w:sz w:val="18"/>
          </w:rPr>
          <w:t>质量检验</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_Toc8631785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30</w:t>
        </w:r>
        <w:r w:rsidR="002B4C17" w:rsidRPr="004B087A">
          <w:rPr>
            <w:rFonts w:ascii="Times New Roman" w:hAnsi="Times New Roman"/>
            <w:noProof/>
            <w:webHidden/>
            <w:sz w:val="18"/>
          </w:rPr>
          <w:fldChar w:fldCharType="end"/>
        </w:r>
      </w:hyperlink>
    </w:p>
    <w:p w:rsidR="0050478A" w:rsidRPr="004B087A" w:rsidRDefault="001E7BFA" w:rsidP="0050478A">
      <w:pPr>
        <w:pStyle w:val="20"/>
        <w:tabs>
          <w:tab w:val="right" w:leader="dot" w:pos="9062"/>
        </w:tabs>
        <w:rPr>
          <w:rFonts w:eastAsiaTheme="minorEastAsia" w:cstheme="minorBidi"/>
          <w:smallCaps w:val="0"/>
          <w:noProof/>
          <w:szCs w:val="22"/>
        </w:rPr>
      </w:pPr>
      <w:hyperlink w:anchor="_Toc8631786" w:history="1">
        <w:r w:rsidR="0050478A" w:rsidRPr="004B087A">
          <w:rPr>
            <w:rStyle w:val="ad"/>
            <w:rFonts w:ascii="Times New Roman" w:hAnsi="Times New Roman"/>
            <w:noProof/>
            <w:color w:val="auto"/>
            <w:sz w:val="18"/>
          </w:rPr>
          <w:t xml:space="preserve">7.2  </w:t>
        </w:r>
        <w:r w:rsidR="0050478A" w:rsidRPr="004B087A">
          <w:rPr>
            <w:rStyle w:val="ad"/>
            <w:rFonts w:ascii="Times New Roman"/>
            <w:noProof/>
            <w:color w:val="auto"/>
            <w:sz w:val="18"/>
          </w:rPr>
          <w:t>质量评定</w:t>
        </w:r>
        <w:r w:rsidR="0050478A" w:rsidRPr="004B087A">
          <w:rPr>
            <w:rFonts w:ascii="Times New Roman" w:hAnsi="Times New Roman"/>
            <w:noProof/>
            <w:webHidden/>
            <w:sz w:val="18"/>
          </w:rPr>
          <w:tab/>
        </w:r>
        <w:r w:rsidR="002B4C17" w:rsidRPr="004B087A">
          <w:rPr>
            <w:rFonts w:ascii="Times New Roman" w:hAnsi="Times New Roman"/>
            <w:noProof/>
            <w:webHidden/>
            <w:sz w:val="18"/>
          </w:rPr>
          <w:fldChar w:fldCharType="begin"/>
        </w:r>
        <w:r w:rsidR="0050478A" w:rsidRPr="004B087A">
          <w:rPr>
            <w:rFonts w:ascii="Times New Roman" w:hAnsi="Times New Roman"/>
            <w:noProof/>
            <w:webHidden/>
            <w:sz w:val="18"/>
          </w:rPr>
          <w:instrText xml:space="preserve"> PAGEREF _Toc8631786 \h </w:instrText>
        </w:r>
        <w:r w:rsidR="002B4C17" w:rsidRPr="004B087A">
          <w:rPr>
            <w:rFonts w:ascii="Times New Roman" w:hAnsi="Times New Roman"/>
            <w:noProof/>
            <w:webHidden/>
            <w:sz w:val="18"/>
          </w:rPr>
        </w:r>
        <w:r w:rsidR="002B4C17" w:rsidRPr="004B087A">
          <w:rPr>
            <w:rFonts w:ascii="Times New Roman" w:hAnsi="Times New Roman"/>
            <w:noProof/>
            <w:webHidden/>
            <w:sz w:val="18"/>
          </w:rPr>
          <w:fldChar w:fldCharType="separate"/>
        </w:r>
        <w:r w:rsidR="00E00602">
          <w:rPr>
            <w:rFonts w:ascii="Times New Roman" w:hAnsi="Times New Roman"/>
            <w:noProof/>
            <w:webHidden/>
            <w:sz w:val="18"/>
          </w:rPr>
          <w:t>30</w:t>
        </w:r>
        <w:r w:rsidR="002B4C17" w:rsidRPr="004B087A">
          <w:rPr>
            <w:rFonts w:ascii="Times New Roman" w:hAnsi="Times New Roman"/>
            <w:noProof/>
            <w:webHidden/>
            <w:sz w:val="18"/>
          </w:rPr>
          <w:fldChar w:fldCharType="end"/>
        </w:r>
      </w:hyperlink>
    </w:p>
    <w:p w:rsidR="001D254F" w:rsidRPr="004B087A" w:rsidRDefault="002B4C17" w:rsidP="0050478A">
      <w:pPr>
        <w:autoSpaceDE w:val="0"/>
        <w:autoSpaceDN w:val="0"/>
        <w:adjustRightInd w:val="0"/>
        <w:rPr>
          <w:rFonts w:ascii="仿宋" w:eastAsia="仿宋" w:hAnsi="仿宋" w:cs="宋体"/>
          <w:bCs/>
          <w:kern w:val="0"/>
          <w:sz w:val="28"/>
          <w:szCs w:val="28"/>
        </w:rPr>
      </w:pPr>
      <w:r w:rsidRPr="004B087A">
        <w:rPr>
          <w:rFonts w:ascii="仿宋" w:eastAsia="仿宋" w:hAnsi="仿宋" w:cs="宋体"/>
          <w:bCs/>
          <w:kern w:val="0"/>
          <w:sz w:val="28"/>
          <w:szCs w:val="28"/>
        </w:rPr>
        <w:fldChar w:fldCharType="end"/>
      </w:r>
    </w:p>
    <w:p w:rsidR="001213E2" w:rsidRPr="004B087A" w:rsidRDefault="001213E2">
      <w:pPr>
        <w:widowControl/>
        <w:jc w:val="left"/>
        <w:rPr>
          <w:rFonts w:ascii="黑体" w:eastAsia="黑体" w:hAnsi="黑体"/>
          <w:bCs/>
          <w:kern w:val="36"/>
          <w:sz w:val="28"/>
          <w:szCs w:val="48"/>
        </w:rPr>
      </w:pPr>
      <w:bookmarkStart w:id="99" w:name="_Toc530990983"/>
      <w:r w:rsidRPr="004B087A">
        <w:rPr>
          <w:rFonts w:ascii="黑体" w:hAnsi="黑体"/>
          <w:b/>
        </w:rPr>
        <w:br w:type="page"/>
      </w:r>
    </w:p>
    <w:p w:rsidR="00426BE5" w:rsidRPr="004B087A" w:rsidRDefault="00426BE5" w:rsidP="00426BE5">
      <w:pPr>
        <w:pStyle w:val="1"/>
        <w:rPr>
          <w:rFonts w:ascii="黑体" w:hAnsi="黑体"/>
          <w:b w:val="0"/>
        </w:rPr>
      </w:pPr>
      <w:bookmarkStart w:id="100" w:name="_Toc8631770"/>
      <w:bookmarkStart w:id="101" w:name="_Toc7898293"/>
      <w:r w:rsidRPr="004B087A">
        <w:rPr>
          <w:rFonts w:ascii="黑体" w:hAnsi="黑体" w:hint="eastAsia"/>
          <w:b w:val="0"/>
        </w:rPr>
        <w:lastRenderedPageBreak/>
        <w:t>1  总  则</w:t>
      </w:r>
      <w:bookmarkEnd w:id="100"/>
    </w:p>
    <w:p w:rsidR="00426BE5" w:rsidRPr="004B087A" w:rsidRDefault="00426BE5" w:rsidP="00426BE5">
      <w:pPr>
        <w:spacing w:line="380" w:lineRule="exact"/>
        <w:ind w:leftChars="200" w:left="420"/>
        <w:rPr>
          <w:rFonts w:ascii="宋体"/>
          <w:sz w:val="32"/>
          <w:szCs w:val="32"/>
        </w:rPr>
      </w:pPr>
    </w:p>
    <w:p w:rsidR="00426BE5" w:rsidRPr="004B087A" w:rsidRDefault="00426BE5" w:rsidP="00426BE5">
      <w:pPr>
        <w:spacing w:line="360" w:lineRule="auto"/>
        <w:rPr>
          <w:rFonts w:ascii="宋体"/>
        </w:rPr>
      </w:pPr>
      <w:r w:rsidRPr="004B087A">
        <w:rPr>
          <w:rFonts w:ascii="黑体" w:eastAsia="黑体" w:hAnsi="黑体" w:cs="黑体" w:hint="eastAsia"/>
        </w:rPr>
        <w:t xml:space="preserve">1.0.2  </w:t>
      </w:r>
      <w:r w:rsidRPr="004B087A">
        <w:rPr>
          <w:rFonts w:ascii="宋体" w:hint="eastAsia"/>
        </w:rPr>
        <w:t>本</w:t>
      </w:r>
      <w:r w:rsidR="00E1672E">
        <w:rPr>
          <w:rFonts w:ascii="宋体" w:hint="eastAsia"/>
        </w:rPr>
        <w:t>标准</w:t>
      </w:r>
      <w:r w:rsidRPr="004B087A">
        <w:rPr>
          <w:rFonts w:ascii="宋体" w:hint="eastAsia"/>
        </w:rPr>
        <w:t>用于</w:t>
      </w:r>
      <w:r w:rsidR="00657FE7">
        <w:rPr>
          <w:rFonts w:ascii="宋体" w:hint="eastAsia"/>
        </w:rPr>
        <w:t>指导</w:t>
      </w:r>
      <w:r w:rsidR="00E1672E">
        <w:rPr>
          <w:rFonts w:ascii="宋体" w:hint="eastAsia"/>
        </w:rPr>
        <w:t>水利水电工程</w:t>
      </w:r>
      <w:r w:rsidRPr="004B087A">
        <w:rPr>
          <w:rFonts w:ascii="宋体" w:hint="eastAsia"/>
        </w:rPr>
        <w:t>清水混凝土施工</w:t>
      </w:r>
      <w:r w:rsidR="00E1672E">
        <w:rPr>
          <w:rFonts w:ascii="宋体" w:hint="eastAsia"/>
        </w:rPr>
        <w:t>及</w:t>
      </w:r>
      <w:r w:rsidRPr="004B087A">
        <w:rPr>
          <w:rFonts w:ascii="宋体" w:hint="eastAsia"/>
        </w:rPr>
        <w:t>质量检验</w:t>
      </w:r>
      <w:r w:rsidR="00E1672E">
        <w:rPr>
          <w:rFonts w:ascii="宋体" w:hint="eastAsia"/>
        </w:rPr>
        <w:t>与</w:t>
      </w:r>
      <w:r w:rsidRPr="004B087A">
        <w:rPr>
          <w:rFonts w:ascii="宋体" w:hint="eastAsia"/>
        </w:rPr>
        <w:t>评定。</w:t>
      </w:r>
    </w:p>
    <w:p w:rsidR="00426BE5" w:rsidRPr="004B087A" w:rsidRDefault="00426BE5" w:rsidP="00426BE5">
      <w:pPr>
        <w:spacing w:line="360" w:lineRule="auto"/>
        <w:rPr>
          <w:rFonts w:ascii="宋体"/>
        </w:rPr>
      </w:pPr>
      <w:r w:rsidRPr="004B087A">
        <w:rPr>
          <w:rFonts w:ascii="黑体" w:eastAsia="黑体" w:hAnsi="黑体" w:cs="黑体" w:hint="eastAsia"/>
        </w:rPr>
        <w:t>1.0.3</w:t>
      </w:r>
      <w:r w:rsidRPr="004B087A">
        <w:rPr>
          <w:rFonts w:ascii="宋体" w:hint="eastAsia"/>
        </w:rPr>
        <w:t xml:space="preserve">  </w:t>
      </w:r>
      <w:r w:rsidR="00B33408">
        <w:rPr>
          <w:rFonts w:ascii="宋体" w:hint="eastAsia"/>
        </w:rPr>
        <w:t>水利水电工程</w:t>
      </w:r>
      <w:r w:rsidRPr="004B087A">
        <w:rPr>
          <w:rFonts w:ascii="宋体" w:hint="eastAsia"/>
        </w:rPr>
        <w:t>清水混凝土施工应积极采用“四新”技术，</w:t>
      </w:r>
      <w:r w:rsidR="00657FE7">
        <w:rPr>
          <w:rFonts w:ascii="宋体" w:hint="eastAsia"/>
        </w:rPr>
        <w:t>通过多种方式方法提高</w:t>
      </w:r>
      <w:r w:rsidRPr="004B087A">
        <w:rPr>
          <w:rFonts w:ascii="宋体" w:hint="eastAsia"/>
        </w:rPr>
        <w:t>清水混凝土</w:t>
      </w:r>
      <w:r w:rsidR="00657FE7">
        <w:rPr>
          <w:rFonts w:ascii="宋体" w:hint="eastAsia"/>
        </w:rPr>
        <w:t>质量</w:t>
      </w:r>
      <w:r w:rsidRPr="004B087A">
        <w:rPr>
          <w:rFonts w:ascii="宋体" w:hint="eastAsia"/>
        </w:rPr>
        <w:t>。</w:t>
      </w:r>
    </w:p>
    <w:p w:rsidR="00426BE5" w:rsidRPr="004B087A" w:rsidRDefault="00426BE5" w:rsidP="00426BE5">
      <w:pPr>
        <w:spacing w:line="360" w:lineRule="auto"/>
        <w:rPr>
          <w:rFonts w:ascii="宋体"/>
        </w:rPr>
      </w:pPr>
      <w:r w:rsidRPr="004B087A">
        <w:rPr>
          <w:rFonts w:ascii="黑体" w:eastAsia="黑体" w:hAnsi="黑体" w:cs="黑体" w:hint="eastAsia"/>
        </w:rPr>
        <w:t>1.0.4</w:t>
      </w:r>
      <w:r w:rsidRPr="004B087A">
        <w:rPr>
          <w:rFonts w:ascii="宋体" w:hint="eastAsia"/>
        </w:rPr>
        <w:t xml:space="preserve">  本条规定了清水混凝土施工应满足安全、节能、环保要求。这是对清水混凝土施工的基本要求，也是</w:t>
      </w:r>
      <w:r w:rsidR="00657FE7">
        <w:rPr>
          <w:rFonts w:ascii="宋体" w:hint="eastAsia"/>
        </w:rPr>
        <w:t>安全文明施工、</w:t>
      </w:r>
      <w:r w:rsidRPr="004B087A">
        <w:rPr>
          <w:rFonts w:ascii="宋体" w:hint="eastAsia"/>
        </w:rPr>
        <w:t>绿色施工的要求。</w:t>
      </w:r>
    </w:p>
    <w:p w:rsidR="00426BE5" w:rsidRPr="004B087A" w:rsidRDefault="00426BE5" w:rsidP="00426BE5">
      <w:pPr>
        <w:spacing w:line="360" w:lineRule="auto"/>
        <w:rPr>
          <w:rFonts w:ascii="宋体"/>
        </w:rPr>
      </w:pPr>
      <w:r w:rsidRPr="004B087A">
        <w:rPr>
          <w:rFonts w:ascii="黑体" w:eastAsia="黑体" w:hAnsi="黑体" w:cs="黑体" w:hint="eastAsia"/>
        </w:rPr>
        <w:t>1.0.5</w:t>
      </w:r>
      <w:r w:rsidRPr="004B087A">
        <w:rPr>
          <w:rFonts w:ascii="宋体" w:hint="eastAsia"/>
        </w:rPr>
        <w:t xml:space="preserve">  本条</w:t>
      </w:r>
      <w:r w:rsidR="00657FE7">
        <w:rPr>
          <w:rFonts w:ascii="宋体" w:hint="eastAsia"/>
        </w:rPr>
        <w:t>列出了</w:t>
      </w:r>
      <w:r w:rsidRPr="004B087A">
        <w:rPr>
          <w:rFonts w:ascii="宋体" w:hint="eastAsia"/>
        </w:rPr>
        <w:t>本</w:t>
      </w:r>
      <w:r w:rsidR="00657FE7">
        <w:rPr>
          <w:rFonts w:ascii="宋体" w:hint="eastAsia"/>
        </w:rPr>
        <w:t>标准的主要</w:t>
      </w:r>
      <w:r w:rsidRPr="004B087A">
        <w:rPr>
          <w:rFonts w:ascii="宋体" w:hint="eastAsia"/>
        </w:rPr>
        <w:t>引用标准，</w:t>
      </w:r>
      <w:r w:rsidR="00657FE7">
        <w:rPr>
          <w:rFonts w:ascii="宋体" w:hint="eastAsia"/>
        </w:rPr>
        <w:t>便于使用者更好地理解本标准与相关标准的协调关系，</w:t>
      </w:r>
      <w:r w:rsidRPr="004B087A">
        <w:rPr>
          <w:rFonts w:ascii="宋体" w:hint="eastAsia"/>
        </w:rPr>
        <w:t>在执行本规范时应与这些标准配套使用。</w:t>
      </w:r>
    </w:p>
    <w:p w:rsidR="00B33408" w:rsidRDefault="00426BE5" w:rsidP="007728A3">
      <w:pPr>
        <w:spacing w:line="360" w:lineRule="auto"/>
        <w:rPr>
          <w:rFonts w:ascii="宋体"/>
        </w:rPr>
      </w:pPr>
      <w:r w:rsidRPr="004B087A">
        <w:rPr>
          <w:rFonts w:ascii="黑体" w:eastAsia="黑体" w:hAnsi="黑体" w:cs="黑体" w:hint="eastAsia"/>
        </w:rPr>
        <w:t>1.0.6</w:t>
      </w:r>
      <w:r w:rsidRPr="004B087A">
        <w:rPr>
          <w:rFonts w:ascii="宋体" w:hint="eastAsia"/>
        </w:rPr>
        <w:t xml:space="preserve">  本条</w:t>
      </w:r>
      <w:r w:rsidR="00B33408">
        <w:rPr>
          <w:rFonts w:ascii="宋体" w:hint="eastAsia"/>
        </w:rPr>
        <w:t>为典型用语，明确了本标准与相关标准之间的关系。我国现行标准数量多、覆盖的专业面广，即使是同一专业领域内也有多项标准。技术人员要完成一项工程活动，不可能仅执行一项标准，通常会涉及多项标准，因此在执行某项标准的同时，还需要执行其他相关标准。</w:t>
      </w:r>
    </w:p>
    <w:p w:rsidR="00BD058E" w:rsidRDefault="00B33408">
      <w:pPr>
        <w:spacing w:line="360" w:lineRule="auto"/>
        <w:ind w:firstLineChars="200" w:firstLine="420"/>
        <w:rPr>
          <w:rFonts w:ascii="宋体"/>
        </w:rPr>
      </w:pPr>
      <w:r>
        <w:rPr>
          <w:rFonts w:ascii="宋体" w:hint="eastAsia"/>
        </w:rPr>
        <w:t>需要指出的是，这里的“国家现行有关标准”是指现行的国家标准和行业标准，不包括地方标准。</w:t>
      </w:r>
    </w:p>
    <w:p w:rsidR="00426BE5" w:rsidRPr="004B087A" w:rsidRDefault="00426BE5" w:rsidP="00426BE5">
      <w:pPr>
        <w:widowControl/>
        <w:jc w:val="left"/>
        <w:rPr>
          <w:rFonts w:ascii="宋体"/>
        </w:rPr>
      </w:pPr>
      <w:r w:rsidRPr="004B087A">
        <w:rPr>
          <w:rFonts w:ascii="宋体"/>
        </w:rPr>
        <w:br w:type="page"/>
      </w:r>
    </w:p>
    <w:p w:rsidR="00426BE5" w:rsidRPr="004B087A" w:rsidRDefault="00426BE5" w:rsidP="00426BE5">
      <w:pPr>
        <w:pStyle w:val="1"/>
        <w:rPr>
          <w:rFonts w:ascii="黑体" w:hAnsi="黑体"/>
          <w:b w:val="0"/>
        </w:rPr>
      </w:pPr>
      <w:bookmarkStart w:id="102" w:name="_Toc8631771"/>
      <w:r w:rsidRPr="004B087A">
        <w:rPr>
          <w:rFonts w:ascii="黑体" w:hAnsi="黑体" w:hint="eastAsia"/>
          <w:b w:val="0"/>
        </w:rPr>
        <w:lastRenderedPageBreak/>
        <w:t>3  基本规定</w:t>
      </w:r>
      <w:bookmarkEnd w:id="102"/>
    </w:p>
    <w:p w:rsidR="00426BE5" w:rsidRPr="004B087A" w:rsidRDefault="00426BE5"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3.0.1  </w:t>
      </w:r>
      <w:r w:rsidR="002271F2">
        <w:rPr>
          <w:rFonts w:hAnsi="宋体" w:hint="eastAsia"/>
          <w:kern w:val="0"/>
        </w:rPr>
        <w:t>由于</w:t>
      </w:r>
      <w:r w:rsidRPr="004B087A">
        <w:rPr>
          <w:rFonts w:hAnsi="宋体" w:hint="eastAsia"/>
          <w:kern w:val="0"/>
        </w:rPr>
        <w:t>清水混凝土施工成本高</w:t>
      </w:r>
      <w:r w:rsidR="002271F2">
        <w:rPr>
          <w:rFonts w:hAnsi="宋体" w:hint="eastAsia"/>
          <w:kern w:val="0"/>
        </w:rPr>
        <w:t>、技术难度大、质量</w:t>
      </w:r>
      <w:r w:rsidR="00535FA4">
        <w:rPr>
          <w:rFonts w:hAnsi="宋体" w:hint="eastAsia"/>
          <w:kern w:val="0"/>
        </w:rPr>
        <w:t>要求</w:t>
      </w:r>
      <w:r w:rsidR="002271F2">
        <w:rPr>
          <w:rFonts w:hAnsi="宋体" w:hint="eastAsia"/>
          <w:kern w:val="0"/>
        </w:rPr>
        <w:t>严</w:t>
      </w:r>
      <w:r w:rsidRPr="004B087A">
        <w:rPr>
          <w:rFonts w:hAnsi="宋体" w:hint="eastAsia"/>
          <w:kern w:val="0"/>
        </w:rPr>
        <w:t>，</w:t>
      </w:r>
      <w:r w:rsidR="002271F2">
        <w:rPr>
          <w:rFonts w:hAnsi="宋体" w:hint="eastAsia"/>
          <w:kern w:val="0"/>
        </w:rPr>
        <w:t>业主方和施工方</w:t>
      </w:r>
      <w:r w:rsidRPr="004B087A">
        <w:rPr>
          <w:rFonts w:hAnsi="宋体" w:hint="eastAsia"/>
          <w:kern w:val="0"/>
        </w:rPr>
        <w:t>没有相应的投入难以保证清水混凝土质量。</w:t>
      </w:r>
      <w:r w:rsidR="002271F2" w:rsidRPr="004B087A">
        <w:rPr>
          <w:rFonts w:hAnsi="宋体" w:hint="eastAsia"/>
          <w:kern w:val="0"/>
        </w:rPr>
        <w:t>清水混凝土类型、质量要求及应用范围</w:t>
      </w:r>
      <w:r w:rsidR="002271F2">
        <w:rPr>
          <w:rFonts w:hAnsi="宋体" w:hint="eastAsia"/>
          <w:kern w:val="0"/>
        </w:rPr>
        <w:t>一般</w:t>
      </w:r>
      <w:r w:rsidR="002271F2" w:rsidRPr="004B087A">
        <w:rPr>
          <w:rFonts w:hAnsi="宋体" w:hint="eastAsia"/>
          <w:kern w:val="0"/>
        </w:rPr>
        <w:t>由</w:t>
      </w:r>
      <w:r w:rsidR="002271F2">
        <w:rPr>
          <w:rFonts w:hAnsi="宋体" w:hint="eastAsia"/>
          <w:kern w:val="0"/>
        </w:rPr>
        <w:t>业主方和</w:t>
      </w:r>
      <w:r w:rsidR="002271F2" w:rsidRPr="004B087A">
        <w:rPr>
          <w:rFonts w:hAnsi="宋体" w:hint="eastAsia"/>
          <w:kern w:val="0"/>
        </w:rPr>
        <w:t>设计</w:t>
      </w:r>
      <w:r w:rsidR="002271F2">
        <w:rPr>
          <w:rFonts w:hAnsi="宋体" w:hint="eastAsia"/>
          <w:kern w:val="0"/>
        </w:rPr>
        <w:t>方</w:t>
      </w:r>
      <w:r w:rsidR="002271F2" w:rsidRPr="004B087A">
        <w:rPr>
          <w:rFonts w:hAnsi="宋体" w:hint="eastAsia"/>
          <w:kern w:val="0"/>
        </w:rPr>
        <w:t>确定</w:t>
      </w:r>
      <w:r w:rsidR="002271F2">
        <w:rPr>
          <w:rFonts w:hAnsi="宋体" w:hint="eastAsia"/>
          <w:kern w:val="0"/>
        </w:rPr>
        <w:t>，业主方与施工方应在合同中对清水混凝土类型、质量要求、</w:t>
      </w:r>
      <w:r w:rsidR="002271F2" w:rsidRPr="004B087A">
        <w:rPr>
          <w:rFonts w:hAnsi="宋体" w:hint="eastAsia"/>
          <w:kern w:val="0"/>
        </w:rPr>
        <w:t>应用范围</w:t>
      </w:r>
      <w:r w:rsidR="002271F2">
        <w:rPr>
          <w:rFonts w:hAnsi="宋体" w:hint="eastAsia"/>
          <w:kern w:val="0"/>
        </w:rPr>
        <w:t>及相应工程款</w:t>
      </w:r>
      <w:r w:rsidR="002271F2" w:rsidRPr="004B087A">
        <w:rPr>
          <w:rFonts w:hAnsi="宋体" w:hint="eastAsia"/>
          <w:kern w:val="0"/>
        </w:rPr>
        <w:t>加以明确</w:t>
      </w:r>
      <w:r w:rsidR="002271F2">
        <w:rPr>
          <w:rFonts w:hAnsi="宋体" w:hint="eastAsia"/>
          <w:kern w:val="0"/>
        </w:rPr>
        <w:t>。</w:t>
      </w:r>
    </w:p>
    <w:p w:rsidR="00426BE5" w:rsidRPr="004B087A" w:rsidRDefault="00426BE5" w:rsidP="00BF5A2E">
      <w:pPr>
        <w:autoSpaceDE w:val="0"/>
        <w:autoSpaceDN w:val="0"/>
        <w:adjustRightInd w:val="0"/>
        <w:snapToGrid w:val="0"/>
        <w:spacing w:line="360" w:lineRule="auto"/>
        <w:jc w:val="left"/>
        <w:rPr>
          <w:rFonts w:ascii="宋体" w:hAnsi="宋体" w:cs="宋体"/>
          <w:kern w:val="0"/>
        </w:rPr>
      </w:pPr>
      <w:r w:rsidRPr="004B087A">
        <w:rPr>
          <w:rFonts w:ascii="黑体" w:eastAsia="黑体" w:hAnsi="黑体" w:cs="黑体" w:hint="eastAsia"/>
          <w:kern w:val="0"/>
        </w:rPr>
        <w:t xml:space="preserve">3.0.2  </w:t>
      </w:r>
      <w:r w:rsidRPr="004B087A">
        <w:rPr>
          <w:rFonts w:ascii="宋体" w:hAnsi="宋体" w:cs="宋体" w:hint="eastAsia"/>
          <w:kern w:val="0"/>
        </w:rPr>
        <w:t>规定清水混凝土强度等级应符合设计要求，且不宜低于C30。工程实践</w:t>
      </w:r>
      <w:r w:rsidR="00535FA4">
        <w:rPr>
          <w:rFonts w:ascii="宋体" w:hAnsi="宋体" w:cs="宋体" w:hint="eastAsia"/>
          <w:kern w:val="0"/>
        </w:rPr>
        <w:t>表明</w:t>
      </w:r>
      <w:r w:rsidRPr="004B087A">
        <w:rPr>
          <w:rFonts w:ascii="宋体" w:hAnsi="宋体" w:cs="宋体" w:hint="eastAsia"/>
          <w:kern w:val="0"/>
        </w:rPr>
        <w:t>，不同的强度等级的混凝土外观质量相差较大</w:t>
      </w:r>
      <w:r w:rsidR="00535FA4">
        <w:rPr>
          <w:rFonts w:ascii="宋体" w:hAnsi="宋体" w:cs="宋体" w:hint="eastAsia"/>
          <w:kern w:val="0"/>
        </w:rPr>
        <w:t>。</w:t>
      </w:r>
      <w:r w:rsidRPr="004B087A">
        <w:rPr>
          <w:rFonts w:ascii="宋体" w:hAnsi="宋体" w:cs="宋体" w:hint="eastAsia"/>
          <w:kern w:val="0"/>
        </w:rPr>
        <w:t>强度过低，外观质量过差，难以达到清水混凝土质量要求，因此，规定混凝土强度等级不宜低于C30。相邻结构清水混凝土强度等级宜保持一致或相近，主要是减少不同等级混凝土间的色差。相邻结构不同等级强度的混凝土</w:t>
      </w:r>
      <w:r w:rsidRPr="004B087A">
        <w:rPr>
          <w:rFonts w:hAnsi="宋体"/>
          <w:kern w:val="0"/>
        </w:rPr>
        <w:t>不宜大于</w:t>
      </w:r>
      <w:r w:rsidRPr="004B087A">
        <w:rPr>
          <w:kern w:val="0"/>
        </w:rPr>
        <w:t>2</w:t>
      </w:r>
      <w:r w:rsidRPr="004B087A">
        <w:rPr>
          <w:rFonts w:hAnsi="宋体"/>
          <w:kern w:val="0"/>
        </w:rPr>
        <w:t>个强度等级</w:t>
      </w:r>
      <w:r w:rsidRPr="004B087A">
        <w:rPr>
          <w:rFonts w:hAnsi="宋体" w:hint="eastAsia"/>
          <w:kern w:val="0"/>
        </w:rPr>
        <w:t>，否则色差过大，达不到清水混凝土外观质量要求</w:t>
      </w:r>
      <w:r w:rsidRPr="004B087A">
        <w:rPr>
          <w:rFonts w:hAnsi="宋体"/>
          <w:kern w:val="0"/>
        </w:rPr>
        <w:t>。</w:t>
      </w:r>
    </w:p>
    <w:p w:rsidR="00426BE5" w:rsidRPr="004B087A" w:rsidRDefault="00426BE5" w:rsidP="00BF5A2E">
      <w:pPr>
        <w:autoSpaceDE w:val="0"/>
        <w:autoSpaceDN w:val="0"/>
        <w:adjustRightInd w:val="0"/>
        <w:snapToGrid w:val="0"/>
        <w:spacing w:line="360" w:lineRule="auto"/>
        <w:jc w:val="left"/>
        <w:rPr>
          <w:rFonts w:ascii="黑体" w:eastAsia="黑体" w:hAnsi="黑体" w:cs="黑体"/>
          <w:kern w:val="0"/>
        </w:rPr>
      </w:pPr>
      <w:r w:rsidRPr="004B087A">
        <w:rPr>
          <w:rFonts w:ascii="黑体" w:eastAsia="黑体" w:hAnsi="黑体" w:cs="黑体" w:hint="eastAsia"/>
          <w:kern w:val="0"/>
        </w:rPr>
        <w:t xml:space="preserve">3.0.3 </w:t>
      </w:r>
      <w:r w:rsidRPr="004B087A">
        <w:rPr>
          <w:rFonts w:ascii="宋体" w:hAnsi="宋体" w:cs="宋体" w:hint="eastAsia"/>
          <w:kern w:val="0"/>
        </w:rPr>
        <w:t xml:space="preserve"> 清水混凝土模板构件尺寸宜标准化。主要是从清水混凝土质量要求、节约资源、施工方便等角度考虑宜采用标准化设计、制作与安装。</w:t>
      </w:r>
    </w:p>
    <w:p w:rsidR="00426BE5" w:rsidRPr="004B087A" w:rsidRDefault="00426BE5"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3.0.4  </w:t>
      </w:r>
      <w:r w:rsidRPr="004B087A">
        <w:rPr>
          <w:rFonts w:hAnsi="宋体" w:hint="eastAsia"/>
          <w:kern w:val="0"/>
        </w:rPr>
        <w:t>由于清水混凝土质量要求高，影响清水混凝土质量的因素多，应对模板制安、钢筋安装、混凝土配比、混凝土浇筑与养护等工艺进行改进，所以施工前应编制清水混凝土专项施工方案。清水混凝土施工专项方案</w:t>
      </w:r>
      <w:r w:rsidR="00535FA4">
        <w:rPr>
          <w:rFonts w:hAnsi="宋体" w:hint="eastAsia"/>
          <w:kern w:val="0"/>
        </w:rPr>
        <w:t>应</w:t>
      </w:r>
      <w:r w:rsidRPr="004B087A">
        <w:rPr>
          <w:rFonts w:hAnsi="宋体" w:hint="eastAsia"/>
          <w:kern w:val="0"/>
        </w:rPr>
        <w:t>包括：模板设计方案、模板制作与安装方案、钢筋施工方案、混凝土浇筑方案、混凝土成品保护方案、混凝土表面缺陷处理方法等。</w:t>
      </w:r>
    </w:p>
    <w:p w:rsidR="00426BE5" w:rsidRPr="004B087A" w:rsidRDefault="00426BE5" w:rsidP="00BF5A2E">
      <w:pPr>
        <w:autoSpaceDE w:val="0"/>
        <w:autoSpaceDN w:val="0"/>
        <w:adjustRightInd w:val="0"/>
        <w:snapToGrid w:val="0"/>
        <w:spacing w:line="360" w:lineRule="auto"/>
        <w:jc w:val="left"/>
        <w:rPr>
          <w:rFonts w:asciiTheme="minorEastAsia" w:eastAsiaTheme="minorEastAsia" w:hAnsiTheme="minorEastAsia"/>
        </w:rPr>
      </w:pPr>
      <w:r w:rsidRPr="004B087A">
        <w:rPr>
          <w:rFonts w:ascii="黑体" w:eastAsia="黑体" w:hAnsi="黑体" w:cs="黑体" w:hint="eastAsia"/>
          <w:kern w:val="0"/>
        </w:rPr>
        <w:t xml:space="preserve">3.0.5  </w:t>
      </w:r>
      <w:r w:rsidRPr="004B087A">
        <w:rPr>
          <w:rFonts w:hAnsi="宋体" w:hint="eastAsia"/>
          <w:kern w:val="0"/>
        </w:rPr>
        <w:t>工程施工前进行工艺</w:t>
      </w:r>
      <w:r w:rsidRPr="004B087A">
        <w:rPr>
          <w:rFonts w:hAnsi="宋体"/>
          <w:kern w:val="0"/>
        </w:rPr>
        <w:t>试验</w:t>
      </w:r>
      <w:r w:rsidRPr="004B087A">
        <w:rPr>
          <w:rFonts w:hAnsi="宋体" w:hint="eastAsia"/>
          <w:kern w:val="0"/>
        </w:rPr>
        <w:t>的目的是要取得清水混凝土施工相关参数，在</w:t>
      </w:r>
      <w:r w:rsidRPr="004B087A">
        <w:rPr>
          <w:rFonts w:hAnsi="宋体"/>
          <w:kern w:val="0"/>
        </w:rPr>
        <w:t>清水混凝土</w:t>
      </w:r>
      <w:r w:rsidRPr="004B087A">
        <w:rPr>
          <w:rFonts w:hAnsi="宋体" w:hint="eastAsia"/>
          <w:kern w:val="0"/>
        </w:rPr>
        <w:t>首件工程（或样板工程）中对施工工艺</w:t>
      </w:r>
      <w:r w:rsidR="004A7258">
        <w:rPr>
          <w:rFonts w:hAnsi="宋体" w:hint="eastAsia"/>
          <w:kern w:val="0"/>
        </w:rPr>
        <w:t>参数</w:t>
      </w:r>
      <w:r w:rsidRPr="004B087A">
        <w:rPr>
          <w:rFonts w:hAnsi="宋体" w:hint="eastAsia"/>
          <w:kern w:val="0"/>
        </w:rPr>
        <w:t>进行验证，检查首件工程（或样板工程）的外观是否符合清水混凝土质量要求，只有符合设计要求才能进行后续工程施工。</w:t>
      </w:r>
    </w:p>
    <w:p w:rsidR="00426BE5" w:rsidRPr="004B087A" w:rsidRDefault="00426BE5" w:rsidP="00BF5A2E">
      <w:pPr>
        <w:adjustRightInd w:val="0"/>
        <w:snapToGrid w:val="0"/>
        <w:spacing w:line="360" w:lineRule="auto"/>
        <w:rPr>
          <w:rFonts w:ascii="黑体" w:eastAsia="黑体" w:hAnsi="黑体" w:cs="宋体"/>
        </w:rPr>
      </w:pPr>
      <w:r w:rsidRPr="004B087A">
        <w:rPr>
          <w:rFonts w:ascii="黑体" w:eastAsia="黑体" w:hAnsi="黑体" w:cs="黑体" w:hint="eastAsia"/>
          <w:kern w:val="0"/>
        </w:rPr>
        <w:t xml:space="preserve">3.0.6  </w:t>
      </w:r>
      <w:r w:rsidRPr="004B087A">
        <w:rPr>
          <w:rFonts w:hAnsi="宋体"/>
          <w:kern w:val="0"/>
        </w:rPr>
        <w:t>工艺验证后</w:t>
      </w:r>
      <w:r w:rsidRPr="004B087A">
        <w:rPr>
          <w:rFonts w:hAnsi="宋体" w:hint="eastAsia"/>
          <w:kern w:val="0"/>
        </w:rPr>
        <w:t>应根据验证效果确定工艺</w:t>
      </w:r>
      <w:r w:rsidR="004A7258">
        <w:rPr>
          <w:rFonts w:hAnsi="宋体" w:hint="eastAsia"/>
          <w:kern w:val="0"/>
        </w:rPr>
        <w:t>参数</w:t>
      </w:r>
      <w:r w:rsidRPr="004B087A">
        <w:rPr>
          <w:rFonts w:hAnsi="宋体" w:hint="eastAsia"/>
          <w:kern w:val="0"/>
        </w:rPr>
        <w:t>，若验证效果与设计有偏差，则要对工艺</w:t>
      </w:r>
      <w:r w:rsidR="004A7258">
        <w:rPr>
          <w:rFonts w:hAnsi="宋体" w:hint="eastAsia"/>
          <w:kern w:val="0"/>
        </w:rPr>
        <w:t>参数</w:t>
      </w:r>
      <w:r w:rsidRPr="004B087A">
        <w:rPr>
          <w:rFonts w:hAnsi="宋体" w:hint="eastAsia"/>
          <w:kern w:val="0"/>
        </w:rPr>
        <w:t>进行</w:t>
      </w:r>
      <w:r w:rsidR="004A7258">
        <w:rPr>
          <w:rFonts w:hAnsi="宋体" w:hint="eastAsia"/>
          <w:kern w:val="0"/>
        </w:rPr>
        <w:t>分析和调整</w:t>
      </w:r>
      <w:r w:rsidRPr="004B087A">
        <w:rPr>
          <w:rFonts w:hAnsi="宋体" w:hint="eastAsia"/>
          <w:kern w:val="0"/>
        </w:rPr>
        <w:t>，只有符合设计要求才能作为最后的施工工艺。要根据确定的施工工艺</w:t>
      </w:r>
      <w:r w:rsidRPr="004B087A">
        <w:rPr>
          <w:rFonts w:hAnsi="宋体"/>
          <w:kern w:val="0"/>
        </w:rPr>
        <w:t>编写技术交底文件，对管理和施工操作人员逐级进行施工技术交底</w:t>
      </w:r>
      <w:r w:rsidRPr="004B087A">
        <w:rPr>
          <w:rFonts w:hAnsi="宋体" w:hint="eastAsia"/>
          <w:kern w:val="0"/>
        </w:rPr>
        <w:t>，确保清水混凝土施工过程可控。</w:t>
      </w:r>
    </w:p>
    <w:p w:rsidR="00426BE5" w:rsidRPr="004B087A" w:rsidRDefault="00426BE5" w:rsidP="00BF5A2E">
      <w:pPr>
        <w:autoSpaceDE w:val="0"/>
        <w:autoSpaceDN w:val="0"/>
        <w:adjustRightInd w:val="0"/>
        <w:snapToGrid w:val="0"/>
        <w:spacing w:line="360" w:lineRule="auto"/>
        <w:jc w:val="left"/>
        <w:rPr>
          <w:kern w:val="0"/>
        </w:rPr>
      </w:pPr>
      <w:r w:rsidRPr="004B087A">
        <w:rPr>
          <w:rFonts w:ascii="黑体" w:eastAsia="黑体" w:hAnsi="黑体" w:cs="黑体" w:hint="eastAsia"/>
          <w:kern w:val="0"/>
        </w:rPr>
        <w:t xml:space="preserve">3.0.7  </w:t>
      </w:r>
      <w:r w:rsidRPr="004B087A">
        <w:rPr>
          <w:rFonts w:hint="eastAsia"/>
          <w:kern w:val="0"/>
        </w:rPr>
        <w:t>混凝土中的原材料应满足清水混凝土要求，同一视觉范围内的清水混凝土宜采用同一批次的原材料，这是基本规定。</w:t>
      </w:r>
    </w:p>
    <w:p w:rsidR="00426BE5" w:rsidRPr="004B087A" w:rsidRDefault="00426BE5"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3.0.8  </w:t>
      </w:r>
      <w:r w:rsidRPr="004B087A">
        <w:rPr>
          <w:rFonts w:hAnsi="宋体" w:hint="eastAsia"/>
          <w:kern w:val="0"/>
        </w:rPr>
        <w:t>水利水电工程中的房屋建筑、交通等工程的清水混凝土施工及检验执行相应行业的标准。</w:t>
      </w:r>
    </w:p>
    <w:p w:rsidR="00426BE5" w:rsidRPr="004B087A" w:rsidRDefault="00426BE5" w:rsidP="00426BE5">
      <w:pPr>
        <w:adjustRightInd w:val="0"/>
        <w:snapToGrid w:val="0"/>
        <w:spacing w:line="360" w:lineRule="auto"/>
        <w:jc w:val="center"/>
        <w:rPr>
          <w:rFonts w:ascii="黑体" w:eastAsia="黑体" w:hAnsi="黑体" w:cs="宋体"/>
        </w:rPr>
      </w:pPr>
      <w:r w:rsidRPr="004B087A">
        <w:rPr>
          <w:rFonts w:hAnsi="宋体"/>
          <w:kern w:val="0"/>
        </w:rPr>
        <w:br w:type="page"/>
      </w:r>
    </w:p>
    <w:p w:rsidR="00426BE5" w:rsidRPr="004B087A" w:rsidRDefault="00426BE5" w:rsidP="00426BE5">
      <w:pPr>
        <w:pStyle w:val="1"/>
        <w:rPr>
          <w:rFonts w:ascii="黑体" w:hAnsi="黑体"/>
          <w:b w:val="0"/>
        </w:rPr>
      </w:pPr>
      <w:bookmarkStart w:id="103" w:name="_Toc8631772"/>
      <w:r w:rsidRPr="004B087A">
        <w:rPr>
          <w:rFonts w:ascii="黑体" w:hAnsi="黑体" w:hint="eastAsia"/>
          <w:b w:val="0"/>
        </w:rPr>
        <w:lastRenderedPageBreak/>
        <w:t>4  模板工程</w:t>
      </w:r>
      <w:bookmarkEnd w:id="103"/>
    </w:p>
    <w:p w:rsidR="00426BE5" w:rsidRPr="004B087A" w:rsidRDefault="00426BE5" w:rsidP="00426BE5">
      <w:pPr>
        <w:pStyle w:val="2"/>
        <w:spacing w:before="100" w:beforeAutospacing="1" w:after="100" w:afterAutospacing="1"/>
        <w:rPr>
          <w:b w:val="0"/>
        </w:rPr>
      </w:pPr>
      <w:bookmarkStart w:id="104" w:name="_Toc8631773"/>
      <w:r w:rsidRPr="004B087A">
        <w:rPr>
          <w:b w:val="0"/>
        </w:rPr>
        <w:t>4</w:t>
      </w:r>
      <w:r w:rsidRPr="004B087A">
        <w:rPr>
          <w:rFonts w:hint="eastAsia"/>
          <w:b w:val="0"/>
        </w:rPr>
        <w:t>.1  一般规定</w:t>
      </w:r>
      <w:bookmarkEnd w:id="104"/>
    </w:p>
    <w:p w:rsidR="00887A93" w:rsidRPr="004B087A" w:rsidRDefault="00887A93" w:rsidP="00887A93">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4.1.1  </w:t>
      </w:r>
      <w:r w:rsidRPr="004B087A">
        <w:rPr>
          <w:rFonts w:hAnsi="宋体" w:hint="eastAsia"/>
          <w:kern w:val="0"/>
        </w:rPr>
        <w:t>清水混凝土</w:t>
      </w:r>
      <w:r w:rsidRPr="004B087A">
        <w:rPr>
          <w:rFonts w:hAnsi="宋体"/>
          <w:kern w:val="0"/>
        </w:rPr>
        <w:t>模板</w:t>
      </w:r>
      <w:r w:rsidR="00762199">
        <w:rPr>
          <w:rFonts w:hAnsi="宋体" w:hint="eastAsia"/>
          <w:kern w:val="0"/>
        </w:rPr>
        <w:t>结构</w:t>
      </w:r>
      <w:r w:rsidRPr="004B087A">
        <w:rPr>
          <w:rFonts w:hAnsi="宋体" w:hint="eastAsia"/>
          <w:kern w:val="0"/>
        </w:rPr>
        <w:t>设计、制作、安装、拆除等与普通混凝土一样，应遵守</w:t>
      </w:r>
      <w:r w:rsidRPr="004B087A">
        <w:rPr>
          <w:kern w:val="0"/>
        </w:rPr>
        <w:t>SL677</w:t>
      </w:r>
      <w:r w:rsidRPr="004B087A">
        <w:rPr>
          <w:rFonts w:hint="eastAsia"/>
          <w:kern w:val="0"/>
        </w:rPr>
        <w:t>相关规定</w:t>
      </w:r>
      <w:r w:rsidRPr="004B087A">
        <w:rPr>
          <w:rFonts w:hAnsi="宋体"/>
          <w:kern w:val="0"/>
        </w:rPr>
        <w:t>。</w:t>
      </w:r>
    </w:p>
    <w:p w:rsidR="00887A93" w:rsidRPr="004B087A" w:rsidRDefault="00887A93" w:rsidP="00887A93">
      <w:pPr>
        <w:adjustRightInd w:val="0"/>
        <w:snapToGrid w:val="0"/>
        <w:spacing w:line="360" w:lineRule="auto"/>
        <w:rPr>
          <w:rFonts w:asciiTheme="minorEastAsia" w:eastAsiaTheme="minorEastAsia" w:hAnsiTheme="minorEastAsia"/>
        </w:rPr>
      </w:pPr>
      <w:r w:rsidRPr="004B087A">
        <w:rPr>
          <w:rFonts w:ascii="黑体" w:eastAsia="黑体" w:hAnsi="黑体" w:cs="宋体" w:hint="eastAsia"/>
        </w:rPr>
        <w:t xml:space="preserve">4.1.2  </w:t>
      </w:r>
      <w:r w:rsidRPr="00762199">
        <w:rPr>
          <w:rFonts w:hAnsi="宋体" w:hint="eastAsia"/>
          <w:kern w:val="0"/>
        </w:rPr>
        <w:t>应计算清水混凝土模板的强度、刚度及稳定性，其值应符合</w:t>
      </w:r>
      <w:r w:rsidRPr="00762199">
        <w:rPr>
          <w:rFonts w:hAnsi="宋体"/>
          <w:kern w:val="0"/>
        </w:rPr>
        <w:t>SL667</w:t>
      </w:r>
      <w:r w:rsidRPr="00762199">
        <w:rPr>
          <w:rFonts w:hAnsi="宋体"/>
          <w:kern w:val="0"/>
        </w:rPr>
        <w:t>中相关要求</w:t>
      </w:r>
      <w:r w:rsidRPr="00762199">
        <w:rPr>
          <w:rFonts w:hAnsi="宋体" w:hint="eastAsia"/>
          <w:kern w:val="0"/>
        </w:rPr>
        <w:t>。大体积混凝土模板荷载计算方法可执行</w:t>
      </w:r>
      <w:r w:rsidRPr="00762199">
        <w:rPr>
          <w:rFonts w:hAnsi="宋体"/>
          <w:kern w:val="0"/>
        </w:rPr>
        <w:t>SL677</w:t>
      </w:r>
      <w:r w:rsidRPr="00762199">
        <w:rPr>
          <w:rFonts w:hAnsi="宋体"/>
          <w:kern w:val="0"/>
        </w:rPr>
        <w:t>附录</w:t>
      </w:r>
      <w:r w:rsidRPr="00762199">
        <w:rPr>
          <w:rFonts w:hAnsi="宋体"/>
          <w:kern w:val="0"/>
        </w:rPr>
        <w:t>A</w:t>
      </w:r>
      <w:r w:rsidRPr="00762199">
        <w:rPr>
          <w:rFonts w:hAnsi="宋体" w:hint="eastAsia"/>
          <w:kern w:val="0"/>
        </w:rPr>
        <w:t>相关规定。</w:t>
      </w:r>
    </w:p>
    <w:p w:rsidR="00887A93" w:rsidRPr="004B087A" w:rsidRDefault="00887A93" w:rsidP="00887A93">
      <w:pPr>
        <w:adjustRightInd w:val="0"/>
        <w:snapToGrid w:val="0"/>
        <w:spacing w:line="360" w:lineRule="auto"/>
        <w:rPr>
          <w:rFonts w:asciiTheme="minorEastAsia" w:eastAsiaTheme="minorEastAsia" w:hAnsiTheme="minorEastAsia"/>
        </w:rPr>
      </w:pPr>
      <w:r w:rsidRPr="004B087A">
        <w:rPr>
          <w:rFonts w:ascii="黑体" w:eastAsia="黑体" w:hAnsi="黑体" w:cs="黑体" w:hint="eastAsia"/>
          <w:kern w:val="0"/>
        </w:rPr>
        <w:t>4.1.3</w:t>
      </w:r>
      <w:r w:rsidRPr="004B087A">
        <w:rPr>
          <w:rFonts w:ascii="黑体" w:eastAsia="黑体" w:hAnsi="黑体" w:cs="宋体" w:hint="eastAsia"/>
        </w:rPr>
        <w:t xml:space="preserve">  </w:t>
      </w:r>
      <w:r w:rsidRPr="004B087A">
        <w:rPr>
          <w:rFonts w:hAnsi="宋体" w:hint="eastAsia"/>
          <w:kern w:val="0"/>
        </w:rPr>
        <w:t>当设置施工缝时，</w:t>
      </w:r>
      <w:r w:rsidRPr="00762199">
        <w:rPr>
          <w:rFonts w:hAnsi="宋体" w:hint="eastAsia"/>
          <w:kern w:val="0"/>
        </w:rPr>
        <w:t>模板高出仓位浇筑高度</w:t>
      </w:r>
      <w:r w:rsidRPr="00762199">
        <w:rPr>
          <w:rFonts w:hAnsi="宋体" w:hint="eastAsia"/>
          <w:kern w:val="0"/>
        </w:rPr>
        <w:t>100mm</w:t>
      </w:r>
      <w:r w:rsidRPr="00762199">
        <w:rPr>
          <w:rFonts w:hAnsi="宋体" w:hint="eastAsia"/>
          <w:kern w:val="0"/>
        </w:rPr>
        <w:t>可以确保清水混凝土浇筑面的完整性。</w:t>
      </w:r>
      <w:r w:rsidRPr="004B087A">
        <w:rPr>
          <w:rFonts w:hAnsi="宋体" w:hint="eastAsia"/>
          <w:kern w:val="0"/>
        </w:rPr>
        <w:t>当不设置施工缝时，模板高度应和结构顶部一致。</w:t>
      </w:r>
    </w:p>
    <w:p w:rsidR="00887A93" w:rsidRPr="004B087A" w:rsidRDefault="00887A93" w:rsidP="00887A93">
      <w:pPr>
        <w:adjustRightInd w:val="0"/>
        <w:snapToGrid w:val="0"/>
        <w:spacing w:line="360" w:lineRule="auto"/>
        <w:rPr>
          <w:rFonts w:asciiTheme="minorEastAsia" w:eastAsiaTheme="minorEastAsia" w:hAnsiTheme="minorEastAsia"/>
        </w:rPr>
      </w:pPr>
      <w:r w:rsidRPr="004B087A">
        <w:rPr>
          <w:rFonts w:ascii="黑体" w:eastAsia="黑体" w:hAnsi="黑体" w:cs="黑体" w:hint="eastAsia"/>
          <w:kern w:val="0"/>
        </w:rPr>
        <w:t xml:space="preserve">4.1.4 </w:t>
      </w:r>
      <w:r w:rsidRPr="004B087A">
        <w:rPr>
          <w:rFonts w:ascii="黑体" w:eastAsia="黑体" w:hAnsi="黑体" w:cs="宋体" w:hint="eastAsia"/>
        </w:rPr>
        <w:t xml:space="preserve">  </w:t>
      </w:r>
      <w:r w:rsidRPr="004B087A">
        <w:rPr>
          <w:rFonts w:asciiTheme="minorEastAsia" w:eastAsiaTheme="minorEastAsia" w:hAnsiTheme="minorEastAsia" w:hint="eastAsia"/>
        </w:rPr>
        <w:t>同种面板材料的吸水性、周转次数、表面效果基本能保持一致，容易实现成型后的混凝土表面质感一致。</w:t>
      </w:r>
    </w:p>
    <w:p w:rsidR="00887A93" w:rsidRPr="004B087A" w:rsidRDefault="00887A93" w:rsidP="00887A93">
      <w:pPr>
        <w:adjustRightInd w:val="0"/>
        <w:snapToGrid w:val="0"/>
        <w:spacing w:line="360" w:lineRule="auto"/>
        <w:rPr>
          <w:rFonts w:asciiTheme="minorEastAsia" w:eastAsiaTheme="minorEastAsia" w:hAnsiTheme="minorEastAsia"/>
        </w:rPr>
      </w:pPr>
      <w:r w:rsidRPr="004B087A">
        <w:rPr>
          <w:rFonts w:ascii="黑体" w:eastAsia="黑体" w:hAnsi="黑体" w:cs="黑体" w:hint="eastAsia"/>
          <w:kern w:val="0"/>
        </w:rPr>
        <w:t>4.1.5</w:t>
      </w:r>
      <w:r w:rsidRPr="004B087A">
        <w:rPr>
          <w:rFonts w:ascii="黑体" w:eastAsia="黑体" w:hAnsi="黑体" w:cs="宋体" w:hint="eastAsia"/>
        </w:rPr>
        <w:t xml:space="preserve"> </w:t>
      </w:r>
      <w:r w:rsidRPr="004B087A">
        <w:rPr>
          <w:rFonts w:asciiTheme="minorEastAsia" w:eastAsiaTheme="minorEastAsia" w:hAnsiTheme="minorEastAsia" w:hint="eastAsia"/>
        </w:rPr>
        <w:t xml:space="preserve"> 采用液压爬模、滑模、预制构件等工艺的清水混凝土模板，应进行专业设计和计算，且应满足饰面效果要求。</w:t>
      </w:r>
    </w:p>
    <w:p w:rsidR="00326DAE" w:rsidRPr="004B087A" w:rsidRDefault="00326DAE" w:rsidP="00887A93">
      <w:pPr>
        <w:adjustRightInd w:val="0"/>
        <w:snapToGrid w:val="0"/>
        <w:spacing w:line="360" w:lineRule="auto"/>
        <w:rPr>
          <w:rFonts w:asciiTheme="minorEastAsia" w:eastAsiaTheme="minorEastAsia" w:hAnsiTheme="minorEastAsia"/>
        </w:rPr>
      </w:pPr>
    </w:p>
    <w:p w:rsidR="00426BE5" w:rsidRPr="004B087A" w:rsidRDefault="00426BE5" w:rsidP="00426BE5">
      <w:pPr>
        <w:pStyle w:val="2"/>
        <w:spacing w:before="100" w:beforeAutospacing="1" w:after="100" w:afterAutospacing="1"/>
        <w:rPr>
          <w:b w:val="0"/>
        </w:rPr>
      </w:pPr>
      <w:bookmarkStart w:id="105" w:name="_Toc8631774"/>
      <w:r w:rsidRPr="004B087A">
        <w:rPr>
          <w:rFonts w:hint="eastAsia"/>
          <w:b w:val="0"/>
        </w:rPr>
        <w:t>4.</w:t>
      </w:r>
      <w:r w:rsidR="002A3168" w:rsidRPr="004B087A">
        <w:rPr>
          <w:b w:val="0"/>
        </w:rPr>
        <w:t>2</w:t>
      </w:r>
      <w:r w:rsidRPr="004B087A">
        <w:rPr>
          <w:rFonts w:hint="eastAsia"/>
          <w:b w:val="0"/>
        </w:rPr>
        <w:t xml:space="preserve">  模板设计</w:t>
      </w:r>
      <w:bookmarkEnd w:id="105"/>
    </w:p>
    <w:p w:rsidR="00887A93" w:rsidRPr="004B087A" w:rsidRDefault="00887A93" w:rsidP="00887A93">
      <w:pPr>
        <w:autoSpaceDE w:val="0"/>
        <w:autoSpaceDN w:val="0"/>
        <w:adjustRightInd w:val="0"/>
        <w:snapToGrid w:val="0"/>
        <w:spacing w:line="360" w:lineRule="auto"/>
        <w:jc w:val="left"/>
        <w:rPr>
          <w:rFonts w:ascii="黑体" w:eastAsia="黑体" w:hAnsi="黑体" w:cs="黑体"/>
          <w:kern w:val="0"/>
        </w:rPr>
      </w:pPr>
      <w:r w:rsidRPr="004B087A">
        <w:rPr>
          <w:rFonts w:ascii="黑体" w:eastAsia="黑体" w:hAnsi="黑体" w:cs="黑体" w:hint="eastAsia"/>
          <w:kern w:val="0"/>
        </w:rPr>
        <w:t xml:space="preserve">4.2.1  </w:t>
      </w:r>
      <w:r w:rsidRPr="004B087A">
        <w:rPr>
          <w:rFonts w:hAnsi="宋体" w:hint="eastAsia"/>
          <w:kern w:val="0"/>
        </w:rPr>
        <w:t>普通清水混凝土模板应符合下列规定：</w:t>
      </w:r>
    </w:p>
    <w:p w:rsidR="00887A93" w:rsidRPr="004B087A" w:rsidRDefault="00887A93" w:rsidP="00887A93">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1  </w:t>
      </w:r>
      <w:r w:rsidRPr="004B087A">
        <w:rPr>
          <w:rFonts w:hAnsi="宋体" w:hint="eastAsia"/>
          <w:kern w:val="0"/>
        </w:rPr>
        <w:t>水工混凝土结构体型较大，应采用大型整体模板，采用吊装机械安装。模板设计上要充分考虑到分块效果，要尽可能定型化、整体化和通用化。要充分考虑到与结构轴线、孔洞中心线、轮廓变化位置、其他分割线位置、施工缝位置之间的关系，以确保分块合理，外观效果好。</w:t>
      </w:r>
    </w:p>
    <w:p w:rsidR="00887A93" w:rsidRPr="004B087A" w:rsidRDefault="00887A93" w:rsidP="00887A93">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2  </w:t>
      </w:r>
      <w:r w:rsidRPr="004B087A">
        <w:rPr>
          <w:rFonts w:hAnsi="宋体" w:hint="eastAsia"/>
          <w:kern w:val="0"/>
        </w:rPr>
        <w:t>工程实践表明，模板变形主要与模板围檩间距</w:t>
      </w:r>
      <w:r w:rsidR="00762199">
        <w:rPr>
          <w:rFonts w:hAnsi="宋体" w:hint="eastAsia"/>
          <w:kern w:val="0"/>
        </w:rPr>
        <w:t>有关。</w:t>
      </w:r>
      <w:r w:rsidR="005A1D9F">
        <w:rPr>
          <w:rFonts w:hAnsi="宋体" w:hint="eastAsia"/>
          <w:kern w:val="0"/>
        </w:rPr>
        <w:t>当</w:t>
      </w:r>
      <w:r w:rsidR="005A1D9F" w:rsidRPr="004B087A">
        <w:rPr>
          <w:rFonts w:hAnsi="宋体" w:hint="eastAsia"/>
          <w:kern w:val="0"/>
        </w:rPr>
        <w:t>围檩间距</w:t>
      </w:r>
      <w:r w:rsidR="005A1D9F">
        <w:rPr>
          <w:rFonts w:hAnsi="宋体" w:hint="eastAsia"/>
          <w:kern w:val="0"/>
        </w:rPr>
        <w:t>较大</w:t>
      </w:r>
      <w:r w:rsidRPr="004B087A">
        <w:rPr>
          <w:rFonts w:hAnsi="宋体" w:hint="eastAsia"/>
          <w:kern w:val="0"/>
        </w:rPr>
        <w:t>，</w:t>
      </w:r>
      <w:r w:rsidR="005A1D9F">
        <w:rPr>
          <w:rFonts w:hAnsi="宋体" w:hint="eastAsia"/>
          <w:kern w:val="0"/>
        </w:rPr>
        <w:t>则</w:t>
      </w:r>
      <w:r w:rsidR="00762199">
        <w:rPr>
          <w:rFonts w:hAnsi="宋体" w:hint="eastAsia"/>
          <w:kern w:val="0"/>
        </w:rPr>
        <w:t>其</w:t>
      </w:r>
      <w:r w:rsidRPr="004B087A">
        <w:rPr>
          <w:rFonts w:hAnsi="宋体" w:hint="eastAsia"/>
          <w:kern w:val="0"/>
        </w:rPr>
        <w:t>模板</w:t>
      </w:r>
      <w:r w:rsidR="005A1D9F">
        <w:rPr>
          <w:rFonts w:hAnsi="宋体" w:hint="eastAsia"/>
          <w:kern w:val="0"/>
        </w:rPr>
        <w:t>刚度不足，</w:t>
      </w:r>
      <w:r w:rsidRPr="004B087A">
        <w:rPr>
          <w:rFonts w:hAnsi="宋体" w:hint="eastAsia"/>
          <w:kern w:val="0"/>
        </w:rPr>
        <w:t>变形</w:t>
      </w:r>
      <w:r w:rsidR="005A1D9F">
        <w:rPr>
          <w:rFonts w:hAnsi="宋体" w:hint="eastAsia"/>
          <w:kern w:val="0"/>
        </w:rPr>
        <w:t>相应较大，且呈波形，外观质量较差</w:t>
      </w:r>
      <w:r w:rsidR="00447A53">
        <w:rPr>
          <w:rFonts w:hAnsi="宋体" w:hint="eastAsia"/>
          <w:kern w:val="0"/>
        </w:rPr>
        <w:t>。</w:t>
      </w:r>
      <w:r w:rsidRPr="004B087A">
        <w:rPr>
          <w:rFonts w:hAnsi="宋体" w:hint="eastAsia"/>
          <w:kern w:val="0"/>
        </w:rPr>
        <w:t>因此，</w:t>
      </w:r>
      <w:r w:rsidR="00447A53" w:rsidRPr="004B087A">
        <w:rPr>
          <w:rFonts w:hAnsi="宋体" w:hint="eastAsia"/>
          <w:kern w:val="0"/>
        </w:rPr>
        <w:t>围檩间距应通过计算确定</w:t>
      </w:r>
      <w:r w:rsidR="00447A53">
        <w:rPr>
          <w:rFonts w:hAnsi="宋体" w:hint="eastAsia"/>
          <w:kern w:val="0"/>
        </w:rPr>
        <w:t>并</w:t>
      </w:r>
      <w:r w:rsidRPr="004B087A">
        <w:rPr>
          <w:rFonts w:hAnsi="宋体" w:hint="eastAsia"/>
          <w:kern w:val="0"/>
        </w:rPr>
        <w:t>严格控制，</w:t>
      </w:r>
      <w:r w:rsidR="00447A53">
        <w:rPr>
          <w:rFonts w:hAnsi="宋体" w:hint="eastAsia"/>
          <w:kern w:val="0"/>
        </w:rPr>
        <w:t>提高模板刚度，</w:t>
      </w:r>
      <w:r w:rsidRPr="004B087A">
        <w:rPr>
          <w:rFonts w:hAnsi="宋体" w:hint="eastAsia"/>
          <w:kern w:val="0"/>
        </w:rPr>
        <w:t>减</w:t>
      </w:r>
      <w:r w:rsidR="005A1D9F">
        <w:rPr>
          <w:rFonts w:hAnsi="宋体" w:hint="eastAsia"/>
          <w:kern w:val="0"/>
        </w:rPr>
        <w:t>小</w:t>
      </w:r>
      <w:r w:rsidRPr="004B087A">
        <w:rPr>
          <w:rFonts w:hAnsi="宋体" w:hint="eastAsia"/>
          <w:kern w:val="0"/>
        </w:rPr>
        <w:t>变形量</w:t>
      </w:r>
      <w:r w:rsidR="005A1D9F">
        <w:rPr>
          <w:rFonts w:hAnsi="宋体" w:hint="eastAsia"/>
          <w:kern w:val="0"/>
        </w:rPr>
        <w:t>，保证清水混凝土外观质量</w:t>
      </w:r>
      <w:r w:rsidRPr="004B087A">
        <w:rPr>
          <w:rFonts w:hAnsi="宋体" w:hint="eastAsia"/>
          <w:kern w:val="0"/>
        </w:rPr>
        <w:t>。</w:t>
      </w:r>
    </w:p>
    <w:p w:rsidR="00887A93" w:rsidRPr="004B087A" w:rsidRDefault="00887A93" w:rsidP="00887A93">
      <w:pPr>
        <w:adjustRightInd w:val="0"/>
        <w:snapToGrid w:val="0"/>
        <w:spacing w:line="360" w:lineRule="auto"/>
        <w:ind w:firstLineChars="200" w:firstLine="420"/>
        <w:rPr>
          <w:rFonts w:asciiTheme="minorEastAsia" w:eastAsiaTheme="minorEastAsia" w:hAnsiTheme="minorEastAsia"/>
        </w:rPr>
      </w:pPr>
      <w:r w:rsidRPr="004B087A">
        <w:rPr>
          <w:rFonts w:ascii="黑体" w:eastAsia="黑体" w:hAnsi="黑体" w:cs="宋体" w:hint="eastAsia"/>
        </w:rPr>
        <w:t xml:space="preserve">3  </w:t>
      </w:r>
      <w:r w:rsidRPr="004B087A">
        <w:rPr>
          <w:rFonts w:asciiTheme="minorEastAsia" w:eastAsiaTheme="minorEastAsia" w:hAnsiTheme="minorEastAsia" w:hint="eastAsia"/>
        </w:rPr>
        <w:t>模板设计中的阴阳角处理、蝉缝处理、龙骨与面板连接、假眼处理、堵头处理、对拉螺栓处</w:t>
      </w:r>
      <w:r w:rsidRPr="004B087A">
        <w:rPr>
          <w:rFonts w:eastAsiaTheme="minorEastAsia" w:hAnsiTheme="minorEastAsia"/>
        </w:rPr>
        <w:t>理等可执行</w:t>
      </w:r>
      <w:r w:rsidRPr="004B087A">
        <w:rPr>
          <w:rFonts w:eastAsiaTheme="minorEastAsia"/>
        </w:rPr>
        <w:t>JGJ169</w:t>
      </w:r>
      <w:r w:rsidR="00AD513A">
        <w:rPr>
          <w:rFonts w:eastAsiaTheme="minorEastAsia" w:hint="eastAsia"/>
        </w:rPr>
        <w:t>-2009</w:t>
      </w:r>
      <w:r w:rsidR="00AD513A">
        <w:rPr>
          <w:rFonts w:eastAsiaTheme="minorEastAsia" w:hint="eastAsia"/>
        </w:rPr>
        <w:t>第</w:t>
      </w:r>
      <w:r w:rsidR="00AD513A">
        <w:rPr>
          <w:rFonts w:eastAsiaTheme="minorEastAsia" w:hint="eastAsia"/>
        </w:rPr>
        <w:t>6.1</w:t>
      </w:r>
      <w:r w:rsidR="00AD513A">
        <w:rPr>
          <w:rFonts w:eastAsiaTheme="minorEastAsia" w:hint="eastAsia"/>
        </w:rPr>
        <w:t>节</w:t>
      </w:r>
      <w:r w:rsidRPr="004B087A">
        <w:rPr>
          <w:rFonts w:eastAsiaTheme="minorEastAsia" w:hAnsiTheme="minorEastAsia"/>
        </w:rPr>
        <w:t>条文说明图</w:t>
      </w:r>
      <w:r w:rsidRPr="004B087A">
        <w:rPr>
          <w:rFonts w:eastAsiaTheme="minorEastAsia"/>
        </w:rPr>
        <w:t>2~</w:t>
      </w:r>
      <w:r w:rsidRPr="004B087A">
        <w:rPr>
          <w:rFonts w:eastAsiaTheme="minorEastAsia" w:hAnsiTheme="minorEastAsia"/>
        </w:rPr>
        <w:t>图</w:t>
      </w:r>
      <w:r w:rsidRPr="004B087A">
        <w:rPr>
          <w:rFonts w:eastAsiaTheme="minorEastAsia"/>
        </w:rPr>
        <w:t>13</w:t>
      </w:r>
      <w:r w:rsidRPr="004B087A">
        <w:rPr>
          <w:rFonts w:eastAsiaTheme="minorEastAsia" w:hAnsiTheme="minorEastAsia"/>
        </w:rPr>
        <w:t>相关规定。</w:t>
      </w:r>
    </w:p>
    <w:p w:rsidR="00887A93" w:rsidRPr="004B087A" w:rsidRDefault="00887A93" w:rsidP="00887A93">
      <w:pPr>
        <w:adjustRightInd w:val="0"/>
        <w:snapToGrid w:val="0"/>
        <w:spacing w:line="360" w:lineRule="auto"/>
        <w:ind w:firstLineChars="200" w:firstLine="420"/>
        <w:rPr>
          <w:rFonts w:asciiTheme="minorEastAsia" w:eastAsiaTheme="minorEastAsia" w:hAnsiTheme="minorEastAsia"/>
        </w:rPr>
      </w:pPr>
      <w:r w:rsidRPr="004B087A">
        <w:rPr>
          <w:rFonts w:ascii="黑体" w:eastAsia="黑体" w:hAnsi="黑体" w:cs="宋体" w:hint="eastAsia"/>
        </w:rPr>
        <w:t xml:space="preserve">4 </w:t>
      </w:r>
      <w:r w:rsidRPr="004B087A">
        <w:rPr>
          <w:rFonts w:asciiTheme="minorEastAsia" w:eastAsiaTheme="minorEastAsia" w:hAnsiTheme="minorEastAsia" w:hint="eastAsia"/>
        </w:rPr>
        <w:t xml:space="preserve"> 考虑到清水混凝土外观要求高于普通混凝土，对结构表面外露的模板在验算刚度时，其最大变形值要求较普通模板</w:t>
      </w:r>
      <w:r w:rsidRPr="004B087A">
        <w:rPr>
          <w:rFonts w:asciiTheme="minorEastAsia" w:eastAsiaTheme="minorEastAsia" w:hAnsiTheme="minorEastAsia"/>
        </w:rPr>
        <w:t>规定值更严格些</w:t>
      </w:r>
      <w:r w:rsidRPr="004B087A">
        <w:rPr>
          <w:rFonts w:asciiTheme="minorEastAsia" w:eastAsiaTheme="minorEastAsia" w:hAnsiTheme="minorEastAsia" w:hint="eastAsia"/>
        </w:rPr>
        <w:t>。普通混凝土规定外露模板最大变形值不得超过模板构件计算跨度的</w:t>
      </w:r>
      <w:r w:rsidRPr="004B087A">
        <w:rPr>
          <w:rFonts w:hAnsi="宋体"/>
          <w:kern w:val="0"/>
        </w:rPr>
        <w:t>1/</w:t>
      </w:r>
      <w:r w:rsidRPr="004B087A">
        <w:rPr>
          <w:rFonts w:hAnsi="宋体" w:hint="eastAsia"/>
          <w:kern w:val="0"/>
        </w:rPr>
        <w:t>4</w:t>
      </w:r>
      <w:r w:rsidRPr="004B087A">
        <w:rPr>
          <w:rFonts w:hAnsi="宋体"/>
          <w:kern w:val="0"/>
        </w:rPr>
        <w:t>00</w:t>
      </w:r>
      <w:r w:rsidRPr="004B087A">
        <w:rPr>
          <w:rFonts w:hAnsi="宋体" w:hint="eastAsia"/>
          <w:kern w:val="0"/>
        </w:rPr>
        <w:t>，本标准确定为</w:t>
      </w:r>
      <w:r w:rsidRPr="004B087A">
        <w:rPr>
          <w:rFonts w:hAnsi="宋体"/>
          <w:kern w:val="0"/>
        </w:rPr>
        <w:t>1/</w:t>
      </w:r>
      <w:r w:rsidRPr="004B087A">
        <w:rPr>
          <w:rFonts w:hAnsi="宋体" w:hint="eastAsia"/>
          <w:kern w:val="0"/>
        </w:rPr>
        <w:t>5</w:t>
      </w:r>
      <w:r w:rsidRPr="004B087A">
        <w:rPr>
          <w:rFonts w:hAnsi="宋体"/>
          <w:kern w:val="0"/>
        </w:rPr>
        <w:t>00</w:t>
      </w:r>
      <w:r w:rsidRPr="004B087A">
        <w:rPr>
          <w:rFonts w:hAnsi="宋体" w:hint="eastAsia"/>
          <w:kern w:val="0"/>
        </w:rPr>
        <w:t>。</w:t>
      </w:r>
    </w:p>
    <w:p w:rsidR="00887A93" w:rsidRPr="004B087A" w:rsidRDefault="00887A93" w:rsidP="00887A93">
      <w:pPr>
        <w:autoSpaceDE w:val="0"/>
        <w:autoSpaceDN w:val="0"/>
        <w:adjustRightInd w:val="0"/>
        <w:snapToGrid w:val="0"/>
        <w:spacing w:line="360" w:lineRule="auto"/>
        <w:jc w:val="left"/>
        <w:rPr>
          <w:rFonts w:ascii="黑体" w:eastAsia="黑体" w:hAnsi="黑体" w:cs="黑体"/>
          <w:kern w:val="0"/>
        </w:rPr>
      </w:pPr>
      <w:r w:rsidRPr="004B087A">
        <w:rPr>
          <w:rFonts w:ascii="黑体" w:eastAsia="黑体" w:hAnsi="黑体" w:cs="黑体" w:hint="eastAsia"/>
          <w:kern w:val="0"/>
        </w:rPr>
        <w:t xml:space="preserve">4.2.2  </w:t>
      </w:r>
      <w:r w:rsidRPr="004B087A">
        <w:rPr>
          <w:rFonts w:hAnsi="宋体" w:hint="eastAsia"/>
          <w:kern w:val="0"/>
        </w:rPr>
        <w:t>饰面清水混凝土要求高于普通清水混凝土，除了满足普通清水混凝土要求外，还应符合下列规定：</w:t>
      </w:r>
    </w:p>
    <w:p w:rsidR="00887A93" w:rsidRPr="004B087A" w:rsidRDefault="00887A93" w:rsidP="00887A93">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1  </w:t>
      </w:r>
      <w:r w:rsidRPr="004B087A">
        <w:rPr>
          <w:rFonts w:hAnsi="宋体" w:hint="eastAsia"/>
          <w:kern w:val="0"/>
        </w:rPr>
        <w:t>模板面板的钉眼、焊缝等部位是影响清水混凝土质量的主要因素，在模板的设计和制作阶段要处理好这些不利因素。</w:t>
      </w:r>
    </w:p>
    <w:p w:rsidR="00887A93" w:rsidRPr="004B087A" w:rsidRDefault="00887A93" w:rsidP="00887A93">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2  </w:t>
      </w:r>
      <w:r w:rsidRPr="004B087A">
        <w:rPr>
          <w:rFonts w:hAnsi="宋体" w:hint="eastAsia"/>
          <w:kern w:val="0"/>
        </w:rPr>
        <w:t>假眼宜采用同直径的堵头或锥形接头固定在模板上，主要是通过规范的堵头形成统一的外观，提高外观的整体效果。</w:t>
      </w:r>
    </w:p>
    <w:p w:rsidR="00887A93" w:rsidRPr="004B087A" w:rsidRDefault="00887A93" w:rsidP="00887A93">
      <w:pPr>
        <w:autoSpaceDE w:val="0"/>
        <w:autoSpaceDN w:val="0"/>
        <w:adjustRightInd w:val="0"/>
        <w:snapToGrid w:val="0"/>
        <w:spacing w:line="360" w:lineRule="auto"/>
        <w:jc w:val="left"/>
        <w:rPr>
          <w:rFonts w:ascii="黑体" w:eastAsia="黑体" w:hAnsi="黑体" w:cs="黑体"/>
          <w:kern w:val="0"/>
        </w:rPr>
      </w:pPr>
      <w:r w:rsidRPr="004B087A">
        <w:rPr>
          <w:rFonts w:ascii="黑体" w:eastAsia="黑体" w:hAnsi="黑体" w:cs="黑体" w:hint="eastAsia"/>
          <w:kern w:val="0"/>
        </w:rPr>
        <w:lastRenderedPageBreak/>
        <w:t xml:space="preserve">4.2.3  </w:t>
      </w:r>
      <w:r w:rsidRPr="004B087A">
        <w:rPr>
          <w:rFonts w:hAnsi="宋体" w:hint="eastAsia"/>
          <w:kern w:val="0"/>
        </w:rPr>
        <w:t>装饰清水混凝土要求显著高于普通清水混凝土，除了满足普通清水混凝土要求外，还应符合下列规定：</w:t>
      </w:r>
    </w:p>
    <w:p w:rsidR="00887A93" w:rsidRPr="004B087A" w:rsidRDefault="00887A93" w:rsidP="00887A93">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hint="eastAsia"/>
          <w:kern w:val="0"/>
        </w:rPr>
        <w:t xml:space="preserve">1  </w:t>
      </w:r>
      <w:r w:rsidRPr="004B087A">
        <w:rPr>
          <w:rFonts w:hAnsi="宋体" w:hint="eastAsia"/>
          <w:kern w:val="0"/>
        </w:rPr>
        <w:t>装饰图案和装饰片等的形状、位置和尺寸，既是从设计上确保装饰清水混凝土外观质量，又是模板制作安装时就考虑到装饰图案和装饰片。</w:t>
      </w:r>
    </w:p>
    <w:p w:rsidR="00887A93" w:rsidRPr="004B087A" w:rsidRDefault="00887A93" w:rsidP="00887A93">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hint="eastAsia"/>
          <w:kern w:val="0"/>
        </w:rPr>
        <w:t xml:space="preserve">2  </w:t>
      </w:r>
      <w:r w:rsidRPr="004B087A">
        <w:rPr>
          <w:rFonts w:hAnsi="宋体" w:hint="eastAsia"/>
          <w:kern w:val="0"/>
        </w:rPr>
        <w:t>装饰片宜固定在模板上，清水混凝土模板设计时应绘制结构详图，明确装饰片的布置与做法，主要是保证装饰清水混凝土外观质量。</w:t>
      </w:r>
    </w:p>
    <w:p w:rsidR="005D3795" w:rsidRPr="004B087A" w:rsidRDefault="005D3795" w:rsidP="00887A93">
      <w:pPr>
        <w:autoSpaceDE w:val="0"/>
        <w:autoSpaceDN w:val="0"/>
        <w:adjustRightInd w:val="0"/>
        <w:snapToGrid w:val="0"/>
        <w:spacing w:line="360" w:lineRule="auto"/>
        <w:ind w:firstLineChars="200" w:firstLine="420"/>
        <w:jc w:val="left"/>
        <w:rPr>
          <w:rFonts w:hAnsi="宋体"/>
          <w:kern w:val="0"/>
        </w:rPr>
      </w:pPr>
    </w:p>
    <w:p w:rsidR="00426BE5" w:rsidRPr="004B087A" w:rsidRDefault="00426BE5" w:rsidP="00426BE5">
      <w:pPr>
        <w:pStyle w:val="2"/>
        <w:spacing w:before="100" w:beforeAutospacing="1" w:after="100" w:afterAutospacing="1"/>
        <w:rPr>
          <w:b w:val="0"/>
        </w:rPr>
      </w:pPr>
      <w:bookmarkStart w:id="106" w:name="_Toc8631775"/>
      <w:r w:rsidRPr="004B087A">
        <w:rPr>
          <w:rFonts w:hint="eastAsia"/>
          <w:b w:val="0"/>
        </w:rPr>
        <w:t>4</w:t>
      </w:r>
      <w:r w:rsidRPr="004B087A">
        <w:rPr>
          <w:b w:val="0"/>
        </w:rPr>
        <w:t>.</w:t>
      </w:r>
      <w:r w:rsidRPr="004B087A">
        <w:rPr>
          <w:rFonts w:hint="eastAsia"/>
          <w:b w:val="0"/>
        </w:rPr>
        <w:t xml:space="preserve">3  </w:t>
      </w:r>
      <w:r w:rsidRPr="004B087A">
        <w:rPr>
          <w:b w:val="0"/>
        </w:rPr>
        <w:t>模板</w:t>
      </w:r>
      <w:r w:rsidRPr="004B087A">
        <w:rPr>
          <w:rFonts w:hint="eastAsia"/>
          <w:b w:val="0"/>
        </w:rPr>
        <w:t>及支撑材料</w:t>
      </w:r>
      <w:bookmarkEnd w:id="106"/>
    </w:p>
    <w:p w:rsidR="00426BE5" w:rsidRPr="004B087A" w:rsidRDefault="00426BE5" w:rsidP="00426BE5">
      <w:pPr>
        <w:autoSpaceDE w:val="0"/>
        <w:autoSpaceDN w:val="0"/>
        <w:adjustRightInd w:val="0"/>
        <w:snapToGrid w:val="0"/>
        <w:spacing w:line="360" w:lineRule="auto"/>
        <w:jc w:val="left"/>
      </w:pPr>
      <w:r w:rsidRPr="004B087A">
        <w:rPr>
          <w:rFonts w:ascii="黑体" w:eastAsia="黑体" w:hAnsi="黑体" w:cs="黑体" w:hint="eastAsia"/>
        </w:rPr>
        <w:t xml:space="preserve">4.3.1  </w:t>
      </w:r>
      <w:r w:rsidRPr="004B087A">
        <w:rPr>
          <w:rFonts w:hAnsi="宋体"/>
        </w:rPr>
        <w:t>模板</w:t>
      </w:r>
      <w:r w:rsidRPr="004B087A">
        <w:rPr>
          <w:rFonts w:hAnsi="宋体" w:hint="eastAsia"/>
        </w:rPr>
        <w:t>材料应符合下列规定：</w:t>
      </w:r>
    </w:p>
    <w:p w:rsidR="00426BE5" w:rsidRPr="004B087A" w:rsidRDefault="00426BE5" w:rsidP="00426BE5">
      <w:pPr>
        <w:autoSpaceDE w:val="0"/>
        <w:autoSpaceDN w:val="0"/>
        <w:adjustRightInd w:val="0"/>
        <w:snapToGrid w:val="0"/>
        <w:spacing w:line="360" w:lineRule="auto"/>
        <w:ind w:firstLineChars="200" w:firstLine="420"/>
        <w:jc w:val="left"/>
        <w:rPr>
          <w:rFonts w:hAnsi="宋体"/>
        </w:rPr>
      </w:pPr>
      <w:r w:rsidRPr="004B087A">
        <w:rPr>
          <w:rFonts w:hAnsi="宋体" w:hint="eastAsia"/>
        </w:rPr>
        <w:t>混凝土模板的选择可执行</w:t>
      </w:r>
      <w:r w:rsidRPr="004B087A">
        <w:rPr>
          <w:rFonts w:hAnsi="宋体" w:hint="eastAsia"/>
        </w:rPr>
        <w:t>JGJ169</w:t>
      </w:r>
      <w:r w:rsidR="002F2BDA">
        <w:rPr>
          <w:rFonts w:hAnsi="宋体" w:hint="eastAsia"/>
        </w:rPr>
        <w:t>-2009</w:t>
      </w:r>
      <w:r w:rsidR="005A1D9F">
        <w:rPr>
          <w:rFonts w:hAnsi="宋体" w:hint="eastAsia"/>
        </w:rPr>
        <w:t>第</w:t>
      </w:r>
      <w:r w:rsidRPr="004B087A">
        <w:rPr>
          <w:rFonts w:hAnsi="宋体" w:hint="eastAsia"/>
        </w:rPr>
        <w:t>5.2.1</w:t>
      </w:r>
      <w:r w:rsidR="005A1D9F">
        <w:rPr>
          <w:rFonts w:hAnsi="宋体" w:hint="eastAsia"/>
        </w:rPr>
        <w:t>条</w:t>
      </w:r>
      <w:r w:rsidR="00AD513A" w:rsidRPr="004B087A">
        <w:rPr>
          <w:rFonts w:hAnsi="宋体" w:hint="eastAsia"/>
        </w:rPr>
        <w:t>条文说明</w:t>
      </w:r>
      <w:r w:rsidRPr="004B087A">
        <w:rPr>
          <w:rFonts w:hAnsi="宋体" w:hint="eastAsia"/>
        </w:rPr>
        <w:t>表</w:t>
      </w:r>
      <w:r w:rsidRPr="004B087A">
        <w:rPr>
          <w:rFonts w:hAnsi="宋体" w:hint="eastAsia"/>
        </w:rPr>
        <w:t>1</w:t>
      </w:r>
      <w:r w:rsidRPr="004B087A">
        <w:rPr>
          <w:rFonts w:hAnsi="宋体" w:hint="eastAsia"/>
        </w:rPr>
        <w:t>和表</w:t>
      </w:r>
      <w:r w:rsidRPr="004B087A">
        <w:rPr>
          <w:rFonts w:hAnsi="宋体" w:hint="eastAsia"/>
        </w:rPr>
        <w:t>2</w:t>
      </w:r>
      <w:r w:rsidRPr="004B087A">
        <w:rPr>
          <w:rFonts w:hAnsi="宋体" w:hint="eastAsia"/>
        </w:rPr>
        <w:t>的相关规定。</w:t>
      </w:r>
    </w:p>
    <w:p w:rsidR="00426BE5" w:rsidRPr="004B087A" w:rsidRDefault="00426BE5" w:rsidP="00426BE5">
      <w:pPr>
        <w:autoSpaceDE w:val="0"/>
        <w:autoSpaceDN w:val="0"/>
        <w:adjustRightInd w:val="0"/>
        <w:snapToGrid w:val="0"/>
        <w:spacing w:line="360" w:lineRule="auto"/>
        <w:ind w:firstLineChars="200" w:firstLine="420"/>
        <w:jc w:val="left"/>
        <w:rPr>
          <w:rFonts w:hAnsi="宋体"/>
        </w:rPr>
      </w:pPr>
      <w:r w:rsidRPr="004B087A">
        <w:rPr>
          <w:rFonts w:hAnsi="宋体" w:hint="eastAsia"/>
        </w:rPr>
        <w:t>混凝土模板之间的连接可执行</w:t>
      </w:r>
      <w:r w:rsidRPr="004B087A">
        <w:rPr>
          <w:rFonts w:hAnsi="宋体" w:hint="eastAsia"/>
        </w:rPr>
        <w:t>JGJ169</w:t>
      </w:r>
      <w:r w:rsidR="002F2BDA">
        <w:rPr>
          <w:rFonts w:hAnsi="宋体" w:hint="eastAsia"/>
        </w:rPr>
        <w:t>-2009</w:t>
      </w:r>
      <w:r w:rsidR="00146220">
        <w:rPr>
          <w:rFonts w:hAnsi="宋体" w:hint="eastAsia"/>
        </w:rPr>
        <w:t>第</w:t>
      </w:r>
      <w:r w:rsidRPr="004B087A">
        <w:rPr>
          <w:rFonts w:hAnsi="宋体" w:hint="eastAsia"/>
        </w:rPr>
        <w:t>5.2.1</w:t>
      </w:r>
      <w:r w:rsidR="00146220">
        <w:rPr>
          <w:rFonts w:hAnsi="宋体" w:hint="eastAsia"/>
        </w:rPr>
        <w:t>条</w:t>
      </w:r>
      <w:r w:rsidR="00AD513A" w:rsidRPr="004B087A">
        <w:rPr>
          <w:rFonts w:hAnsi="宋体" w:hint="eastAsia"/>
        </w:rPr>
        <w:t>条文说明</w:t>
      </w:r>
      <w:r w:rsidR="00146220" w:rsidRPr="004B087A">
        <w:rPr>
          <w:rFonts w:hAnsi="宋体" w:hint="eastAsia"/>
        </w:rPr>
        <w:t>图</w:t>
      </w:r>
      <w:r w:rsidRPr="004B087A">
        <w:rPr>
          <w:rFonts w:hAnsi="宋体" w:hint="eastAsia"/>
        </w:rPr>
        <w:t>1</w:t>
      </w:r>
      <w:r w:rsidRPr="004B087A">
        <w:rPr>
          <w:rFonts w:hAnsi="宋体" w:hint="eastAsia"/>
        </w:rPr>
        <w:t>的相关规定。</w:t>
      </w:r>
    </w:p>
    <w:p w:rsidR="00426BE5" w:rsidRPr="004B087A" w:rsidRDefault="00426BE5" w:rsidP="00426BE5">
      <w:pPr>
        <w:autoSpaceDE w:val="0"/>
        <w:autoSpaceDN w:val="0"/>
        <w:adjustRightInd w:val="0"/>
        <w:snapToGrid w:val="0"/>
        <w:spacing w:line="360" w:lineRule="auto"/>
        <w:ind w:firstLineChars="200" w:firstLine="420"/>
        <w:jc w:val="left"/>
      </w:pPr>
      <w:r w:rsidRPr="004B087A">
        <w:rPr>
          <w:rFonts w:ascii="黑体" w:eastAsia="黑体" w:hAnsi="黑体" w:cs="黑体" w:hint="eastAsia"/>
        </w:rPr>
        <w:t xml:space="preserve">1  </w:t>
      </w:r>
      <w:r w:rsidRPr="004B087A">
        <w:rPr>
          <w:rFonts w:hAnsi="宋体"/>
        </w:rPr>
        <w:t>模板面板材料可选择钢板</w:t>
      </w:r>
      <w:r w:rsidRPr="004B087A">
        <w:rPr>
          <w:rFonts w:hAnsi="宋体" w:hint="eastAsia"/>
        </w:rPr>
        <w:t>、铝合金板、塑料板、玻璃钢板</w:t>
      </w:r>
      <w:r w:rsidRPr="004B087A">
        <w:rPr>
          <w:rFonts w:hAnsi="宋体"/>
        </w:rPr>
        <w:t>或覆膜胶合板</w:t>
      </w:r>
      <w:r w:rsidRPr="004B087A">
        <w:rPr>
          <w:rFonts w:hAnsi="宋体" w:hint="eastAsia"/>
        </w:rPr>
        <w:t>等材料</w:t>
      </w:r>
      <w:r w:rsidRPr="004B087A">
        <w:rPr>
          <w:rFonts w:hAnsi="宋体"/>
        </w:rPr>
        <w:t>，应满足强度、刚度</w:t>
      </w:r>
      <w:r w:rsidRPr="004B087A">
        <w:rPr>
          <w:rFonts w:hAnsi="宋体" w:hint="eastAsia"/>
        </w:rPr>
        <w:t>及周转使用</w:t>
      </w:r>
      <w:r w:rsidRPr="004B087A">
        <w:rPr>
          <w:rFonts w:hAnsi="宋体"/>
        </w:rPr>
        <w:t>要求，</w:t>
      </w:r>
      <w:r w:rsidRPr="004B087A">
        <w:rPr>
          <w:rFonts w:hAnsi="宋体" w:hint="eastAsia"/>
        </w:rPr>
        <w:t>具有较好的</w:t>
      </w:r>
      <w:r w:rsidRPr="004B087A">
        <w:rPr>
          <w:rFonts w:hAnsi="宋体"/>
        </w:rPr>
        <w:t>加工性能</w:t>
      </w:r>
      <w:r w:rsidRPr="004B087A">
        <w:rPr>
          <w:rFonts w:hAnsi="宋体" w:hint="eastAsia"/>
        </w:rPr>
        <w:t>。</w:t>
      </w:r>
      <w:r w:rsidRPr="004B087A">
        <w:rPr>
          <w:rFonts w:hAnsi="宋体"/>
        </w:rPr>
        <w:t>同一视觉面应采用相同面板材料。</w:t>
      </w:r>
    </w:p>
    <w:p w:rsidR="00426BE5" w:rsidRPr="004B087A" w:rsidRDefault="00426BE5" w:rsidP="00426BE5">
      <w:pPr>
        <w:autoSpaceDE w:val="0"/>
        <w:autoSpaceDN w:val="0"/>
        <w:adjustRightInd w:val="0"/>
        <w:snapToGrid w:val="0"/>
        <w:spacing w:line="360" w:lineRule="auto"/>
        <w:ind w:firstLineChars="200" w:firstLine="420"/>
        <w:jc w:val="left"/>
      </w:pPr>
      <w:r w:rsidRPr="004B087A">
        <w:rPr>
          <w:rFonts w:ascii="黑体" w:eastAsia="黑体" w:hAnsi="黑体" w:cs="黑体" w:hint="eastAsia"/>
        </w:rPr>
        <w:t xml:space="preserve">2  </w:t>
      </w:r>
      <w:r w:rsidRPr="004B087A">
        <w:rPr>
          <w:rFonts w:hAnsi="宋体"/>
        </w:rPr>
        <w:t>衬板可选用不锈钢板、</w:t>
      </w:r>
      <w:r w:rsidRPr="004B087A">
        <w:t>PVC</w:t>
      </w:r>
      <w:r w:rsidRPr="004B087A">
        <w:rPr>
          <w:rFonts w:hAnsi="宋体"/>
        </w:rPr>
        <w:t>板、透水模板布、亚克力板、铝合金板、玻璃钢等材料；模板面板材质选择时应考虑设计对清水混凝土表面质感要求，表面</w:t>
      </w:r>
      <w:r w:rsidRPr="004B087A">
        <w:rPr>
          <w:rFonts w:hAnsi="宋体" w:hint="eastAsia"/>
        </w:rPr>
        <w:t>应</w:t>
      </w:r>
      <w:r w:rsidRPr="004B087A">
        <w:rPr>
          <w:rFonts w:hAnsi="宋体"/>
        </w:rPr>
        <w:t>平整光滑、无污染、无破损、清洁干净</w:t>
      </w:r>
      <w:r w:rsidRPr="004B087A">
        <w:rPr>
          <w:rFonts w:hAnsi="宋体" w:hint="eastAsia"/>
        </w:rPr>
        <w:t>。</w:t>
      </w:r>
    </w:p>
    <w:p w:rsidR="00426BE5" w:rsidRPr="004B087A" w:rsidRDefault="00426BE5" w:rsidP="00426BE5">
      <w:pPr>
        <w:autoSpaceDE w:val="0"/>
        <w:autoSpaceDN w:val="0"/>
        <w:adjustRightInd w:val="0"/>
        <w:snapToGrid w:val="0"/>
        <w:spacing w:line="360" w:lineRule="auto"/>
        <w:ind w:firstLineChars="200" w:firstLine="420"/>
        <w:jc w:val="left"/>
      </w:pPr>
      <w:r w:rsidRPr="004B087A">
        <w:rPr>
          <w:rFonts w:ascii="黑体" w:eastAsia="黑体" w:hAnsi="黑体" w:cs="黑体" w:hint="eastAsia"/>
        </w:rPr>
        <w:t xml:space="preserve">3  </w:t>
      </w:r>
      <w:r w:rsidRPr="004B087A">
        <w:rPr>
          <w:rFonts w:hAnsi="宋体"/>
        </w:rPr>
        <w:t>模板骨架材料可采用金属标准型材、木梁、钢木组合梁、铝梁等材料，应有足够的强度、刚度。</w:t>
      </w:r>
      <w:r w:rsidRPr="004B087A">
        <w:rPr>
          <w:rFonts w:hAnsi="宋体" w:hint="eastAsia"/>
        </w:rPr>
        <w:t>模板骨架材料若不符合要求，影响到模板的面板产生较大变形，则直接影响到工程质量。</w:t>
      </w:r>
    </w:p>
    <w:p w:rsidR="00426BE5" w:rsidRPr="004B087A" w:rsidRDefault="00426BE5" w:rsidP="00426BE5">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4  </w:t>
      </w:r>
      <w:r w:rsidRPr="004B087A">
        <w:rPr>
          <w:rFonts w:hAnsi="宋体"/>
          <w:kern w:val="0"/>
        </w:rPr>
        <w:t>面板配置要满足设计对拉螺栓孔和明、禅缝的排布要求，体现设计意图。</w:t>
      </w:r>
    </w:p>
    <w:p w:rsidR="00426BE5" w:rsidRPr="004B087A" w:rsidRDefault="00426BE5" w:rsidP="00426BE5">
      <w:pPr>
        <w:autoSpaceDE w:val="0"/>
        <w:autoSpaceDN w:val="0"/>
        <w:adjustRightInd w:val="0"/>
        <w:snapToGrid w:val="0"/>
        <w:spacing w:line="360" w:lineRule="auto"/>
        <w:jc w:val="left"/>
        <w:rPr>
          <w:kern w:val="0"/>
        </w:rPr>
      </w:pPr>
      <w:r w:rsidRPr="004B087A">
        <w:rPr>
          <w:rFonts w:ascii="黑体" w:eastAsia="黑体" w:hAnsi="黑体" w:cs="黑体" w:hint="eastAsia"/>
          <w:kern w:val="0"/>
        </w:rPr>
        <w:t xml:space="preserve">4.3.2  </w:t>
      </w:r>
      <w:r w:rsidRPr="004B087A">
        <w:rPr>
          <w:rFonts w:hAnsi="宋体" w:hint="eastAsia"/>
          <w:kern w:val="0"/>
        </w:rPr>
        <w:t>模板</w:t>
      </w:r>
      <w:r w:rsidRPr="004B087A">
        <w:rPr>
          <w:rFonts w:hAnsi="宋体"/>
          <w:kern w:val="0"/>
        </w:rPr>
        <w:t>支撑及配件</w:t>
      </w:r>
      <w:r w:rsidRPr="004B087A">
        <w:rPr>
          <w:rFonts w:hAnsi="宋体" w:hint="eastAsia"/>
          <w:kern w:val="0"/>
        </w:rPr>
        <w:t>应符合下列规定：</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1  </w:t>
      </w:r>
      <w:r w:rsidRPr="004B087A">
        <w:rPr>
          <w:rFonts w:hAnsi="宋体"/>
          <w:kern w:val="0"/>
        </w:rPr>
        <w:t>模板支撑材料可采用钢管、型钢等材料，应</w:t>
      </w:r>
      <w:r w:rsidRPr="004B087A">
        <w:rPr>
          <w:rFonts w:hAnsi="宋体" w:hint="eastAsia"/>
          <w:kern w:val="0"/>
        </w:rPr>
        <w:t>具</w:t>
      </w:r>
      <w:r w:rsidRPr="004B087A">
        <w:rPr>
          <w:rFonts w:hAnsi="宋体"/>
          <w:kern w:val="0"/>
        </w:rPr>
        <w:t>有足够的强度、刚度，且满足整体稳定性要求。</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2  </w:t>
      </w:r>
      <w:r w:rsidRPr="004B087A">
        <w:rPr>
          <w:rFonts w:hAnsi="宋体"/>
          <w:kern w:val="0"/>
        </w:rPr>
        <w:t>模板配件可采用模板夹具、型材吊具、钩头螺栓、对拉螺栓等金属材料，且应满足模板体系的连接加固要求。</w:t>
      </w:r>
    </w:p>
    <w:p w:rsidR="00426BE5" w:rsidRPr="004B087A" w:rsidRDefault="00426BE5" w:rsidP="00426BE5">
      <w:pPr>
        <w:autoSpaceDE w:val="0"/>
        <w:autoSpaceDN w:val="0"/>
        <w:adjustRightInd w:val="0"/>
        <w:snapToGrid w:val="0"/>
        <w:spacing w:line="360" w:lineRule="auto"/>
        <w:ind w:firstLineChars="200" w:firstLine="420"/>
        <w:jc w:val="left"/>
        <w:rPr>
          <w:rFonts w:ascii="Arial" w:hAnsi="Arial" w:cs="Arial"/>
        </w:rPr>
      </w:pPr>
      <w:r w:rsidRPr="004B087A">
        <w:rPr>
          <w:rFonts w:ascii="黑体" w:eastAsia="黑体" w:hAnsi="黑体" w:cs="黑体" w:hint="eastAsia"/>
          <w:kern w:val="0"/>
        </w:rPr>
        <w:t xml:space="preserve">3  </w:t>
      </w:r>
      <w:r w:rsidRPr="004B087A">
        <w:rPr>
          <w:rFonts w:hAnsi="宋体"/>
          <w:kern w:val="0"/>
        </w:rPr>
        <w:t>对拉螺栓</w:t>
      </w:r>
      <w:r w:rsidRPr="004B087A">
        <w:rPr>
          <w:rFonts w:hAnsi="宋体" w:hint="eastAsia"/>
          <w:kern w:val="0"/>
        </w:rPr>
        <w:t>宜采用三段式</w:t>
      </w:r>
      <w:r w:rsidRPr="004B087A">
        <w:rPr>
          <w:rFonts w:hint="eastAsia"/>
        </w:rPr>
        <w:t>止水螺栓：</w:t>
      </w:r>
      <w:r w:rsidRPr="004B087A">
        <w:rPr>
          <w:rFonts w:ascii="Arial" w:hAnsi="Arial" w:cs="Arial"/>
          <w:kern w:val="0"/>
          <w:shd w:val="clear" w:color="auto" w:fill="FFFFFF"/>
        </w:rPr>
        <w:t>由一根中间螺杆连接两根对称的端螺杆组成，中间螺杆设有止水片，端螺杆设有紧固螺纹并配置紧固螺母。中间螺杆的两头设有连接外螺纹，端螺杆的一头设有连接内螺纹与中间螺杆的连接外螺纹相配</w:t>
      </w:r>
      <w:r w:rsidRPr="004B087A">
        <w:rPr>
          <w:rFonts w:ascii="Arial" w:hAnsi="Arial" w:cs="Arial" w:hint="eastAsia"/>
          <w:kern w:val="0"/>
          <w:shd w:val="clear" w:color="auto" w:fill="FFFFFF"/>
        </w:rPr>
        <w:t>，详</w:t>
      </w:r>
      <w:r w:rsidRPr="004B087A">
        <w:rPr>
          <w:rFonts w:hAnsi="宋体"/>
          <w:kern w:val="0"/>
          <w:shd w:val="clear" w:color="auto" w:fill="FFFFFF"/>
        </w:rPr>
        <w:t>见图</w:t>
      </w:r>
      <w:r w:rsidR="00BF5A2E" w:rsidRPr="004B087A">
        <w:rPr>
          <w:kern w:val="0"/>
          <w:shd w:val="clear" w:color="auto" w:fill="FFFFFF"/>
        </w:rPr>
        <w:t>4.3.2</w:t>
      </w:r>
      <w:r w:rsidRPr="004B087A">
        <w:rPr>
          <w:rFonts w:ascii="Arial" w:hAnsi="Arial" w:cs="Arial" w:hint="eastAsia"/>
          <w:kern w:val="0"/>
          <w:shd w:val="clear" w:color="auto" w:fill="FFFFFF"/>
        </w:rPr>
        <w:t>。</w:t>
      </w:r>
    </w:p>
    <w:p w:rsidR="00426BE5" w:rsidRPr="004B087A" w:rsidRDefault="00426BE5" w:rsidP="00426BE5"/>
    <w:p w:rsidR="00426BE5" w:rsidRPr="004B087A" w:rsidRDefault="00426BE5" w:rsidP="00426BE5"/>
    <w:p w:rsidR="00426BE5" w:rsidRPr="004B087A" w:rsidRDefault="00426BE5" w:rsidP="00426BE5">
      <w:pPr>
        <w:autoSpaceDE w:val="0"/>
        <w:autoSpaceDN w:val="0"/>
        <w:adjustRightInd w:val="0"/>
        <w:snapToGrid w:val="0"/>
        <w:spacing w:line="360" w:lineRule="auto"/>
        <w:ind w:firstLineChars="300" w:firstLine="630"/>
        <w:jc w:val="left"/>
        <w:rPr>
          <w:rFonts w:ascii="黑体" w:eastAsia="黑体" w:hAnsi="黑体" w:cs="黑体"/>
          <w:kern w:val="0"/>
        </w:rPr>
      </w:pPr>
      <w:r w:rsidRPr="004B087A">
        <w:rPr>
          <w:noProof/>
        </w:rPr>
        <w:lastRenderedPageBreak/>
        <w:drawing>
          <wp:inline distT="0" distB="0" distL="0" distR="0">
            <wp:extent cx="5267960" cy="2947670"/>
            <wp:effectExtent l="19050" t="0" r="8890" b="0"/>
            <wp:docPr id="2" name="图片 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im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960" cy="2947670"/>
                    </a:xfrm>
                    <a:prstGeom prst="rect">
                      <a:avLst/>
                    </a:prstGeom>
                    <a:noFill/>
                    <a:ln>
                      <a:noFill/>
                    </a:ln>
                  </pic:spPr>
                </pic:pic>
              </a:graphicData>
            </a:graphic>
          </wp:inline>
        </w:drawing>
      </w:r>
    </w:p>
    <w:p w:rsidR="00426BE5" w:rsidRPr="004B087A" w:rsidRDefault="00426BE5" w:rsidP="00426BE5">
      <w:pPr>
        <w:autoSpaceDE w:val="0"/>
        <w:autoSpaceDN w:val="0"/>
        <w:adjustRightInd w:val="0"/>
        <w:snapToGrid w:val="0"/>
        <w:spacing w:line="360" w:lineRule="auto"/>
        <w:jc w:val="center"/>
        <w:rPr>
          <w:rFonts w:ascii="黑体" w:eastAsia="黑体" w:hAnsi="黑体" w:cs="黑体"/>
          <w:kern w:val="0"/>
          <w:sz w:val="18"/>
        </w:rPr>
      </w:pPr>
      <w:r w:rsidRPr="004B087A">
        <w:rPr>
          <w:rFonts w:ascii="黑体" w:eastAsia="黑体" w:hAnsi="黑体" w:cs="黑体" w:hint="eastAsia"/>
          <w:kern w:val="0"/>
          <w:sz w:val="18"/>
        </w:rPr>
        <w:t>图</w:t>
      </w:r>
      <w:r w:rsidR="00BF5A2E" w:rsidRPr="004B087A">
        <w:rPr>
          <w:rFonts w:ascii="黑体" w:eastAsia="黑体" w:hAnsi="黑体" w:cs="黑体"/>
          <w:kern w:val="0"/>
          <w:sz w:val="18"/>
        </w:rPr>
        <w:t>4.3.2</w:t>
      </w:r>
      <w:r w:rsidRPr="004B087A">
        <w:rPr>
          <w:rFonts w:ascii="黑体" w:eastAsia="黑体" w:hAnsi="黑体" w:cs="黑体" w:hint="eastAsia"/>
          <w:kern w:val="0"/>
          <w:sz w:val="18"/>
        </w:rPr>
        <w:t xml:space="preserve">  三段式止水螺栓</w:t>
      </w:r>
    </w:p>
    <w:p w:rsidR="00426BE5" w:rsidRPr="004B087A" w:rsidRDefault="00426BE5" w:rsidP="00426BE5">
      <w:pPr>
        <w:pStyle w:val="2"/>
        <w:spacing w:before="100" w:beforeAutospacing="1" w:after="100" w:afterAutospacing="1"/>
        <w:rPr>
          <w:b w:val="0"/>
        </w:rPr>
      </w:pPr>
      <w:bookmarkStart w:id="107" w:name="_Toc8631776"/>
      <w:r w:rsidRPr="004B087A">
        <w:rPr>
          <w:rFonts w:hint="eastAsia"/>
          <w:b w:val="0"/>
        </w:rPr>
        <w:t>4</w:t>
      </w:r>
      <w:r w:rsidRPr="004B087A">
        <w:rPr>
          <w:b w:val="0"/>
        </w:rPr>
        <w:t>.</w:t>
      </w:r>
      <w:r w:rsidRPr="004B087A">
        <w:rPr>
          <w:rFonts w:hint="eastAsia"/>
          <w:b w:val="0"/>
        </w:rPr>
        <w:t>4</w:t>
      </w:r>
      <w:r w:rsidRPr="004B087A">
        <w:rPr>
          <w:b w:val="0"/>
        </w:rPr>
        <w:t xml:space="preserve">  模板制作</w:t>
      </w:r>
      <w:bookmarkEnd w:id="107"/>
    </w:p>
    <w:p w:rsidR="00426BE5" w:rsidRPr="004B087A" w:rsidRDefault="00426BE5" w:rsidP="00BF5A2E">
      <w:pPr>
        <w:autoSpaceDE w:val="0"/>
        <w:autoSpaceDN w:val="0"/>
        <w:adjustRightInd w:val="0"/>
        <w:snapToGrid w:val="0"/>
        <w:spacing w:line="360" w:lineRule="auto"/>
        <w:jc w:val="left"/>
        <w:rPr>
          <w:rFonts w:hAnsi="宋体"/>
          <w:kern w:val="0"/>
        </w:rPr>
      </w:pPr>
      <w:r w:rsidRPr="004B087A">
        <w:rPr>
          <w:rFonts w:ascii="黑体" w:eastAsia="黑体" w:hAnsi="黑体" w:cs="黑体" w:hint="eastAsia"/>
          <w:kern w:val="0"/>
        </w:rPr>
        <w:t xml:space="preserve">4.4.1  </w:t>
      </w:r>
      <w:r w:rsidRPr="004B087A">
        <w:rPr>
          <w:rFonts w:hAnsi="宋体" w:hint="eastAsia"/>
          <w:kern w:val="0"/>
        </w:rPr>
        <w:t>针对水利水电工程特点，清水混凝土模板宜采用刚度大的材料做面板，主要</w:t>
      </w:r>
      <w:r w:rsidR="00F12CFF" w:rsidRPr="004B087A">
        <w:rPr>
          <w:rFonts w:hAnsi="宋体" w:hint="eastAsia"/>
          <w:kern w:val="0"/>
        </w:rPr>
        <w:t>目的</w:t>
      </w:r>
      <w:r w:rsidRPr="004B087A">
        <w:rPr>
          <w:rFonts w:hAnsi="宋体" w:hint="eastAsia"/>
          <w:kern w:val="0"/>
        </w:rPr>
        <w:t>是减少模板变形，提高混凝土外露面的外观质量。模板及支撑</w:t>
      </w:r>
      <w:r w:rsidR="00F12CFF" w:rsidRPr="004B087A">
        <w:rPr>
          <w:rFonts w:hAnsi="宋体" w:hint="eastAsia"/>
          <w:kern w:val="0"/>
        </w:rPr>
        <w:t>制作</w:t>
      </w:r>
      <w:r w:rsidRPr="004B087A">
        <w:rPr>
          <w:rFonts w:hAnsi="宋体" w:hint="eastAsia"/>
          <w:kern w:val="0"/>
        </w:rPr>
        <w:t>成若干个模块，主要是提高模板安装质量和效率。</w:t>
      </w:r>
    </w:p>
    <w:p w:rsidR="00426BE5" w:rsidRPr="004B087A" w:rsidRDefault="00426BE5" w:rsidP="00BF5A2E">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hint="eastAsia"/>
          <w:kern w:val="0"/>
        </w:rPr>
        <w:t xml:space="preserve">1  </w:t>
      </w:r>
      <w:r w:rsidRPr="004B087A">
        <w:rPr>
          <w:rFonts w:hAnsi="宋体" w:hint="eastAsia"/>
          <w:kern w:val="0"/>
        </w:rPr>
        <w:t>闸墩、翼墙、排架是水闸的主要结构，是影响混凝土外观质量的主要部位，这些结构尺寸较大，面积也较大，宜采用大面积金属模板制作。</w:t>
      </w:r>
    </w:p>
    <w:p w:rsidR="00426BE5" w:rsidRPr="004B087A" w:rsidRDefault="00426BE5" w:rsidP="00BF5A2E">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cs="黑体" w:hint="eastAsia"/>
          <w:kern w:val="0"/>
        </w:rPr>
        <w:t xml:space="preserve">2  </w:t>
      </w:r>
      <w:r w:rsidRPr="004B087A">
        <w:rPr>
          <w:rFonts w:hAnsi="宋体" w:hint="eastAsia"/>
          <w:kern w:val="0"/>
        </w:rPr>
        <w:t>混凝土坝体上下游面、溢流面是影响外观的主要部位，宜使用大面积金属模板。</w:t>
      </w:r>
    </w:p>
    <w:p w:rsidR="00426BE5" w:rsidRPr="004B087A" w:rsidRDefault="00426BE5" w:rsidP="00BF5A2E">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hint="eastAsia"/>
          <w:kern w:val="0"/>
        </w:rPr>
        <w:t xml:space="preserve">3  </w:t>
      </w:r>
      <w:r w:rsidRPr="004B087A">
        <w:rPr>
          <w:rFonts w:hAnsi="宋体" w:hint="eastAsia"/>
          <w:kern w:val="0"/>
        </w:rPr>
        <w:t>泵站流道、输水隧洞</w:t>
      </w:r>
      <w:r w:rsidRPr="004B087A">
        <w:rPr>
          <w:rFonts w:hint="eastAsia"/>
          <w:kern w:val="0"/>
        </w:rPr>
        <w:t>叉管模板</w:t>
      </w:r>
      <w:r w:rsidRPr="004B087A">
        <w:rPr>
          <w:rFonts w:hAnsi="宋体" w:hint="eastAsia"/>
          <w:kern w:val="0"/>
        </w:rPr>
        <w:t>是异型结构，宜建立三维模板，使用特制的金属模板宜由专业工厂制作。</w:t>
      </w:r>
    </w:p>
    <w:p w:rsidR="00426BE5" w:rsidRPr="004B087A" w:rsidRDefault="00426BE5" w:rsidP="00BF5A2E">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hint="eastAsia"/>
          <w:kern w:val="0"/>
        </w:rPr>
        <w:t xml:space="preserve">4  </w:t>
      </w:r>
      <w:r w:rsidRPr="004B087A">
        <w:rPr>
          <w:rFonts w:hAnsi="宋体" w:hint="eastAsia"/>
          <w:kern w:val="0"/>
        </w:rPr>
        <w:t>渡槽槽身宜使用分段整体式模板。</w:t>
      </w:r>
    </w:p>
    <w:p w:rsidR="00426BE5" w:rsidRPr="004B087A" w:rsidRDefault="00426BE5" w:rsidP="00BF5A2E">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hint="eastAsia"/>
          <w:kern w:val="0"/>
        </w:rPr>
        <w:t xml:space="preserve">5  </w:t>
      </w:r>
      <w:r w:rsidRPr="004B087A">
        <w:rPr>
          <w:rFonts w:hAnsi="宋体" w:hint="eastAsia"/>
          <w:kern w:val="0"/>
        </w:rPr>
        <w:t>箱涵及涵洞内表面应采用清水混凝土模板。对于断面适中的长箱涵及涵洞宜使用钢模台车，既能提高混凝土外观质量，又能加快施工进度。</w:t>
      </w:r>
    </w:p>
    <w:p w:rsidR="00426BE5" w:rsidRPr="004B087A" w:rsidRDefault="00426BE5" w:rsidP="00BF5A2E">
      <w:pPr>
        <w:spacing w:line="360" w:lineRule="auto"/>
        <w:ind w:firstLineChars="200" w:firstLine="420"/>
        <w:rPr>
          <w:rFonts w:asciiTheme="minorEastAsia" w:eastAsiaTheme="minorEastAsia" w:hAnsiTheme="minorEastAsia"/>
        </w:rPr>
      </w:pPr>
      <w:r w:rsidRPr="004B087A">
        <w:rPr>
          <w:rFonts w:ascii="黑体" w:eastAsia="黑体" w:hAnsi="黑体" w:cs="宋体" w:hint="eastAsia"/>
        </w:rPr>
        <w:t xml:space="preserve">6 </w:t>
      </w:r>
      <w:r w:rsidRPr="004B087A">
        <w:rPr>
          <w:rFonts w:asciiTheme="minorEastAsia" w:eastAsiaTheme="minorEastAsia" w:hAnsiTheme="minorEastAsia" w:cs="宋体" w:hint="eastAsia"/>
        </w:rPr>
        <w:t xml:space="preserve"> 扭面墙体采用两侧模板施工时，宜采用</w:t>
      </w:r>
      <w:r w:rsidRPr="004B087A">
        <w:rPr>
          <w:rFonts w:hAnsi="宋体"/>
        </w:rPr>
        <w:t>胶合板</w:t>
      </w:r>
      <w:r w:rsidRPr="004B087A">
        <w:rPr>
          <w:rFonts w:asciiTheme="minorEastAsia" w:eastAsiaTheme="minorEastAsia" w:hAnsiTheme="minorEastAsia" w:cs="宋体" w:hint="eastAsia"/>
        </w:rPr>
        <w:t>材料制作。</w:t>
      </w:r>
    </w:p>
    <w:p w:rsidR="00426BE5" w:rsidRPr="004B087A" w:rsidRDefault="00426BE5" w:rsidP="00BF5A2E">
      <w:pPr>
        <w:spacing w:line="360" w:lineRule="auto"/>
        <w:ind w:firstLineChars="200" w:firstLine="420"/>
        <w:rPr>
          <w:rFonts w:asciiTheme="minorEastAsia" w:eastAsiaTheme="minorEastAsia" w:hAnsiTheme="minorEastAsia"/>
        </w:rPr>
      </w:pPr>
      <w:r w:rsidRPr="004B087A">
        <w:rPr>
          <w:rFonts w:ascii="黑体" w:eastAsia="黑体" w:hAnsi="黑体" w:cs="宋体" w:hint="eastAsia"/>
        </w:rPr>
        <w:t xml:space="preserve">7  </w:t>
      </w:r>
      <w:r w:rsidRPr="004B087A">
        <w:rPr>
          <w:rFonts w:asciiTheme="minorEastAsia" w:eastAsiaTheme="minorEastAsia" w:hAnsiTheme="minorEastAsia" w:cs="宋体" w:hint="eastAsia"/>
        </w:rPr>
        <w:t>反拱模板宜根据结构尺寸划分成若干个模块，采用钢制面板与围檩，模块间采用螺栓连接形成整体。</w:t>
      </w:r>
    </w:p>
    <w:p w:rsidR="00426BE5" w:rsidRPr="004B087A" w:rsidRDefault="00426BE5" w:rsidP="00BF5A2E">
      <w:pPr>
        <w:autoSpaceDE w:val="0"/>
        <w:autoSpaceDN w:val="0"/>
        <w:adjustRightInd w:val="0"/>
        <w:snapToGrid w:val="0"/>
        <w:spacing w:line="360" w:lineRule="auto"/>
        <w:ind w:firstLineChars="200" w:firstLine="420"/>
        <w:jc w:val="left"/>
        <w:rPr>
          <w:rFonts w:hAnsi="宋体"/>
          <w:kern w:val="0"/>
        </w:rPr>
      </w:pPr>
      <w:r w:rsidRPr="004B087A">
        <w:rPr>
          <w:rFonts w:ascii="黑体" w:eastAsia="黑体" w:hAnsi="黑体" w:hint="eastAsia"/>
          <w:kern w:val="0"/>
        </w:rPr>
        <w:t xml:space="preserve">8  </w:t>
      </w:r>
      <w:r w:rsidRPr="004B087A">
        <w:rPr>
          <w:rFonts w:hAnsi="宋体" w:hint="eastAsia"/>
          <w:kern w:val="0"/>
        </w:rPr>
        <w:t>水利水电工程中的其他工程按相关专业清水混凝土模板要求进行设计</w:t>
      </w:r>
      <w:r w:rsidR="00187260" w:rsidRPr="004B087A">
        <w:rPr>
          <w:rFonts w:hAnsi="宋体" w:hint="eastAsia"/>
          <w:kern w:val="0"/>
        </w:rPr>
        <w:t>和制作</w:t>
      </w:r>
      <w:r w:rsidRPr="004B087A">
        <w:rPr>
          <w:rFonts w:hAnsi="宋体" w:hint="eastAsia"/>
          <w:kern w:val="0"/>
        </w:rPr>
        <w:t>。</w:t>
      </w:r>
    </w:p>
    <w:p w:rsidR="00426BE5" w:rsidRPr="004B087A" w:rsidRDefault="00426BE5" w:rsidP="00BF5A2E">
      <w:pPr>
        <w:spacing w:line="360" w:lineRule="auto"/>
        <w:rPr>
          <w:rFonts w:asciiTheme="minorEastAsia" w:eastAsiaTheme="minorEastAsia" w:hAnsiTheme="minorEastAsia"/>
        </w:rPr>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 xml:space="preserve">2  </w:t>
      </w:r>
      <w:r w:rsidRPr="004B087A">
        <w:rPr>
          <w:rFonts w:asciiTheme="minorEastAsia" w:eastAsiaTheme="minorEastAsia" w:hAnsiTheme="minorEastAsia" w:hint="eastAsia"/>
        </w:rPr>
        <w:t>该条规定了</w:t>
      </w:r>
      <w:r w:rsidRPr="004B087A">
        <w:rPr>
          <w:rFonts w:asciiTheme="minorEastAsia" w:eastAsiaTheme="minorEastAsia" w:hAnsiTheme="minorEastAsia"/>
        </w:rPr>
        <w:t>模板龙骨接头应分散布置，</w:t>
      </w:r>
      <w:r w:rsidRPr="004B087A">
        <w:rPr>
          <w:rFonts w:asciiTheme="minorEastAsia" w:eastAsiaTheme="minorEastAsia" w:hAnsiTheme="minorEastAsia" w:hint="eastAsia"/>
        </w:rPr>
        <w:t>且提出了</w:t>
      </w:r>
      <w:r w:rsidRPr="004B087A">
        <w:rPr>
          <w:rFonts w:asciiTheme="minorEastAsia" w:eastAsiaTheme="minorEastAsia" w:hAnsiTheme="minorEastAsia"/>
        </w:rPr>
        <w:t>同一断面接头主龙骨数量</w:t>
      </w:r>
      <w:r w:rsidRPr="004B087A">
        <w:rPr>
          <w:rFonts w:asciiTheme="minorEastAsia" w:eastAsiaTheme="minorEastAsia" w:hAnsiTheme="minorEastAsia" w:hint="eastAsia"/>
        </w:rPr>
        <w:t>指标值。</w:t>
      </w:r>
    </w:p>
    <w:p w:rsidR="00426BE5" w:rsidRPr="004B087A" w:rsidRDefault="00426BE5" w:rsidP="00BF5A2E">
      <w:pPr>
        <w:spacing w:line="360" w:lineRule="auto"/>
        <w:rPr>
          <w:rFonts w:asciiTheme="minorEastAsia" w:eastAsiaTheme="minorEastAsia" w:hAnsiTheme="minorEastAsia"/>
        </w:rPr>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 xml:space="preserve">3  </w:t>
      </w:r>
      <w:r w:rsidRPr="004B087A">
        <w:rPr>
          <w:rFonts w:asciiTheme="minorEastAsia" w:eastAsiaTheme="minorEastAsia" w:hAnsiTheme="minorEastAsia" w:hint="eastAsia"/>
        </w:rPr>
        <w:t>该条规定了</w:t>
      </w:r>
      <w:r w:rsidRPr="004B087A">
        <w:rPr>
          <w:rFonts w:asciiTheme="minorEastAsia" w:eastAsiaTheme="minorEastAsia" w:hAnsiTheme="minorEastAsia"/>
        </w:rPr>
        <w:t>模板拼缝处理应符合</w:t>
      </w:r>
      <w:r w:rsidRPr="004B087A">
        <w:rPr>
          <w:rFonts w:asciiTheme="minorEastAsia" w:eastAsiaTheme="minorEastAsia" w:hAnsiTheme="minorEastAsia" w:hint="eastAsia"/>
        </w:rPr>
        <w:t>的</w:t>
      </w:r>
      <w:r w:rsidRPr="004B087A">
        <w:rPr>
          <w:rFonts w:asciiTheme="minorEastAsia" w:eastAsiaTheme="minorEastAsia" w:hAnsiTheme="minorEastAsia"/>
        </w:rPr>
        <w:t>要求</w:t>
      </w:r>
      <w:r w:rsidR="007A1B75">
        <w:rPr>
          <w:rFonts w:asciiTheme="minorEastAsia" w:eastAsiaTheme="minorEastAsia" w:hAnsiTheme="minorEastAsia" w:hint="eastAsia"/>
        </w:rPr>
        <w:t>，</w:t>
      </w:r>
      <w:r w:rsidRPr="004B087A">
        <w:rPr>
          <w:rFonts w:asciiTheme="minorEastAsia" w:eastAsiaTheme="minorEastAsia" w:hAnsiTheme="minorEastAsia" w:hint="eastAsia"/>
        </w:rPr>
        <w:t>主要从拼缝位置、封口胶、拼缝焊点、缝隙处理等方面做了具体要求。</w:t>
      </w:r>
    </w:p>
    <w:p w:rsidR="00426BE5" w:rsidRPr="004B087A" w:rsidRDefault="00426BE5" w:rsidP="00BF5A2E">
      <w:pPr>
        <w:spacing w:line="360" w:lineRule="auto"/>
        <w:rPr>
          <w:rFonts w:asciiTheme="minorEastAsia" w:eastAsiaTheme="minorEastAsia" w:hAnsiTheme="minorEastAsia"/>
        </w:rPr>
      </w:pPr>
      <w:r w:rsidRPr="004B087A">
        <w:rPr>
          <w:rFonts w:ascii="黑体" w:eastAsia="黑体" w:hAnsi="黑体" w:cs="宋体" w:hint="eastAsia"/>
        </w:rPr>
        <w:lastRenderedPageBreak/>
        <w:t>4</w:t>
      </w:r>
      <w:r w:rsidRPr="004B087A">
        <w:rPr>
          <w:rFonts w:ascii="黑体" w:eastAsia="黑体" w:hAnsi="黑体" w:cs="宋体"/>
        </w:rPr>
        <w:t>.</w:t>
      </w: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 xml:space="preserve">4  </w:t>
      </w:r>
      <w:r w:rsidRPr="004B087A">
        <w:rPr>
          <w:rFonts w:asciiTheme="minorEastAsia" w:eastAsiaTheme="minorEastAsia" w:hAnsiTheme="minorEastAsia" w:hint="eastAsia"/>
        </w:rPr>
        <w:t>该条对</w:t>
      </w:r>
      <w:r w:rsidRPr="004B087A">
        <w:rPr>
          <w:rFonts w:asciiTheme="minorEastAsia" w:eastAsiaTheme="minorEastAsia" w:hAnsiTheme="minorEastAsia"/>
        </w:rPr>
        <w:t>胶合板面板模板钉眼处理</w:t>
      </w:r>
      <w:r w:rsidRPr="004B087A">
        <w:rPr>
          <w:rFonts w:asciiTheme="minorEastAsia" w:eastAsiaTheme="minorEastAsia" w:hAnsiTheme="minorEastAsia" w:hint="eastAsia"/>
        </w:rPr>
        <w:t>做了具体</w:t>
      </w:r>
      <w:r w:rsidRPr="004B087A">
        <w:rPr>
          <w:rFonts w:asciiTheme="minorEastAsia" w:eastAsiaTheme="minorEastAsia" w:hAnsiTheme="minorEastAsia"/>
        </w:rPr>
        <w:t>规定</w:t>
      </w:r>
      <w:r w:rsidR="007A1B75">
        <w:rPr>
          <w:rFonts w:asciiTheme="minorEastAsia" w:eastAsiaTheme="minorEastAsia" w:hAnsiTheme="minorEastAsia" w:hint="eastAsia"/>
        </w:rPr>
        <w:t>，</w:t>
      </w:r>
      <w:r w:rsidRPr="004B087A">
        <w:rPr>
          <w:rFonts w:asciiTheme="minorEastAsia" w:eastAsiaTheme="minorEastAsia" w:hAnsiTheme="minorEastAsia" w:hint="eastAsia"/>
        </w:rPr>
        <w:t>主要从龙骨与胶合板面板连接、螺钉间排距、腻子刮平等方面做了具体规定。</w:t>
      </w:r>
    </w:p>
    <w:p w:rsidR="00426BE5" w:rsidRPr="004B087A" w:rsidRDefault="00426BE5" w:rsidP="00BF5A2E">
      <w:pPr>
        <w:spacing w:line="360" w:lineRule="auto"/>
        <w:rPr>
          <w:rFonts w:asciiTheme="minorEastAsia" w:eastAsiaTheme="minorEastAsia" w:hAnsiTheme="minorEastAsia"/>
        </w:rPr>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 xml:space="preserve">5  </w:t>
      </w:r>
      <w:r w:rsidRPr="004B087A">
        <w:rPr>
          <w:rFonts w:asciiTheme="minorEastAsia" w:eastAsiaTheme="minorEastAsia" w:hAnsiTheme="minorEastAsia" w:hint="eastAsia"/>
        </w:rPr>
        <w:t>该条对</w:t>
      </w:r>
      <w:r w:rsidRPr="004B087A">
        <w:rPr>
          <w:rFonts w:asciiTheme="minorEastAsia" w:eastAsiaTheme="minorEastAsia" w:hAnsiTheme="minorEastAsia"/>
        </w:rPr>
        <w:t>模板后期制作处理</w:t>
      </w:r>
      <w:r w:rsidRPr="004B087A">
        <w:rPr>
          <w:rFonts w:asciiTheme="minorEastAsia" w:eastAsiaTheme="minorEastAsia" w:hAnsiTheme="minorEastAsia" w:hint="eastAsia"/>
        </w:rPr>
        <w:t>做了具体</w:t>
      </w:r>
      <w:r w:rsidRPr="004B087A">
        <w:rPr>
          <w:rFonts w:asciiTheme="minorEastAsia" w:eastAsiaTheme="minorEastAsia" w:hAnsiTheme="minorEastAsia"/>
        </w:rPr>
        <w:t>规定</w:t>
      </w:r>
      <w:r w:rsidR="007A1B75">
        <w:rPr>
          <w:rFonts w:asciiTheme="minorEastAsia" w:eastAsiaTheme="minorEastAsia" w:hAnsiTheme="minorEastAsia" w:hint="eastAsia"/>
        </w:rPr>
        <w:t>，</w:t>
      </w:r>
      <w:r w:rsidRPr="004B087A">
        <w:rPr>
          <w:rFonts w:asciiTheme="minorEastAsia" w:eastAsiaTheme="minorEastAsia" w:hAnsiTheme="minorEastAsia" w:hint="eastAsia"/>
        </w:rPr>
        <w:t>主要从模板预拼装、模板外形尺寸、平整度、相邻高差、螺栓孔眼位置、面板贴膜、防锈处理等方面做了具体规定。</w:t>
      </w:r>
    </w:p>
    <w:p w:rsidR="00426BE5" w:rsidRPr="004B087A" w:rsidRDefault="00426BE5" w:rsidP="00BF5A2E">
      <w:pPr>
        <w:adjustRightInd w:val="0"/>
        <w:snapToGrid w:val="0"/>
        <w:spacing w:line="360" w:lineRule="auto"/>
        <w:rPr>
          <w:rFonts w:hAnsi="宋体"/>
        </w:rPr>
      </w:pPr>
      <w:r w:rsidRPr="004B087A">
        <w:rPr>
          <w:rFonts w:ascii="黑体" w:eastAsia="黑体" w:hAnsi="黑体" w:cs="黑体" w:hint="eastAsia"/>
        </w:rPr>
        <w:t xml:space="preserve">4.4.6  </w:t>
      </w:r>
      <w:r w:rsidRPr="004B087A">
        <w:rPr>
          <w:rFonts w:hAnsi="宋体"/>
        </w:rPr>
        <w:t>模板制作的允许偏差</w:t>
      </w:r>
      <w:r w:rsidRPr="004B087A">
        <w:rPr>
          <w:rFonts w:hAnsi="宋体" w:hint="eastAsia"/>
        </w:rPr>
        <w:t>表是根据清水混凝土质量要求制定的，该表指标高于一般混凝土模板制作偏差要求</w:t>
      </w:r>
      <w:r w:rsidRPr="004B087A">
        <w:rPr>
          <w:rFonts w:hAnsi="宋体"/>
        </w:rPr>
        <w:t>。</w:t>
      </w:r>
      <w:r w:rsidR="00C02A4D" w:rsidRPr="004B087A">
        <w:rPr>
          <w:rFonts w:hAnsi="宋体" w:hint="eastAsia"/>
        </w:rPr>
        <w:t>与其他清水混凝土工程</w:t>
      </w:r>
      <w:r w:rsidR="00335C73" w:rsidRPr="004B087A">
        <w:rPr>
          <w:rFonts w:hAnsi="宋体" w:hint="eastAsia"/>
        </w:rPr>
        <w:t>施工</w:t>
      </w:r>
      <w:r w:rsidR="00C02A4D" w:rsidRPr="004B087A">
        <w:rPr>
          <w:rFonts w:hAnsi="宋体" w:hint="eastAsia"/>
        </w:rPr>
        <w:t>规范相比</w:t>
      </w:r>
      <w:r w:rsidR="00C02A4D" w:rsidRPr="004B087A">
        <w:rPr>
          <w:rFonts w:hint="eastAsia"/>
        </w:rPr>
        <w:t>，</w:t>
      </w:r>
      <w:r w:rsidR="00C02A4D" w:rsidRPr="004B087A">
        <w:rPr>
          <w:rFonts w:hAnsi="宋体" w:hint="eastAsia"/>
        </w:rPr>
        <w:t>本表中的木模板</w:t>
      </w:r>
      <w:r w:rsidR="00C02A4D" w:rsidRPr="004B087A">
        <w:rPr>
          <w:rFonts w:hint="eastAsia"/>
        </w:rPr>
        <w:t>和</w:t>
      </w:r>
      <w:r w:rsidR="00C02A4D" w:rsidRPr="004B087A">
        <w:rPr>
          <w:rFonts w:hAnsi="宋体" w:hint="eastAsia"/>
        </w:rPr>
        <w:t>钢模板均增加了“</w:t>
      </w:r>
      <w:r w:rsidR="00C02A4D" w:rsidRPr="004B087A">
        <w:rPr>
          <w:rFonts w:hAnsi="宋体"/>
        </w:rPr>
        <w:t>模板背肋间距偏差（</w:t>
      </w:r>
      <w:r w:rsidR="00C02A4D" w:rsidRPr="004B087A">
        <w:rPr>
          <w:rFonts w:hAnsi="宋体"/>
        </w:rPr>
        <w:t>L</w:t>
      </w:r>
      <w:r w:rsidR="00C02A4D" w:rsidRPr="004B087A">
        <w:rPr>
          <w:rFonts w:hAnsi="宋体"/>
        </w:rPr>
        <w:t>为计算跨径）”</w:t>
      </w:r>
      <w:r w:rsidR="00C02A4D" w:rsidRPr="004B087A">
        <w:rPr>
          <w:rFonts w:hAnsi="宋体" w:hint="eastAsia"/>
        </w:rPr>
        <w:t>指标</w:t>
      </w:r>
      <w:r w:rsidR="00C02A4D" w:rsidRPr="004B087A">
        <w:rPr>
          <w:rFonts w:hint="eastAsia"/>
        </w:rPr>
        <w:t>，</w:t>
      </w:r>
      <w:r w:rsidR="00335C73" w:rsidRPr="004B087A">
        <w:rPr>
          <w:rFonts w:hint="eastAsia"/>
        </w:rPr>
        <w:t>设置</w:t>
      </w:r>
      <w:r w:rsidR="00C02A4D" w:rsidRPr="004B087A">
        <w:rPr>
          <w:rFonts w:hint="eastAsia"/>
        </w:rPr>
        <w:t>该指标的目的是控制模板面板的变形值，有利于提高清水混凝土外观质量。</w:t>
      </w:r>
    </w:p>
    <w:p w:rsidR="00426BE5" w:rsidRPr="004B087A" w:rsidRDefault="00426BE5" w:rsidP="00426BE5">
      <w:pPr>
        <w:pStyle w:val="2"/>
        <w:spacing w:before="100" w:beforeAutospacing="1" w:after="100" w:afterAutospacing="1"/>
        <w:rPr>
          <w:b w:val="0"/>
        </w:rPr>
      </w:pPr>
      <w:bookmarkStart w:id="108" w:name="_Toc8631777"/>
      <w:r w:rsidRPr="004B087A">
        <w:rPr>
          <w:rFonts w:hint="eastAsia"/>
          <w:b w:val="0"/>
        </w:rPr>
        <w:t>4</w:t>
      </w:r>
      <w:r w:rsidRPr="004B087A">
        <w:rPr>
          <w:b w:val="0"/>
        </w:rPr>
        <w:t>.</w:t>
      </w:r>
      <w:r w:rsidRPr="004B087A">
        <w:rPr>
          <w:rFonts w:hint="eastAsia"/>
          <w:b w:val="0"/>
        </w:rPr>
        <w:t>5</w:t>
      </w:r>
      <w:r w:rsidRPr="004B087A">
        <w:rPr>
          <w:b w:val="0"/>
        </w:rPr>
        <w:t xml:space="preserve">  模板安装与维护</w:t>
      </w:r>
      <w:bookmarkEnd w:id="108"/>
    </w:p>
    <w:p w:rsidR="00426BE5" w:rsidRPr="004B087A" w:rsidRDefault="00426BE5" w:rsidP="00426BE5">
      <w:pPr>
        <w:spacing w:line="360" w:lineRule="auto"/>
        <w:rPr>
          <w:rFonts w:hAnsi="宋体"/>
        </w:rPr>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5</w:t>
      </w:r>
      <w:r w:rsidRPr="004B087A">
        <w:rPr>
          <w:rFonts w:ascii="黑体" w:eastAsia="黑体" w:hAnsi="黑体" w:cs="宋体"/>
        </w:rPr>
        <w:t>.</w:t>
      </w:r>
      <w:r w:rsidRPr="004B087A">
        <w:rPr>
          <w:rFonts w:ascii="黑体" w:eastAsia="黑体" w:hAnsi="黑体" w:cs="宋体" w:hint="eastAsia"/>
        </w:rPr>
        <w:t>1</w:t>
      </w:r>
      <w:r w:rsidR="00AC3A3F" w:rsidRPr="004B087A">
        <w:rPr>
          <w:rFonts w:ascii="黑体" w:eastAsia="黑体" w:hAnsi="黑体" w:cs="宋体"/>
        </w:rPr>
        <w:t xml:space="preserve">  </w:t>
      </w:r>
      <w:r w:rsidRPr="004B087A">
        <w:rPr>
          <w:rFonts w:hint="eastAsia"/>
        </w:rPr>
        <w:t>该条对</w:t>
      </w:r>
      <w:r w:rsidRPr="004B087A">
        <w:rPr>
          <w:rFonts w:hAnsi="宋体"/>
        </w:rPr>
        <w:t>模板安装前应完成</w:t>
      </w:r>
      <w:r w:rsidRPr="004B087A">
        <w:rPr>
          <w:rFonts w:hAnsi="宋体" w:hint="eastAsia"/>
        </w:rPr>
        <w:t>的</w:t>
      </w:r>
      <w:r w:rsidRPr="004B087A">
        <w:rPr>
          <w:rFonts w:hAnsi="宋体"/>
        </w:rPr>
        <w:t>工作</w:t>
      </w:r>
      <w:r w:rsidRPr="004B087A">
        <w:rPr>
          <w:rFonts w:hAnsi="宋体" w:hint="eastAsia"/>
        </w:rPr>
        <w:t>做了具体规定</w:t>
      </w:r>
      <w:r w:rsidR="007A1B75">
        <w:rPr>
          <w:rFonts w:hAnsi="宋体" w:hint="eastAsia"/>
        </w:rPr>
        <w:t>，</w:t>
      </w:r>
      <w:r w:rsidRPr="004B087A">
        <w:rPr>
          <w:rFonts w:hAnsi="宋体" w:hint="eastAsia"/>
        </w:rPr>
        <w:t>主要有模板安装图复核、面板涂刷脱模剂、模板及附件的型号和数量、明缝和图案等方面的具体要求。</w:t>
      </w:r>
    </w:p>
    <w:p w:rsidR="00426BE5" w:rsidRPr="004B087A" w:rsidRDefault="00426BE5" w:rsidP="00426BE5">
      <w:pPr>
        <w:spacing w:line="360" w:lineRule="auto"/>
        <w:ind w:firstLineChars="200" w:firstLine="420"/>
      </w:pPr>
      <w:r w:rsidRPr="004B087A">
        <w:rPr>
          <w:rFonts w:asciiTheme="minorEastAsia" w:eastAsiaTheme="minorEastAsia" w:hAnsiTheme="minorEastAsia" w:hint="eastAsia"/>
        </w:rPr>
        <w:t>模板安装中的木梁胶合板模板之间的连接、木方胶合板模板之间的连接、模板之间夹具连接、全钢大模板之间的连</w:t>
      </w:r>
      <w:r w:rsidRPr="004B087A">
        <w:rPr>
          <w:rFonts w:eastAsiaTheme="minorEastAsia" w:hAnsiTheme="minorEastAsia"/>
        </w:rPr>
        <w:t>接等可</w:t>
      </w:r>
      <w:r w:rsidR="00336644" w:rsidRPr="004B087A">
        <w:rPr>
          <w:rFonts w:eastAsiaTheme="minorEastAsia" w:hAnsiTheme="minorEastAsia"/>
        </w:rPr>
        <w:t>参照</w:t>
      </w:r>
      <w:r w:rsidRPr="004B087A">
        <w:rPr>
          <w:rFonts w:eastAsiaTheme="minorEastAsia"/>
        </w:rPr>
        <w:t>JGJ169</w:t>
      </w:r>
      <w:r w:rsidR="00AD513A">
        <w:rPr>
          <w:rFonts w:eastAsiaTheme="minorEastAsia" w:hint="eastAsia"/>
        </w:rPr>
        <w:t>-2009</w:t>
      </w:r>
      <w:r w:rsidR="00AD513A">
        <w:rPr>
          <w:rFonts w:eastAsiaTheme="minorEastAsia" w:hint="eastAsia"/>
        </w:rPr>
        <w:t>第</w:t>
      </w:r>
      <w:r w:rsidR="00AD513A">
        <w:rPr>
          <w:rFonts w:eastAsiaTheme="minorEastAsia" w:hint="eastAsia"/>
        </w:rPr>
        <w:t>6.3.2</w:t>
      </w:r>
      <w:r w:rsidR="00AD513A">
        <w:rPr>
          <w:rFonts w:eastAsiaTheme="minorEastAsia" w:hint="eastAsia"/>
        </w:rPr>
        <w:t>条</w:t>
      </w:r>
      <w:r w:rsidRPr="004B087A">
        <w:rPr>
          <w:rFonts w:eastAsiaTheme="minorEastAsia" w:hAnsiTheme="minorEastAsia"/>
        </w:rPr>
        <w:t>条文说明图</w:t>
      </w:r>
      <w:r w:rsidRPr="004B087A">
        <w:rPr>
          <w:rFonts w:eastAsiaTheme="minorEastAsia"/>
        </w:rPr>
        <w:t>14~</w:t>
      </w:r>
      <w:r w:rsidRPr="004B087A">
        <w:rPr>
          <w:rFonts w:eastAsiaTheme="minorEastAsia" w:hAnsiTheme="minorEastAsia"/>
        </w:rPr>
        <w:t>图</w:t>
      </w:r>
      <w:r w:rsidRPr="004B087A">
        <w:rPr>
          <w:rFonts w:eastAsiaTheme="minorEastAsia"/>
        </w:rPr>
        <w:t>17</w:t>
      </w:r>
      <w:r w:rsidRPr="004B087A">
        <w:rPr>
          <w:rFonts w:eastAsiaTheme="minorEastAsia" w:hAnsiTheme="minorEastAsia"/>
        </w:rPr>
        <w:t>。</w:t>
      </w:r>
    </w:p>
    <w:p w:rsidR="00426BE5" w:rsidRPr="004B087A" w:rsidRDefault="00426BE5" w:rsidP="00426BE5">
      <w:pPr>
        <w:spacing w:line="360" w:lineRule="auto"/>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5</w:t>
      </w:r>
      <w:r w:rsidRPr="004B087A">
        <w:rPr>
          <w:rFonts w:ascii="黑体" w:eastAsia="黑体" w:hAnsi="黑体" w:cs="宋体"/>
        </w:rPr>
        <w:t>.</w:t>
      </w:r>
      <w:r w:rsidRPr="004B087A">
        <w:rPr>
          <w:rFonts w:ascii="黑体" w:eastAsia="黑体" w:hAnsi="黑体" w:cs="宋体" w:hint="eastAsia"/>
        </w:rPr>
        <w:t xml:space="preserve">2  </w:t>
      </w:r>
      <w:r w:rsidRPr="004B087A">
        <w:rPr>
          <w:rFonts w:hint="eastAsia"/>
        </w:rPr>
        <w:t>该条要求对</w:t>
      </w:r>
      <w:r w:rsidRPr="004B087A">
        <w:rPr>
          <w:rFonts w:hAnsi="宋体"/>
        </w:rPr>
        <w:t>模板</w:t>
      </w:r>
      <w:r w:rsidRPr="004B087A">
        <w:rPr>
          <w:rFonts w:hAnsi="宋体" w:hint="eastAsia"/>
        </w:rPr>
        <w:t>进行</w:t>
      </w:r>
      <w:r w:rsidRPr="004B087A">
        <w:rPr>
          <w:rFonts w:hAnsi="宋体"/>
        </w:rPr>
        <w:t>编号</w:t>
      </w:r>
      <w:r w:rsidRPr="004B087A">
        <w:rPr>
          <w:rFonts w:hAnsi="宋体" w:hint="eastAsia"/>
        </w:rPr>
        <w:t>，确保模板拼装正确。</w:t>
      </w:r>
    </w:p>
    <w:p w:rsidR="00426BE5" w:rsidRPr="004B087A" w:rsidRDefault="00426BE5" w:rsidP="00426BE5">
      <w:pPr>
        <w:spacing w:line="360" w:lineRule="auto"/>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5</w:t>
      </w:r>
      <w:r w:rsidRPr="004B087A">
        <w:rPr>
          <w:rFonts w:ascii="黑体" w:eastAsia="黑体" w:hAnsi="黑体" w:cs="宋体"/>
        </w:rPr>
        <w:t>.</w:t>
      </w:r>
      <w:r w:rsidRPr="004B087A">
        <w:rPr>
          <w:rFonts w:ascii="黑体" w:eastAsia="黑体" w:hAnsi="黑体" w:cs="宋体" w:hint="eastAsia"/>
        </w:rPr>
        <w:t xml:space="preserve">3  </w:t>
      </w:r>
      <w:r w:rsidRPr="004B087A">
        <w:rPr>
          <w:rFonts w:hint="eastAsia"/>
        </w:rPr>
        <w:t>该条强调</w:t>
      </w:r>
      <w:r w:rsidRPr="004B087A">
        <w:rPr>
          <w:rFonts w:hAnsi="宋体"/>
        </w:rPr>
        <w:t>螺栓安装位置</w:t>
      </w:r>
      <w:r w:rsidRPr="004B087A">
        <w:rPr>
          <w:rFonts w:hAnsi="宋体" w:hint="eastAsia"/>
        </w:rPr>
        <w:t>的</w:t>
      </w:r>
      <w:r w:rsidRPr="004B087A">
        <w:rPr>
          <w:rFonts w:hAnsi="宋体"/>
        </w:rPr>
        <w:t>正确</w:t>
      </w:r>
      <w:r w:rsidRPr="004B087A">
        <w:rPr>
          <w:rFonts w:hAnsi="宋体" w:hint="eastAsia"/>
        </w:rPr>
        <w:t>性，满足</w:t>
      </w:r>
      <w:r w:rsidRPr="004B087A">
        <w:rPr>
          <w:rFonts w:hAnsi="宋体"/>
        </w:rPr>
        <w:t>受力要求。</w:t>
      </w:r>
    </w:p>
    <w:p w:rsidR="00426BE5" w:rsidRPr="004B087A" w:rsidRDefault="00426BE5" w:rsidP="00426BE5">
      <w:pPr>
        <w:spacing w:line="360" w:lineRule="auto"/>
        <w:rPr>
          <w:rFonts w:hAnsi="宋体"/>
        </w:rPr>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5</w:t>
      </w:r>
      <w:r w:rsidRPr="004B087A">
        <w:rPr>
          <w:rFonts w:ascii="黑体" w:eastAsia="黑体" w:hAnsi="黑体" w:cs="宋体"/>
        </w:rPr>
        <w:t>.</w:t>
      </w:r>
      <w:r w:rsidRPr="004B087A">
        <w:rPr>
          <w:rFonts w:ascii="黑体" w:eastAsia="黑体" w:hAnsi="黑体" w:cs="宋体" w:hint="eastAsia"/>
        </w:rPr>
        <w:t>4</w:t>
      </w:r>
      <w:r w:rsidRPr="004B087A">
        <w:rPr>
          <w:rFonts w:ascii="黑体" w:eastAsia="黑体" w:hAnsi="黑体" w:cs="宋体"/>
        </w:rPr>
        <w:t xml:space="preserve"> </w:t>
      </w:r>
      <w:r w:rsidR="00AC3A3F" w:rsidRPr="004B087A">
        <w:rPr>
          <w:rFonts w:ascii="黑体" w:eastAsia="黑体" w:hAnsi="黑体" w:cs="宋体"/>
        </w:rPr>
        <w:t xml:space="preserve"> </w:t>
      </w:r>
      <w:r w:rsidRPr="004B087A">
        <w:rPr>
          <w:rFonts w:hint="eastAsia"/>
        </w:rPr>
        <w:t>该条规定了</w:t>
      </w:r>
      <w:r w:rsidRPr="004B087A">
        <w:rPr>
          <w:rFonts w:hAnsi="宋体"/>
        </w:rPr>
        <w:t>模板安装</w:t>
      </w:r>
      <w:r w:rsidRPr="004B087A">
        <w:rPr>
          <w:rFonts w:hAnsi="宋体" w:hint="eastAsia"/>
        </w:rPr>
        <w:t>采用的连接器具，主要有橡胶垫圈、海绵密封条、孔洞周围加设拉杆等。</w:t>
      </w:r>
    </w:p>
    <w:p w:rsidR="00426BE5" w:rsidRPr="004B087A" w:rsidRDefault="00426BE5" w:rsidP="00426BE5">
      <w:pPr>
        <w:spacing w:line="360" w:lineRule="auto"/>
        <w:rPr>
          <w:rFonts w:ascii="黑体" w:eastAsia="黑体" w:hAnsi="黑体" w:cs="宋体"/>
        </w:rPr>
      </w:pPr>
      <w:r w:rsidRPr="004B087A">
        <w:rPr>
          <w:rFonts w:ascii="黑体" w:eastAsia="黑体" w:hAnsi="黑体" w:cs="宋体" w:hint="eastAsia"/>
        </w:rPr>
        <w:t xml:space="preserve">4.5.5  </w:t>
      </w:r>
      <w:r w:rsidRPr="004B087A">
        <w:rPr>
          <w:rFonts w:hint="eastAsia"/>
        </w:rPr>
        <w:t>脱模剂的使用要求</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rPr>
        <w:t xml:space="preserve">1  </w:t>
      </w:r>
      <w:r w:rsidRPr="004B087A">
        <w:rPr>
          <w:rFonts w:hint="eastAsia"/>
        </w:rPr>
        <w:t>选择脱模剂的原则应符合下列规定：</w:t>
      </w:r>
    </w:p>
    <w:p w:rsidR="00426BE5" w:rsidRPr="004B087A" w:rsidRDefault="00426BE5" w:rsidP="00426BE5">
      <w:pPr>
        <w:adjustRightInd w:val="0"/>
        <w:snapToGrid w:val="0"/>
        <w:spacing w:line="360" w:lineRule="auto"/>
        <w:ind w:firstLineChars="300" w:firstLine="630"/>
      </w:pPr>
      <w:r w:rsidRPr="004B087A">
        <w:rPr>
          <w:rFonts w:ascii="黑体" w:eastAsia="黑体" w:hAnsi="黑体" w:cs="黑体" w:hint="eastAsia"/>
        </w:rPr>
        <w:t>1）</w:t>
      </w:r>
      <w:r w:rsidRPr="004B087A">
        <w:rPr>
          <w:rFonts w:hint="eastAsia"/>
        </w:rPr>
        <w:t>涂刷方便、易干燥，使用后便于清理，这是选择脱模剂的基本要求。</w:t>
      </w:r>
    </w:p>
    <w:p w:rsidR="00426BE5" w:rsidRPr="004B087A" w:rsidRDefault="00426BE5" w:rsidP="00426BE5">
      <w:pPr>
        <w:adjustRightInd w:val="0"/>
        <w:snapToGrid w:val="0"/>
        <w:spacing w:line="360" w:lineRule="auto"/>
        <w:ind w:firstLineChars="300" w:firstLine="630"/>
      </w:pPr>
      <w:r w:rsidRPr="004B087A">
        <w:rPr>
          <w:rFonts w:ascii="黑体" w:eastAsia="黑体" w:hAnsi="黑体" w:cs="黑体" w:hint="eastAsia"/>
        </w:rPr>
        <w:t>2）</w:t>
      </w:r>
      <w:r w:rsidRPr="004B087A">
        <w:rPr>
          <w:rFonts w:hint="eastAsia"/>
        </w:rPr>
        <w:t>不污染、锈蚀模板，特别是不污染混凝土，这是清水混凝土的必然要求。</w:t>
      </w:r>
    </w:p>
    <w:p w:rsidR="00426BE5" w:rsidRPr="004B087A" w:rsidRDefault="00426BE5" w:rsidP="00426BE5">
      <w:pPr>
        <w:adjustRightInd w:val="0"/>
        <w:snapToGrid w:val="0"/>
        <w:spacing w:line="360" w:lineRule="auto"/>
        <w:ind w:firstLineChars="300" w:firstLine="630"/>
      </w:pPr>
      <w:r w:rsidRPr="004B087A">
        <w:rPr>
          <w:rFonts w:ascii="黑体" w:eastAsia="黑体" w:hAnsi="黑体" w:cs="黑体" w:hint="eastAsia"/>
        </w:rPr>
        <w:t>3）</w:t>
      </w:r>
      <w:r w:rsidRPr="004B087A">
        <w:rPr>
          <w:rFonts w:hint="eastAsia"/>
        </w:rPr>
        <w:t>应有良好的脱模性能，</w:t>
      </w:r>
      <w:r w:rsidRPr="004B087A">
        <w:t>拆模时脱模剂能使模板顺利地与混凝土脱离、保持混凝土表面光滑平整、棱角整齐无损。</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int="eastAsia"/>
        </w:rPr>
        <w:t>脱模剂的施工应符合下列规定：</w:t>
      </w:r>
    </w:p>
    <w:p w:rsidR="00426BE5" w:rsidRPr="004B087A" w:rsidRDefault="00426BE5" w:rsidP="00426BE5">
      <w:pPr>
        <w:adjustRightInd w:val="0"/>
        <w:snapToGrid w:val="0"/>
        <w:spacing w:line="360" w:lineRule="auto"/>
        <w:ind w:firstLineChars="300" w:firstLine="630"/>
      </w:pPr>
      <w:r w:rsidRPr="004B087A">
        <w:rPr>
          <w:rFonts w:ascii="黑体" w:eastAsia="黑体" w:hAnsi="黑体" w:cs="黑体" w:hint="eastAsia"/>
        </w:rPr>
        <w:t>1）</w:t>
      </w:r>
      <w:r w:rsidRPr="004B087A">
        <w:t>初次使用脱模剂或模板形式改变的情况下</w:t>
      </w:r>
      <w:r w:rsidRPr="004B087A">
        <w:rPr>
          <w:rFonts w:hint="eastAsia"/>
        </w:rPr>
        <w:t>宜</w:t>
      </w:r>
      <w:r w:rsidRPr="004B087A">
        <w:t>模拟实际施工条件，对脱模进行适应性检验，包括脱模剂对施工异常温度条件、</w:t>
      </w:r>
      <w:r w:rsidR="007A1B75">
        <w:t>浇筑</w:t>
      </w:r>
      <w:r w:rsidRPr="004B087A">
        <w:t>及振捣成型条件等适应性</w:t>
      </w:r>
      <w:r w:rsidRPr="004B087A">
        <w:rPr>
          <w:rFonts w:hint="eastAsia"/>
        </w:rPr>
        <w:t>，对清水混凝土外观是否有影响进行</w:t>
      </w:r>
      <w:r w:rsidRPr="004B087A">
        <w:t>检验。</w:t>
      </w:r>
    </w:p>
    <w:p w:rsidR="00426BE5" w:rsidRPr="004B087A" w:rsidRDefault="00426BE5" w:rsidP="00426BE5">
      <w:pPr>
        <w:adjustRightInd w:val="0"/>
        <w:snapToGrid w:val="0"/>
        <w:spacing w:line="360" w:lineRule="auto"/>
        <w:ind w:firstLineChars="300" w:firstLine="630"/>
      </w:pPr>
      <w:r w:rsidRPr="004B087A">
        <w:rPr>
          <w:rFonts w:ascii="黑体" w:eastAsia="黑体" w:hAnsi="黑体" w:cs="黑体" w:hint="eastAsia"/>
        </w:rPr>
        <w:t>2）</w:t>
      </w:r>
      <w:r w:rsidRPr="004B087A">
        <w:rPr>
          <w:rFonts w:hint="eastAsia"/>
        </w:rPr>
        <w:t>模</w:t>
      </w:r>
      <w:r w:rsidRPr="004B087A">
        <w:t>板基材</w:t>
      </w:r>
      <w:r w:rsidRPr="004B087A">
        <w:rPr>
          <w:rFonts w:hint="eastAsia"/>
        </w:rPr>
        <w:t>应</w:t>
      </w:r>
      <w:r w:rsidRPr="004B087A">
        <w:t>干燥，使用前</w:t>
      </w:r>
      <w:r w:rsidRPr="004B087A">
        <w:rPr>
          <w:rFonts w:hint="eastAsia"/>
        </w:rPr>
        <w:t>应</w:t>
      </w:r>
      <w:r w:rsidRPr="004B087A">
        <w:t>清除浮尘</w:t>
      </w:r>
      <w:r w:rsidR="007A1B75">
        <w:rPr>
          <w:rFonts w:hint="eastAsia"/>
        </w:rPr>
        <w:t>（</w:t>
      </w:r>
      <w:r w:rsidRPr="004B087A">
        <w:t>锈</w:t>
      </w:r>
      <w:r w:rsidR="007A1B75">
        <w:rPr>
          <w:rFonts w:hint="eastAsia"/>
        </w:rPr>
        <w:t>）</w:t>
      </w:r>
      <w:r w:rsidRPr="004B087A">
        <w:t>、去除油污</w:t>
      </w:r>
      <w:r w:rsidR="007A1B75">
        <w:rPr>
          <w:rFonts w:hint="eastAsia"/>
        </w:rPr>
        <w:t>（</w:t>
      </w:r>
      <w:r w:rsidRPr="004B087A">
        <w:t>蜡</w:t>
      </w:r>
      <w:r w:rsidR="007A1B75">
        <w:rPr>
          <w:rFonts w:hint="eastAsia"/>
        </w:rPr>
        <w:t>）</w:t>
      </w:r>
      <w:r w:rsidRPr="004B087A">
        <w:t>等，</w:t>
      </w:r>
      <w:r w:rsidRPr="004B087A">
        <w:rPr>
          <w:rFonts w:hint="eastAsia"/>
        </w:rPr>
        <w:t>既</w:t>
      </w:r>
      <w:r w:rsidRPr="004B087A">
        <w:t>提高</w:t>
      </w:r>
      <w:r w:rsidRPr="004B087A">
        <w:rPr>
          <w:rFonts w:hint="eastAsia"/>
        </w:rPr>
        <w:t>脱模剂</w:t>
      </w:r>
      <w:r w:rsidRPr="004B087A">
        <w:t>对基材的粘结力</w:t>
      </w:r>
      <w:r w:rsidRPr="004B087A">
        <w:rPr>
          <w:rFonts w:hint="eastAsia"/>
        </w:rPr>
        <w:t>，又提高清水混凝土表面的平整度。</w:t>
      </w:r>
    </w:p>
    <w:p w:rsidR="00426BE5" w:rsidRPr="004B087A" w:rsidRDefault="00426BE5" w:rsidP="00426BE5">
      <w:pPr>
        <w:adjustRightInd w:val="0"/>
        <w:snapToGrid w:val="0"/>
        <w:spacing w:line="360" w:lineRule="auto"/>
        <w:ind w:firstLineChars="300" w:firstLine="630"/>
      </w:pPr>
      <w:r w:rsidRPr="004B087A">
        <w:rPr>
          <w:rFonts w:ascii="黑体" w:eastAsia="黑体" w:hAnsi="黑体" w:cs="黑体" w:hint="eastAsia"/>
        </w:rPr>
        <w:t>3）</w:t>
      </w:r>
      <w:r w:rsidR="007A1B75" w:rsidRPr="004B087A">
        <w:rPr>
          <w:rFonts w:hint="eastAsia"/>
        </w:rPr>
        <w:t>脱模剂</w:t>
      </w:r>
      <w:r w:rsidR="007A1B75" w:rsidRPr="004B087A">
        <w:t>涂抹</w:t>
      </w:r>
      <w:r w:rsidR="007A1B75">
        <w:rPr>
          <w:rFonts w:hint="eastAsia"/>
        </w:rPr>
        <w:t>方式</w:t>
      </w:r>
      <w:r w:rsidR="007A1B75" w:rsidRPr="004B087A">
        <w:t>的选择需考虑脱模剂的</w:t>
      </w:r>
      <w:r w:rsidR="007A1B75" w:rsidRPr="004B087A">
        <w:rPr>
          <w:rFonts w:hint="eastAsia"/>
        </w:rPr>
        <w:t>黏</w:t>
      </w:r>
      <w:r w:rsidR="007A1B75" w:rsidRPr="004B087A">
        <w:t>稠度</w:t>
      </w:r>
      <w:r w:rsidRPr="004B087A">
        <w:t>、模板种类及形状、实际施工条件等因素，流态脱模剂或异形模板可采用喷雾器</w:t>
      </w:r>
      <w:r w:rsidR="007A1B75">
        <w:rPr>
          <w:rFonts w:hint="eastAsia"/>
        </w:rPr>
        <w:t>；</w:t>
      </w:r>
      <w:r w:rsidRPr="004B087A">
        <w:t>较稠的脱模剂，要用软抹布、海棉、软扫帚等物进行涂抹。</w:t>
      </w:r>
      <w:r w:rsidRPr="004B087A">
        <w:rPr>
          <w:rFonts w:hint="eastAsia"/>
        </w:rPr>
        <w:lastRenderedPageBreak/>
        <w:t>涂层应均匀，无漏刷，</w:t>
      </w:r>
      <w:r w:rsidRPr="004B087A">
        <w:t>涂层厚度应适宜，过薄时脱模效果欠佳；过厚则不经济，且易影响混凝土表面质量，清模也困难。</w:t>
      </w:r>
    </w:p>
    <w:p w:rsidR="00426BE5" w:rsidRPr="004B087A" w:rsidRDefault="00426BE5" w:rsidP="00BF5A2E">
      <w:pPr>
        <w:spacing w:line="360" w:lineRule="auto"/>
        <w:rPr>
          <w:rFonts w:hAnsi="宋体"/>
        </w:rPr>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5</w:t>
      </w:r>
      <w:r w:rsidRPr="004B087A">
        <w:rPr>
          <w:rFonts w:ascii="黑体" w:eastAsia="黑体" w:hAnsi="黑体" w:cs="宋体"/>
        </w:rPr>
        <w:t>.</w:t>
      </w:r>
      <w:r w:rsidRPr="004B087A">
        <w:rPr>
          <w:rFonts w:ascii="黑体" w:eastAsia="黑体" w:hAnsi="黑体" w:cs="宋体" w:hint="eastAsia"/>
        </w:rPr>
        <w:t xml:space="preserve">6  </w:t>
      </w:r>
      <w:r w:rsidRPr="004B087A">
        <w:rPr>
          <w:rFonts w:hint="eastAsia"/>
        </w:rPr>
        <w:t>该条规定了</w:t>
      </w:r>
      <w:r w:rsidRPr="004B087A">
        <w:rPr>
          <w:rFonts w:hAnsi="宋体"/>
        </w:rPr>
        <w:t>清水混凝土模板安装的允许偏差</w:t>
      </w:r>
      <w:r w:rsidRPr="004B087A">
        <w:rPr>
          <w:rFonts w:hAnsi="宋体" w:hint="eastAsia"/>
        </w:rPr>
        <w:t>值，分为大体积清水混凝土模板和现浇结构清水混凝土模板两种情况。表中偏差值较</w:t>
      </w:r>
      <w:r w:rsidRPr="004B087A">
        <w:rPr>
          <w:rFonts w:hAnsi="宋体" w:hint="eastAsia"/>
        </w:rPr>
        <w:t>JGJ169</w:t>
      </w:r>
      <w:r w:rsidRPr="004B087A">
        <w:rPr>
          <w:rFonts w:hAnsi="宋体" w:hint="eastAsia"/>
        </w:rPr>
        <w:t>清水混凝土应用规程更严格。水利水电工程中的房屋建筑清水混凝土执行相关技术标准。</w:t>
      </w:r>
    </w:p>
    <w:p w:rsidR="00426BE5" w:rsidRPr="004B087A" w:rsidRDefault="00426BE5" w:rsidP="00426BE5">
      <w:pPr>
        <w:pStyle w:val="2"/>
        <w:spacing w:before="100" w:beforeAutospacing="1" w:after="100" w:afterAutospacing="1"/>
        <w:rPr>
          <w:b w:val="0"/>
        </w:rPr>
      </w:pPr>
      <w:bookmarkStart w:id="109" w:name="_Toc8631778"/>
      <w:r w:rsidRPr="004B087A">
        <w:rPr>
          <w:rFonts w:hint="eastAsia"/>
          <w:b w:val="0"/>
        </w:rPr>
        <w:t>4</w:t>
      </w:r>
      <w:r w:rsidRPr="004B087A">
        <w:rPr>
          <w:b w:val="0"/>
        </w:rPr>
        <w:t>.</w:t>
      </w:r>
      <w:r w:rsidRPr="004B087A">
        <w:rPr>
          <w:rFonts w:hint="eastAsia"/>
          <w:b w:val="0"/>
        </w:rPr>
        <w:t xml:space="preserve">6  </w:t>
      </w:r>
      <w:r w:rsidRPr="004B087A">
        <w:rPr>
          <w:b w:val="0"/>
        </w:rPr>
        <w:t>模板拆除</w:t>
      </w:r>
      <w:bookmarkEnd w:id="109"/>
    </w:p>
    <w:p w:rsidR="00426BE5" w:rsidRPr="004B087A" w:rsidRDefault="00426BE5" w:rsidP="00423C68">
      <w:pPr>
        <w:adjustRightInd w:val="0"/>
        <w:snapToGrid w:val="0"/>
        <w:spacing w:line="360" w:lineRule="auto"/>
        <w:rPr>
          <w:rFonts w:asciiTheme="minorEastAsia" w:eastAsiaTheme="minorEastAsia" w:hAnsiTheme="minorEastAsia"/>
        </w:rPr>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6</w:t>
      </w:r>
      <w:r w:rsidRPr="004B087A">
        <w:rPr>
          <w:rFonts w:ascii="黑体" w:eastAsia="黑体" w:hAnsi="黑体" w:cs="宋体"/>
        </w:rPr>
        <w:t>.1</w:t>
      </w:r>
      <w:r w:rsidR="00AC3A3F" w:rsidRPr="004B087A">
        <w:rPr>
          <w:rFonts w:ascii="黑体" w:eastAsia="黑体" w:hAnsi="黑体" w:cs="宋体"/>
        </w:rPr>
        <w:t xml:space="preserve">  </w:t>
      </w:r>
      <w:r w:rsidR="001B1830" w:rsidRPr="004B087A">
        <w:rPr>
          <w:rFonts w:hAnsi="宋体" w:hint="eastAsia"/>
        </w:rPr>
        <w:t>清水混凝土模板的拆除时间和混凝土强度应遵守</w:t>
      </w:r>
      <w:r w:rsidR="001B1830" w:rsidRPr="004B087A">
        <w:rPr>
          <w:rFonts w:hAnsi="宋体" w:hint="eastAsia"/>
        </w:rPr>
        <w:t>SL677</w:t>
      </w:r>
      <w:r w:rsidR="001B1830" w:rsidRPr="004B087A">
        <w:rPr>
          <w:rFonts w:hAnsi="宋体" w:hint="eastAsia"/>
        </w:rPr>
        <w:t>的规定，除此之外，</w:t>
      </w:r>
      <w:r w:rsidRPr="004B087A">
        <w:rPr>
          <w:rFonts w:asciiTheme="minorEastAsia" w:eastAsiaTheme="minorEastAsia" w:hAnsiTheme="minorEastAsia" w:hint="eastAsia"/>
        </w:rPr>
        <w:t>该条对</w:t>
      </w:r>
      <w:r w:rsidRPr="004B087A">
        <w:rPr>
          <w:rFonts w:asciiTheme="minorEastAsia" w:eastAsiaTheme="minorEastAsia" w:hAnsiTheme="minorEastAsia"/>
        </w:rPr>
        <w:t>清水混凝</w:t>
      </w:r>
      <w:r w:rsidRPr="004B087A">
        <w:rPr>
          <w:rFonts w:asciiTheme="minorEastAsia" w:eastAsiaTheme="minorEastAsia" w:hAnsiTheme="minorEastAsia" w:hint="eastAsia"/>
        </w:rPr>
        <w:t>土</w:t>
      </w:r>
      <w:r w:rsidRPr="004B087A">
        <w:rPr>
          <w:rFonts w:asciiTheme="minorEastAsia" w:eastAsiaTheme="minorEastAsia" w:hAnsiTheme="minorEastAsia"/>
        </w:rPr>
        <w:t>模板拆除</w:t>
      </w:r>
      <w:r w:rsidRPr="004B087A">
        <w:rPr>
          <w:rFonts w:asciiTheme="minorEastAsia" w:eastAsiaTheme="minorEastAsia" w:hAnsiTheme="minorEastAsia" w:hint="eastAsia"/>
        </w:rPr>
        <w:t>做出</w:t>
      </w:r>
      <w:r w:rsidR="001B1830" w:rsidRPr="004B087A">
        <w:rPr>
          <w:rFonts w:asciiTheme="minorEastAsia" w:eastAsiaTheme="minorEastAsia" w:hAnsiTheme="minorEastAsia" w:hint="eastAsia"/>
        </w:rPr>
        <w:t>了</w:t>
      </w:r>
      <w:r w:rsidRPr="004B087A">
        <w:rPr>
          <w:rFonts w:asciiTheme="minorEastAsia" w:eastAsiaTheme="minorEastAsia" w:hAnsiTheme="minorEastAsia" w:hint="eastAsia"/>
        </w:rPr>
        <w:t>具体</w:t>
      </w:r>
      <w:r w:rsidRPr="004B087A">
        <w:rPr>
          <w:rFonts w:asciiTheme="minorEastAsia" w:eastAsiaTheme="minorEastAsia" w:hAnsiTheme="minorEastAsia"/>
        </w:rPr>
        <w:t>规定：</w:t>
      </w:r>
      <w:r w:rsidRPr="004B087A">
        <w:rPr>
          <w:rFonts w:asciiTheme="minorEastAsia" w:eastAsiaTheme="minorEastAsia" w:hAnsiTheme="minorEastAsia" w:hint="eastAsia"/>
        </w:rPr>
        <w:t>制定成品保护措施、承重和边角部位延长拆模时间、不应用重锤敲击模板、应先松开模板间螺栓和拉杆后拆模等措施。</w:t>
      </w:r>
    </w:p>
    <w:p w:rsidR="00426BE5" w:rsidRPr="004B087A" w:rsidRDefault="00426BE5" w:rsidP="00426BE5">
      <w:pPr>
        <w:spacing w:line="360" w:lineRule="auto"/>
        <w:rPr>
          <w:rFonts w:asciiTheme="minorEastAsia" w:eastAsiaTheme="minorEastAsia" w:hAnsiTheme="minorEastAsia"/>
        </w:rPr>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6</w:t>
      </w:r>
      <w:r w:rsidRPr="004B087A">
        <w:rPr>
          <w:rFonts w:ascii="黑体" w:eastAsia="黑体" w:hAnsi="黑体" w:cs="宋体"/>
        </w:rPr>
        <w:t>.2</w:t>
      </w:r>
      <w:r w:rsidR="00AC3A3F" w:rsidRPr="004B087A">
        <w:rPr>
          <w:rFonts w:ascii="黑体" w:eastAsia="黑体" w:hAnsi="黑体" w:cs="宋体"/>
        </w:rPr>
        <w:t xml:space="preserve">  </w:t>
      </w:r>
      <w:r w:rsidRPr="004B087A">
        <w:rPr>
          <w:rFonts w:asciiTheme="minorEastAsia" w:eastAsiaTheme="minorEastAsia" w:hAnsiTheme="minorEastAsia" w:hint="eastAsia"/>
        </w:rPr>
        <w:t>该条对</w:t>
      </w:r>
      <w:r w:rsidRPr="004B087A">
        <w:rPr>
          <w:rFonts w:asciiTheme="minorEastAsia" w:eastAsiaTheme="minorEastAsia" w:hAnsiTheme="minorEastAsia"/>
        </w:rPr>
        <w:t>采用直通型穿墙螺栓、三节式螺栓或锥形螺栓内拉支撑的模板，拆除时</w:t>
      </w:r>
      <w:r w:rsidRPr="004B087A">
        <w:rPr>
          <w:rFonts w:asciiTheme="minorEastAsia" w:eastAsiaTheme="minorEastAsia" w:hAnsiTheme="minorEastAsia" w:hint="eastAsia"/>
        </w:rPr>
        <w:t>做出具体</w:t>
      </w:r>
      <w:r w:rsidRPr="004B087A">
        <w:rPr>
          <w:rFonts w:asciiTheme="minorEastAsia" w:eastAsiaTheme="minorEastAsia" w:hAnsiTheme="minorEastAsia"/>
        </w:rPr>
        <w:t>规定</w:t>
      </w:r>
      <w:r w:rsidRPr="004B087A">
        <w:rPr>
          <w:rFonts w:asciiTheme="minorEastAsia" w:eastAsiaTheme="minorEastAsia" w:hAnsiTheme="minorEastAsia" w:hint="eastAsia"/>
        </w:rPr>
        <w:t>。拆</w:t>
      </w:r>
      <w:r w:rsidRPr="004B087A">
        <w:rPr>
          <w:rFonts w:asciiTheme="minorEastAsia" w:eastAsiaTheme="minorEastAsia" w:hAnsiTheme="minorEastAsia"/>
        </w:rPr>
        <w:t>模后</w:t>
      </w:r>
      <w:r w:rsidRPr="004B087A">
        <w:rPr>
          <w:rFonts w:asciiTheme="minorEastAsia" w:eastAsiaTheme="minorEastAsia" w:hAnsiTheme="minorEastAsia" w:hint="eastAsia"/>
        </w:rPr>
        <w:t>对</w:t>
      </w:r>
      <w:r w:rsidRPr="004B087A">
        <w:rPr>
          <w:rFonts w:asciiTheme="minorEastAsia" w:eastAsiaTheme="minorEastAsia" w:hAnsiTheme="minorEastAsia"/>
        </w:rPr>
        <w:t>孔中放入遇水膨胀防水胶条，采用专用模具封堵修饰。三节式螺栓和锥形螺栓形成的孔眼宜采用砂浆封堵，并用专用封孔模具修饰。</w:t>
      </w:r>
    </w:p>
    <w:p w:rsidR="00426BE5" w:rsidRPr="004B087A" w:rsidRDefault="00426BE5" w:rsidP="00426BE5">
      <w:pPr>
        <w:spacing w:line="360" w:lineRule="auto"/>
        <w:rPr>
          <w:rFonts w:asciiTheme="minorEastAsia" w:eastAsiaTheme="minorEastAsia" w:hAnsiTheme="minorEastAsia"/>
        </w:rPr>
      </w:pPr>
      <w:r w:rsidRPr="004B087A">
        <w:rPr>
          <w:rFonts w:ascii="黑体" w:eastAsia="黑体" w:hAnsi="黑体" w:cs="宋体" w:hint="eastAsia"/>
        </w:rPr>
        <w:t>4</w:t>
      </w:r>
      <w:r w:rsidRPr="004B087A">
        <w:rPr>
          <w:rFonts w:ascii="黑体" w:eastAsia="黑体" w:hAnsi="黑体" w:cs="宋体"/>
        </w:rPr>
        <w:t>.</w:t>
      </w:r>
      <w:r w:rsidRPr="004B087A">
        <w:rPr>
          <w:rFonts w:ascii="黑体" w:eastAsia="黑体" w:hAnsi="黑体" w:cs="宋体" w:hint="eastAsia"/>
        </w:rPr>
        <w:t>6</w:t>
      </w:r>
      <w:r w:rsidRPr="004B087A">
        <w:rPr>
          <w:rFonts w:ascii="黑体" w:eastAsia="黑体" w:hAnsi="黑体" w:cs="宋体"/>
        </w:rPr>
        <w:t xml:space="preserve">.3 </w:t>
      </w:r>
      <w:r w:rsidR="00AC3A3F" w:rsidRPr="004B087A">
        <w:rPr>
          <w:rFonts w:ascii="黑体" w:eastAsia="黑体" w:hAnsi="黑体" w:cs="宋体"/>
        </w:rPr>
        <w:t xml:space="preserve"> </w:t>
      </w:r>
      <w:r w:rsidRPr="004B087A">
        <w:rPr>
          <w:rFonts w:asciiTheme="minorEastAsia" w:eastAsiaTheme="minorEastAsia" w:hAnsiTheme="minorEastAsia" w:hint="eastAsia"/>
        </w:rPr>
        <w:t>该条规定对</w:t>
      </w:r>
      <w:r w:rsidRPr="004B087A">
        <w:rPr>
          <w:rFonts w:asciiTheme="minorEastAsia" w:eastAsiaTheme="minorEastAsia" w:hAnsiTheme="minorEastAsia"/>
        </w:rPr>
        <w:t>拆下的模板、支架及配件应及时清理、维修，</w:t>
      </w:r>
      <w:r w:rsidRPr="004B087A">
        <w:rPr>
          <w:rFonts w:asciiTheme="minorEastAsia" w:eastAsiaTheme="minorEastAsia" w:hAnsiTheme="minorEastAsia" w:hint="eastAsia"/>
        </w:rPr>
        <w:t>应</w:t>
      </w:r>
      <w:r w:rsidRPr="004B087A">
        <w:rPr>
          <w:rFonts w:asciiTheme="minorEastAsia" w:eastAsiaTheme="minorEastAsia" w:hAnsiTheme="minorEastAsia"/>
        </w:rPr>
        <w:t>采用面对面的插板式存放。存放场地应做好防雨、排水措施</w:t>
      </w:r>
      <w:r w:rsidRPr="004B087A">
        <w:rPr>
          <w:rFonts w:asciiTheme="minorEastAsia" w:eastAsiaTheme="minorEastAsia" w:hAnsiTheme="minorEastAsia" w:hint="eastAsia"/>
        </w:rPr>
        <w:t>。模板存放区应有排水、防水、防潮与防火等措施。</w:t>
      </w:r>
    </w:p>
    <w:p w:rsidR="00426BE5" w:rsidRPr="004B087A" w:rsidRDefault="00426BE5" w:rsidP="00426BE5">
      <w:pPr>
        <w:widowControl/>
        <w:jc w:val="left"/>
        <w:rPr>
          <w:rFonts w:ascii="宋体" w:hAnsi="宋体" w:cs="宋体"/>
          <w:sz w:val="24"/>
          <w:szCs w:val="24"/>
        </w:rPr>
      </w:pPr>
      <w:r w:rsidRPr="004B087A">
        <w:rPr>
          <w:rFonts w:ascii="宋体" w:hAnsi="宋体" w:cs="宋体"/>
          <w:sz w:val="24"/>
          <w:szCs w:val="24"/>
        </w:rPr>
        <w:br w:type="page"/>
      </w:r>
    </w:p>
    <w:p w:rsidR="00426BE5" w:rsidRPr="004B087A" w:rsidRDefault="00426BE5" w:rsidP="00426BE5">
      <w:pPr>
        <w:pStyle w:val="1"/>
        <w:rPr>
          <w:rFonts w:ascii="黑体" w:hAnsi="黑体"/>
          <w:b w:val="0"/>
        </w:rPr>
      </w:pPr>
      <w:bookmarkStart w:id="110" w:name="_Toc8631779"/>
      <w:r w:rsidRPr="004B087A">
        <w:rPr>
          <w:rFonts w:ascii="黑体" w:hAnsi="黑体" w:hint="eastAsia"/>
          <w:b w:val="0"/>
        </w:rPr>
        <w:lastRenderedPageBreak/>
        <w:t>5  钢筋工程</w:t>
      </w:r>
      <w:bookmarkEnd w:id="110"/>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 xml:space="preserve">5.0.2  </w:t>
      </w:r>
      <w:r w:rsidRPr="004B087A">
        <w:rPr>
          <w:rFonts w:hAnsi="宋体" w:hint="eastAsia"/>
        </w:rPr>
        <w:t>钢筋进场时应检验合格后才能使用。钢筋制作前宜利用</w:t>
      </w:r>
      <w:r w:rsidRPr="004B087A">
        <w:rPr>
          <w:rFonts w:hAnsi="宋体" w:hint="eastAsia"/>
        </w:rPr>
        <w:t>BIM</w:t>
      </w:r>
      <w:r w:rsidRPr="004B087A">
        <w:rPr>
          <w:rFonts w:hAnsi="宋体" w:hint="eastAsia"/>
        </w:rPr>
        <w:t>技术进行深化设计，合理地排出钢筋、垫块及接头位置图，目的是确保钢筋位置、垫块、接头等准确，防止钢筋影响到混凝土的外观。该条要求利用</w:t>
      </w:r>
      <w:r w:rsidRPr="004B087A">
        <w:rPr>
          <w:rFonts w:hAnsi="宋体" w:hint="eastAsia"/>
        </w:rPr>
        <w:t>BIM</w:t>
      </w:r>
      <w:r w:rsidRPr="004B087A">
        <w:rPr>
          <w:rFonts w:hAnsi="宋体" w:hint="eastAsia"/>
        </w:rPr>
        <w:t>技术深化设计，对提高钢筋的制作质量具有促进作用。</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 xml:space="preserve">5.0.3  </w:t>
      </w:r>
      <w:r w:rsidRPr="004B087A">
        <w:rPr>
          <w:rFonts w:hAnsi="宋体" w:hint="eastAsia"/>
        </w:rPr>
        <w:t>钢筋的规格、型号</w:t>
      </w:r>
      <w:r w:rsidR="002D521C" w:rsidRPr="004B087A">
        <w:rPr>
          <w:rFonts w:hAnsi="宋体" w:hint="eastAsia"/>
        </w:rPr>
        <w:t>、间距和连接方式</w:t>
      </w:r>
      <w:r w:rsidRPr="004B087A">
        <w:rPr>
          <w:rFonts w:hAnsi="宋体" w:hint="eastAsia"/>
        </w:rPr>
        <w:t>应符合设计要求，</w:t>
      </w:r>
      <w:r w:rsidR="00335D86" w:rsidRPr="004B087A">
        <w:rPr>
          <w:rFonts w:hAnsi="宋体" w:hint="eastAsia"/>
        </w:rPr>
        <w:t>这是对钢筋制作的基本</w:t>
      </w:r>
      <w:r w:rsidR="00335D86">
        <w:rPr>
          <w:rFonts w:hAnsi="宋体" w:hint="eastAsia"/>
        </w:rPr>
        <w:t>要求</w:t>
      </w:r>
      <w:r w:rsidRPr="004B087A">
        <w:rPr>
          <w:rFonts w:hAnsi="宋体" w:hint="eastAsia"/>
        </w:rPr>
        <w:t>，也是确保清水混凝土外观质量符合规定。钢筋的主要机械性能及接头检验可执行</w:t>
      </w:r>
      <w:r w:rsidRPr="004B087A">
        <w:rPr>
          <w:rFonts w:hAnsi="宋体" w:hint="eastAsia"/>
        </w:rPr>
        <w:t>SL677</w:t>
      </w:r>
      <w:r w:rsidRPr="004B087A">
        <w:rPr>
          <w:rFonts w:hAnsi="宋体" w:hint="eastAsia"/>
        </w:rPr>
        <w:t>附录</w:t>
      </w:r>
      <w:r w:rsidRPr="004B087A">
        <w:rPr>
          <w:rFonts w:hAnsi="宋体" w:hint="eastAsia"/>
        </w:rPr>
        <w:t>B</w:t>
      </w:r>
      <w:r w:rsidRPr="004B087A">
        <w:rPr>
          <w:rFonts w:hAnsi="宋体" w:hint="eastAsia"/>
        </w:rPr>
        <w:t>的相关规定。</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 xml:space="preserve">5.0.4  </w:t>
      </w:r>
      <w:r w:rsidRPr="004B087A">
        <w:rPr>
          <w:rFonts w:hAnsi="宋体" w:hint="eastAsia"/>
        </w:rPr>
        <w:t>钢筋保护层厚度是影响清水混凝土质量的主要因素之一，厚度不足对外观质量影响较大，因此，该条要求严格控制保护层的厚度。</w:t>
      </w:r>
    </w:p>
    <w:p w:rsidR="003E4322" w:rsidRPr="004B087A" w:rsidRDefault="003E4322" w:rsidP="003E4322">
      <w:pPr>
        <w:adjustRightInd w:val="0"/>
        <w:snapToGrid w:val="0"/>
        <w:spacing w:line="360" w:lineRule="auto"/>
        <w:rPr>
          <w:rFonts w:ascii="黑体" w:eastAsia="黑体" w:hAnsi="黑体" w:cs="黑体"/>
        </w:rPr>
      </w:pPr>
      <w:r w:rsidRPr="004B087A">
        <w:rPr>
          <w:rFonts w:ascii="黑体" w:eastAsia="黑体" w:hAnsi="黑体" w:cs="黑体" w:hint="eastAsia"/>
        </w:rPr>
        <w:t>5</w:t>
      </w:r>
      <w:r w:rsidRPr="004B087A">
        <w:rPr>
          <w:rFonts w:ascii="黑体" w:eastAsia="黑体" w:hAnsi="黑体" w:cs="黑体"/>
        </w:rPr>
        <w:t xml:space="preserve">.0.5  </w:t>
      </w:r>
      <w:r w:rsidRPr="004B087A">
        <w:rPr>
          <w:rFonts w:hAnsi="宋体" w:hint="eastAsia"/>
        </w:rPr>
        <w:t>双排钢筋间距宜采用钢筋拉钩或同强度混凝土支撑条进行控制，钢筋拉钩按照梅花形布置，其间距宜为</w:t>
      </w:r>
      <w:r w:rsidRPr="004B087A">
        <w:rPr>
          <w:rFonts w:hAnsi="宋体" w:hint="eastAsia"/>
        </w:rPr>
        <w:t>0</w:t>
      </w:r>
      <w:r w:rsidRPr="004B087A">
        <w:rPr>
          <w:rFonts w:hAnsi="宋体"/>
        </w:rPr>
        <w:t>.5</w:t>
      </w:r>
      <w:r w:rsidR="00873729">
        <w:rPr>
          <w:rFonts w:hAnsi="宋体" w:hint="eastAsia"/>
        </w:rPr>
        <w:t>m</w:t>
      </w:r>
      <w:r w:rsidRPr="004B087A">
        <w:rPr>
          <w:rFonts w:hAnsi="宋体"/>
        </w:rPr>
        <w:t>~1.0</w:t>
      </w:r>
      <w:r w:rsidRPr="004B087A">
        <w:rPr>
          <w:rFonts w:hAnsi="宋体" w:hint="eastAsia"/>
        </w:rPr>
        <w:t>m</w:t>
      </w:r>
      <w:r w:rsidRPr="004B087A">
        <w:rPr>
          <w:rFonts w:hAnsi="宋体" w:hint="eastAsia"/>
        </w:rPr>
        <w:t>，该条主要是满足钢筋间距要求。</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5.0.</w:t>
      </w:r>
      <w:r w:rsidRPr="004B087A">
        <w:rPr>
          <w:rFonts w:ascii="黑体" w:eastAsia="黑体" w:hAnsi="黑体" w:cs="黑体"/>
        </w:rPr>
        <w:t>6</w:t>
      </w:r>
      <w:r w:rsidRPr="004B087A">
        <w:rPr>
          <w:rFonts w:ascii="黑体" w:eastAsia="黑体" w:hAnsi="黑体" w:cs="黑体" w:hint="eastAsia"/>
        </w:rPr>
        <w:t xml:space="preserve">  </w:t>
      </w:r>
      <w:r w:rsidRPr="004B087A">
        <w:rPr>
          <w:rFonts w:hAnsi="宋体"/>
        </w:rPr>
        <w:t>钢筋保护层垫块</w:t>
      </w:r>
      <w:r w:rsidRPr="004B087A">
        <w:rPr>
          <w:rFonts w:hAnsi="宋体" w:hint="eastAsia"/>
        </w:rPr>
        <w:t>本身的强度、颜色是影响清水混凝土外观质量的因素，本条对垫层的布置和颜色做出了具体的规定。混凝土垫层数量要充足，其间距宜为</w:t>
      </w:r>
      <w:r w:rsidRPr="004B087A">
        <w:rPr>
          <w:rFonts w:hAnsi="宋体" w:hint="eastAsia"/>
        </w:rPr>
        <w:t>0</w:t>
      </w:r>
      <w:r w:rsidRPr="004B087A">
        <w:rPr>
          <w:rFonts w:hAnsi="宋体"/>
        </w:rPr>
        <w:t>.5</w:t>
      </w:r>
      <w:r w:rsidR="00873729">
        <w:rPr>
          <w:rFonts w:hAnsi="宋体" w:hint="eastAsia"/>
        </w:rPr>
        <w:t>m</w:t>
      </w:r>
      <w:r w:rsidRPr="004B087A">
        <w:rPr>
          <w:rFonts w:hAnsi="宋体"/>
        </w:rPr>
        <w:t>~</w:t>
      </w:r>
      <w:r w:rsidRPr="004B087A">
        <w:rPr>
          <w:rFonts w:hAnsi="宋体" w:hint="eastAsia"/>
        </w:rPr>
        <w:t>1.0m</w:t>
      </w:r>
      <w:r w:rsidRPr="004B087A">
        <w:rPr>
          <w:rFonts w:hAnsi="宋体" w:hint="eastAsia"/>
        </w:rPr>
        <w:t>。</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5.0.</w:t>
      </w:r>
      <w:r w:rsidRPr="004B087A">
        <w:rPr>
          <w:rFonts w:ascii="黑体" w:eastAsia="黑体" w:hAnsi="黑体" w:cs="黑体"/>
        </w:rPr>
        <w:t>7</w:t>
      </w:r>
      <w:r w:rsidRPr="004B087A">
        <w:rPr>
          <w:rFonts w:ascii="黑体" w:eastAsia="黑体" w:hAnsi="黑体" w:cs="黑体" w:hint="eastAsia"/>
        </w:rPr>
        <w:t xml:space="preserve">  </w:t>
      </w:r>
      <w:r w:rsidRPr="004B087A">
        <w:rPr>
          <w:rFonts w:hAnsi="宋体"/>
        </w:rPr>
        <w:t>钢筋绑扎材料</w:t>
      </w:r>
      <w:r w:rsidRPr="004B087A">
        <w:rPr>
          <w:rFonts w:hAnsi="宋体" w:hint="eastAsia"/>
        </w:rPr>
        <w:t>是影响清水混凝土外观的因素之一，条文中没有具体规定，但建议</w:t>
      </w:r>
      <w:r w:rsidRPr="004B087A">
        <w:rPr>
          <w:rFonts w:hAnsi="宋体"/>
        </w:rPr>
        <w:t>采用无锈绑扎铅丝</w:t>
      </w:r>
      <w:r w:rsidRPr="004B087A">
        <w:rPr>
          <w:rFonts w:hAnsi="宋体" w:hint="eastAsia"/>
        </w:rPr>
        <w:t>。</w:t>
      </w:r>
      <w:r w:rsidRPr="004B087A">
        <w:rPr>
          <w:rFonts w:hAnsi="宋体"/>
        </w:rPr>
        <w:t>每个交叉点应绑扎牢固，扎扣及尾端应朝向构件截面内侧</w:t>
      </w:r>
      <w:r w:rsidRPr="004B087A">
        <w:rPr>
          <w:rFonts w:hAnsi="宋体" w:hint="eastAsia"/>
        </w:rPr>
        <w:t>，可以减少铅丝对外观的不利影响</w:t>
      </w:r>
      <w:r w:rsidRPr="004B087A">
        <w:rPr>
          <w:rFonts w:hAnsi="宋体"/>
        </w:rPr>
        <w:t>。</w:t>
      </w:r>
    </w:p>
    <w:p w:rsidR="003E4322" w:rsidRPr="004B087A" w:rsidRDefault="003E4322" w:rsidP="003E4322">
      <w:pPr>
        <w:adjustRightInd w:val="0"/>
        <w:snapToGrid w:val="0"/>
        <w:spacing w:line="360" w:lineRule="auto"/>
        <w:rPr>
          <w:rFonts w:hAnsi="宋体"/>
        </w:rPr>
      </w:pPr>
      <w:r w:rsidRPr="004B087A">
        <w:rPr>
          <w:rFonts w:ascii="黑体" w:eastAsia="黑体" w:hAnsi="黑体" w:cs="黑体" w:hint="eastAsia"/>
        </w:rPr>
        <w:t>5.0.</w:t>
      </w:r>
      <w:r w:rsidRPr="004B087A">
        <w:rPr>
          <w:rFonts w:ascii="黑体" w:eastAsia="黑体" w:hAnsi="黑体" w:cs="黑体"/>
        </w:rPr>
        <w:t>8</w:t>
      </w:r>
      <w:r w:rsidRPr="004B087A">
        <w:rPr>
          <w:rFonts w:ascii="黑体" w:eastAsia="黑体" w:hAnsi="黑体" w:cs="黑体" w:hint="eastAsia"/>
        </w:rPr>
        <w:t xml:space="preserve">  </w:t>
      </w:r>
      <w:r w:rsidRPr="004B087A">
        <w:rPr>
          <w:rFonts w:hAnsi="宋体"/>
        </w:rPr>
        <w:t>饰面清水混凝土螺栓与钢筋发生冲突时，宜遵循钢筋避让对拉螺栓的原则。</w:t>
      </w:r>
      <w:r w:rsidRPr="004B087A">
        <w:rPr>
          <w:rFonts w:hAnsi="宋体" w:hint="eastAsia"/>
        </w:rPr>
        <w:t>这样可以确保螺栓孔排列整齐，但对钢筋应采取相应的加强措施，确保受力钢筋满足设计要求。</w:t>
      </w:r>
    </w:p>
    <w:p w:rsidR="003E4322" w:rsidRPr="004B087A" w:rsidRDefault="003E4322" w:rsidP="00426BE5">
      <w:pPr>
        <w:adjustRightInd w:val="0"/>
        <w:snapToGrid w:val="0"/>
        <w:spacing w:line="360" w:lineRule="auto"/>
        <w:rPr>
          <w:rFonts w:ascii="黑体" w:eastAsia="黑体" w:hAnsi="黑体" w:cs="黑体"/>
        </w:rPr>
      </w:pPr>
    </w:p>
    <w:p w:rsidR="00426BE5" w:rsidRPr="004B087A" w:rsidRDefault="00426BE5" w:rsidP="00426BE5">
      <w:pPr>
        <w:widowControl/>
        <w:jc w:val="left"/>
        <w:rPr>
          <w:rFonts w:ascii="宋体" w:hAnsi="宋体"/>
          <w:b/>
          <w:sz w:val="24"/>
          <w:szCs w:val="24"/>
        </w:rPr>
      </w:pPr>
      <w:r w:rsidRPr="004B087A">
        <w:rPr>
          <w:rFonts w:ascii="宋体" w:hAnsi="宋体"/>
          <w:b/>
          <w:sz w:val="24"/>
          <w:szCs w:val="24"/>
        </w:rPr>
        <w:br w:type="page"/>
      </w:r>
    </w:p>
    <w:p w:rsidR="00426BE5" w:rsidRPr="004B087A" w:rsidRDefault="00426BE5" w:rsidP="00426BE5">
      <w:pPr>
        <w:pStyle w:val="1"/>
        <w:rPr>
          <w:rFonts w:ascii="黑体" w:hAnsi="黑体"/>
          <w:b w:val="0"/>
        </w:rPr>
      </w:pPr>
      <w:bookmarkStart w:id="111" w:name="_Toc8631780"/>
      <w:r w:rsidRPr="004B087A">
        <w:rPr>
          <w:rFonts w:ascii="黑体" w:hAnsi="黑体" w:hint="eastAsia"/>
          <w:b w:val="0"/>
        </w:rPr>
        <w:lastRenderedPageBreak/>
        <w:t>6  混凝土工程</w:t>
      </w:r>
      <w:bookmarkEnd w:id="111"/>
    </w:p>
    <w:p w:rsidR="00426BE5" w:rsidRPr="004B087A" w:rsidRDefault="00426BE5" w:rsidP="00426BE5">
      <w:pPr>
        <w:pStyle w:val="2"/>
        <w:spacing w:before="100" w:beforeAutospacing="1" w:after="100" w:afterAutospacing="1"/>
        <w:rPr>
          <w:b w:val="0"/>
        </w:rPr>
      </w:pPr>
      <w:bookmarkStart w:id="112" w:name="_Toc8631781"/>
      <w:r w:rsidRPr="004B087A">
        <w:rPr>
          <w:rFonts w:hint="eastAsia"/>
          <w:b w:val="0"/>
        </w:rPr>
        <w:t>6.1  一般规定</w:t>
      </w:r>
      <w:bookmarkEnd w:id="112"/>
    </w:p>
    <w:p w:rsidR="00426BE5" w:rsidRPr="004B087A" w:rsidRDefault="00426BE5" w:rsidP="00426BE5">
      <w:pPr>
        <w:widowControl/>
        <w:adjustRightInd w:val="0"/>
        <w:snapToGrid w:val="0"/>
        <w:spacing w:line="360" w:lineRule="auto"/>
        <w:jc w:val="left"/>
        <w:rPr>
          <w:rFonts w:ascii="黑体" w:eastAsia="黑体" w:hAnsi="黑体" w:cs="黑体"/>
        </w:rPr>
      </w:pPr>
      <w:r w:rsidRPr="004B087A">
        <w:rPr>
          <w:rFonts w:ascii="黑体" w:eastAsia="黑体" w:hAnsi="黑体" w:cs="黑体" w:hint="eastAsia"/>
        </w:rPr>
        <w:t>6</w:t>
      </w:r>
      <w:r w:rsidRPr="004B087A">
        <w:rPr>
          <w:rFonts w:ascii="黑体" w:eastAsia="黑体" w:hAnsi="黑体" w:cs="黑体"/>
        </w:rPr>
        <w:t>.1</w:t>
      </w:r>
      <w:r w:rsidRPr="004B087A">
        <w:rPr>
          <w:rFonts w:ascii="黑体" w:eastAsia="黑体" w:hAnsi="黑体" w:cs="黑体" w:hint="eastAsia"/>
        </w:rPr>
        <w:t xml:space="preserve">.1  </w:t>
      </w:r>
      <w:r w:rsidRPr="004B087A">
        <w:rPr>
          <w:rFonts w:hint="eastAsia"/>
        </w:rPr>
        <w:t>混凝土材料应符合下列规定：</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rPr>
        <w:t xml:space="preserve">2  </w:t>
      </w:r>
      <w:r w:rsidRPr="004B087A">
        <w:rPr>
          <w:rFonts w:hint="eastAsia"/>
        </w:rPr>
        <w:t>对</w:t>
      </w:r>
      <w:r w:rsidRPr="004B087A">
        <w:t>清水混凝土</w:t>
      </w:r>
      <w:r w:rsidRPr="004B087A">
        <w:rPr>
          <w:rFonts w:hint="eastAsia"/>
        </w:rPr>
        <w:t>使用</w:t>
      </w:r>
      <w:r w:rsidRPr="004B087A">
        <w:t>水泥</w:t>
      </w:r>
      <w:r w:rsidRPr="004B087A">
        <w:rPr>
          <w:rFonts w:hint="eastAsia"/>
        </w:rPr>
        <w:t>的厂家、品种、强度等级、颜色及外加剂等做出具体规定，以满足清水混凝土要求</w:t>
      </w:r>
      <w:r w:rsidRPr="004B087A">
        <w:t>。</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rPr>
        <w:t xml:space="preserve">3  </w:t>
      </w:r>
      <w:r w:rsidRPr="004B087A">
        <w:rPr>
          <w:rFonts w:hint="eastAsia"/>
        </w:rPr>
        <w:t>对粗骨</w:t>
      </w:r>
      <w:r w:rsidRPr="004B087A">
        <w:t>料</w:t>
      </w:r>
      <w:r w:rsidRPr="004B087A">
        <w:rPr>
          <w:rFonts w:hint="eastAsia"/>
        </w:rPr>
        <w:t>的各项指标做出具体规定，并满足粗骨料规范的要求，具体指标遵循</w:t>
      </w:r>
      <w:r w:rsidRPr="004B087A">
        <w:rPr>
          <w:rFonts w:hint="eastAsia"/>
        </w:rPr>
        <w:t>SL677</w:t>
      </w:r>
      <w:r w:rsidR="00873729">
        <w:rPr>
          <w:rFonts w:hint="eastAsia"/>
        </w:rPr>
        <w:t>-2014</w:t>
      </w:r>
      <w:r w:rsidR="00873729">
        <w:rPr>
          <w:rFonts w:hint="eastAsia"/>
        </w:rPr>
        <w:t>第</w:t>
      </w:r>
      <w:r w:rsidR="00873729">
        <w:rPr>
          <w:rFonts w:hint="eastAsia"/>
        </w:rPr>
        <w:t>5.3.6</w:t>
      </w:r>
      <w:r w:rsidR="00873729">
        <w:rPr>
          <w:rFonts w:hint="eastAsia"/>
        </w:rPr>
        <w:t>条</w:t>
      </w:r>
      <w:r w:rsidR="002F2BDA">
        <w:rPr>
          <w:rFonts w:hint="eastAsia"/>
        </w:rPr>
        <w:t>的规定</w:t>
      </w:r>
      <w:r w:rsidRPr="004B087A">
        <w:rPr>
          <w:rFonts w:hint="eastAsia"/>
        </w:rPr>
        <w:t>。</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rPr>
        <w:t xml:space="preserve">4  </w:t>
      </w:r>
      <w:r w:rsidRPr="004B087A">
        <w:rPr>
          <w:rFonts w:hint="eastAsia"/>
        </w:rPr>
        <w:t>对</w:t>
      </w:r>
      <w:r w:rsidRPr="004B087A">
        <w:t>细骨料</w:t>
      </w:r>
      <w:r w:rsidRPr="004B087A">
        <w:rPr>
          <w:rFonts w:hint="eastAsia"/>
        </w:rPr>
        <w:t>的各项指标做出具体规定，遵循</w:t>
      </w:r>
      <w:r w:rsidRPr="004B087A">
        <w:rPr>
          <w:rFonts w:hint="eastAsia"/>
        </w:rPr>
        <w:t>SL677</w:t>
      </w:r>
      <w:r w:rsidR="002F2BDA">
        <w:rPr>
          <w:rFonts w:hint="eastAsia"/>
        </w:rPr>
        <w:t>-2014</w:t>
      </w:r>
      <w:r w:rsidR="00873729">
        <w:rPr>
          <w:rFonts w:hint="eastAsia"/>
        </w:rPr>
        <w:t>第</w:t>
      </w:r>
      <w:r w:rsidRPr="004B087A">
        <w:rPr>
          <w:rFonts w:hint="eastAsia"/>
        </w:rPr>
        <w:t>5.3.5</w:t>
      </w:r>
      <w:r w:rsidR="00873729">
        <w:rPr>
          <w:rFonts w:hint="eastAsia"/>
        </w:rPr>
        <w:t>条</w:t>
      </w:r>
      <w:r w:rsidRPr="004B087A">
        <w:rPr>
          <w:rFonts w:hint="eastAsia"/>
        </w:rPr>
        <w:t>的规定。</w:t>
      </w:r>
    </w:p>
    <w:p w:rsidR="00426BE5" w:rsidRPr="004B087A" w:rsidRDefault="00426BE5" w:rsidP="00426BE5">
      <w:pPr>
        <w:widowControl/>
        <w:adjustRightInd w:val="0"/>
        <w:snapToGrid w:val="0"/>
        <w:spacing w:line="360" w:lineRule="auto"/>
        <w:jc w:val="left"/>
      </w:pPr>
      <w:r w:rsidRPr="004B087A">
        <w:rPr>
          <w:rFonts w:ascii="黑体" w:eastAsia="黑体" w:hAnsi="黑体" w:cs="黑体" w:hint="eastAsia"/>
        </w:rPr>
        <w:t>6</w:t>
      </w:r>
      <w:r w:rsidRPr="004B087A">
        <w:rPr>
          <w:rFonts w:ascii="黑体" w:eastAsia="黑体" w:hAnsi="黑体" w:cs="黑体"/>
        </w:rPr>
        <w:t>.</w:t>
      </w:r>
      <w:r w:rsidRPr="004B087A">
        <w:rPr>
          <w:rFonts w:ascii="黑体" w:eastAsia="黑体" w:hAnsi="黑体" w:cs="黑体" w:hint="eastAsia"/>
        </w:rPr>
        <w:t xml:space="preserve">1.2  </w:t>
      </w:r>
      <w:r w:rsidRPr="004B087A">
        <w:t>配合比设计</w:t>
      </w:r>
      <w:r w:rsidRPr="004B087A">
        <w:rPr>
          <w:rFonts w:hint="eastAsia"/>
        </w:rPr>
        <w:t>应符合下列规定：</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rPr>
        <w:t xml:space="preserve">2  </w:t>
      </w:r>
      <w:r w:rsidRPr="004B087A">
        <w:t>清水混凝土</w:t>
      </w:r>
      <w:r w:rsidRPr="004B087A">
        <w:rPr>
          <w:rFonts w:hint="eastAsia"/>
        </w:rPr>
        <w:t>外观颜色十分重要，在</w:t>
      </w:r>
      <w:r w:rsidRPr="004B087A">
        <w:t>配合比设计时</w:t>
      </w:r>
      <w:r w:rsidRPr="004B087A">
        <w:rPr>
          <w:rFonts w:hint="eastAsia"/>
        </w:rPr>
        <w:t>就要</w:t>
      </w:r>
      <w:r w:rsidRPr="004B087A">
        <w:t>通过原材料</w:t>
      </w:r>
      <w:r w:rsidRPr="004B087A">
        <w:rPr>
          <w:rFonts w:hint="eastAsia"/>
        </w:rPr>
        <w:t>的选择、</w:t>
      </w:r>
      <w:r w:rsidRPr="004B087A">
        <w:t>试验室试配</w:t>
      </w:r>
      <w:r w:rsidRPr="004B087A">
        <w:rPr>
          <w:rFonts w:hint="eastAsia"/>
        </w:rPr>
        <w:t>、</w:t>
      </w:r>
      <w:r w:rsidRPr="004B087A">
        <w:t>浇筑样板等来确定适宜的混凝土配合比。</w:t>
      </w:r>
    </w:p>
    <w:p w:rsidR="00426BE5" w:rsidRPr="004B087A" w:rsidRDefault="00426BE5" w:rsidP="00426BE5">
      <w:pPr>
        <w:widowControl/>
        <w:adjustRightInd w:val="0"/>
        <w:snapToGrid w:val="0"/>
        <w:spacing w:line="360" w:lineRule="auto"/>
        <w:jc w:val="left"/>
        <w:rPr>
          <w:rFonts w:ascii="黑体" w:eastAsia="黑体" w:hAnsi="黑体" w:cs="黑体"/>
        </w:rPr>
      </w:pPr>
      <w:r w:rsidRPr="004B087A">
        <w:rPr>
          <w:rFonts w:ascii="黑体" w:eastAsia="黑体" w:hAnsi="黑体" w:cs="黑体" w:hint="eastAsia"/>
        </w:rPr>
        <w:t>6</w:t>
      </w:r>
      <w:r w:rsidRPr="004B087A">
        <w:rPr>
          <w:rFonts w:ascii="黑体" w:eastAsia="黑体" w:hAnsi="黑体" w:cs="黑体"/>
        </w:rPr>
        <w:t>.</w:t>
      </w:r>
      <w:r w:rsidRPr="004B087A">
        <w:rPr>
          <w:rFonts w:ascii="黑体" w:eastAsia="黑体" w:hAnsi="黑体" w:cs="黑体" w:hint="eastAsia"/>
        </w:rPr>
        <w:t xml:space="preserve">1.3  </w:t>
      </w:r>
      <w:r w:rsidRPr="004B087A">
        <w:t>拌和与运输</w:t>
      </w:r>
      <w:r w:rsidRPr="004B087A">
        <w:rPr>
          <w:rFonts w:hint="eastAsia"/>
        </w:rPr>
        <w:t>应符合下列规定：</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1  </w:t>
      </w:r>
      <w:r w:rsidRPr="004B087A">
        <w:rPr>
          <w:rFonts w:hint="eastAsia"/>
          <w:kern w:val="0"/>
        </w:rPr>
        <w:t>混凝土</w:t>
      </w:r>
      <w:r w:rsidRPr="004B087A">
        <w:rPr>
          <w:kern w:val="0"/>
        </w:rPr>
        <w:t>拌和</w:t>
      </w:r>
      <w:r w:rsidRPr="004B087A">
        <w:rPr>
          <w:rFonts w:hint="eastAsia"/>
          <w:kern w:val="0"/>
        </w:rPr>
        <w:t>应符合下列规定：</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1</w:t>
      </w:r>
      <w:r w:rsidRPr="004B087A">
        <w:rPr>
          <w:rFonts w:ascii="黑体" w:eastAsia="黑体" w:hAnsi="黑体" w:cs="宋体" w:hint="eastAsia"/>
        </w:rPr>
        <w:t>）</w:t>
      </w:r>
      <w:r w:rsidRPr="004B087A">
        <w:rPr>
          <w:rFonts w:asciiTheme="minorEastAsia" w:eastAsiaTheme="minorEastAsia" w:hAnsiTheme="minorEastAsia" w:hint="eastAsia"/>
          <w:kern w:val="0"/>
        </w:rPr>
        <w:t>清水混凝土</w:t>
      </w:r>
      <w:r w:rsidRPr="004B087A">
        <w:rPr>
          <w:rFonts w:asciiTheme="minorEastAsia" w:eastAsiaTheme="minorEastAsia" w:hAnsiTheme="minorEastAsia"/>
          <w:kern w:val="0"/>
        </w:rPr>
        <w:t>拌和能力</w:t>
      </w:r>
      <w:r w:rsidRPr="004B087A">
        <w:rPr>
          <w:rFonts w:asciiTheme="minorEastAsia" w:eastAsiaTheme="minorEastAsia" w:hAnsiTheme="minorEastAsia" w:hint="eastAsia"/>
          <w:kern w:val="0"/>
        </w:rPr>
        <w:t>要</w:t>
      </w:r>
      <w:r w:rsidRPr="004B087A">
        <w:rPr>
          <w:rFonts w:asciiTheme="minorEastAsia" w:eastAsiaTheme="minorEastAsia" w:hAnsiTheme="minorEastAsia"/>
          <w:kern w:val="0"/>
        </w:rPr>
        <w:t>满足混凝土施工要求，</w:t>
      </w:r>
      <w:r w:rsidRPr="004B087A">
        <w:rPr>
          <w:rFonts w:asciiTheme="minorEastAsia" w:eastAsiaTheme="minorEastAsia" w:hAnsiTheme="minorEastAsia" w:hint="eastAsia"/>
          <w:kern w:val="0"/>
        </w:rPr>
        <w:t>原材料准备充足，</w:t>
      </w:r>
      <w:r w:rsidRPr="004B087A">
        <w:rPr>
          <w:rFonts w:asciiTheme="minorEastAsia" w:eastAsiaTheme="minorEastAsia" w:hAnsiTheme="minorEastAsia"/>
          <w:kern w:val="0"/>
        </w:rPr>
        <w:t>要确保拌制的混凝土能连续</w:t>
      </w:r>
      <w:r w:rsidRPr="004B087A">
        <w:rPr>
          <w:rFonts w:asciiTheme="minorEastAsia" w:eastAsiaTheme="minorEastAsia" w:hAnsiTheme="minorEastAsia" w:hint="eastAsia"/>
          <w:kern w:val="0"/>
        </w:rPr>
        <w:t>施工</w:t>
      </w:r>
      <w:r w:rsidRPr="004B087A">
        <w:rPr>
          <w:rFonts w:asciiTheme="minorEastAsia" w:eastAsiaTheme="minorEastAsia" w:hAnsiTheme="minorEastAsia"/>
          <w:kern w:val="0"/>
        </w:rPr>
        <w:t>，确保不间断。</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2</w:t>
      </w:r>
      <w:r w:rsidRPr="004B087A">
        <w:rPr>
          <w:rFonts w:ascii="黑体" w:eastAsia="黑体" w:hAnsi="黑体" w:cs="宋体" w:hint="eastAsia"/>
        </w:rPr>
        <w:t>）</w:t>
      </w:r>
      <w:r w:rsidRPr="004B087A">
        <w:rPr>
          <w:rFonts w:asciiTheme="minorEastAsia" w:eastAsiaTheme="minorEastAsia" w:hAnsiTheme="minorEastAsia"/>
          <w:kern w:val="0"/>
        </w:rPr>
        <w:t>适当延长混凝土搅拌时间，可提高混凝土拌和物的匀质性和稳定性，对清水混凝土特别重要</w:t>
      </w:r>
      <w:r w:rsidRPr="004B087A">
        <w:rPr>
          <w:rFonts w:asciiTheme="minorEastAsia" w:eastAsiaTheme="minorEastAsia" w:hAnsiTheme="minorEastAsia" w:hint="eastAsia"/>
          <w:kern w:val="0"/>
        </w:rPr>
        <w:t>，延长时间的规定值来源于多个工程实践</w:t>
      </w:r>
      <w:r w:rsidRPr="004B087A">
        <w:rPr>
          <w:rFonts w:asciiTheme="minorEastAsia" w:eastAsiaTheme="minorEastAsia" w:hAnsiTheme="minorEastAsia"/>
          <w:kern w:val="0"/>
        </w:rPr>
        <w:t>。</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3</w:t>
      </w:r>
      <w:r w:rsidRPr="004B087A">
        <w:rPr>
          <w:rFonts w:ascii="黑体" w:eastAsia="黑体" w:hAnsi="黑体" w:cs="宋体" w:hint="eastAsia"/>
        </w:rPr>
        <w:t>）</w:t>
      </w:r>
      <w:r w:rsidRPr="004B087A">
        <w:rPr>
          <w:rFonts w:asciiTheme="minorEastAsia" w:eastAsiaTheme="minorEastAsia" w:hAnsiTheme="minorEastAsia"/>
          <w:kern w:val="0"/>
        </w:rPr>
        <w:t>控制坍落度的损失值可减少现场二次掺拌，确保混凝土的匀质性和稳定性。</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2  </w:t>
      </w:r>
      <w:r w:rsidRPr="004B087A">
        <w:rPr>
          <w:rFonts w:hint="eastAsia"/>
          <w:kern w:val="0"/>
        </w:rPr>
        <w:t>混凝土</w:t>
      </w:r>
      <w:r w:rsidRPr="004B087A">
        <w:rPr>
          <w:kern w:val="0"/>
        </w:rPr>
        <w:t>运输</w:t>
      </w:r>
      <w:r w:rsidRPr="004B087A">
        <w:rPr>
          <w:rFonts w:hint="eastAsia"/>
          <w:kern w:val="0"/>
        </w:rPr>
        <w:t>应符合下列规定：</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1</w:t>
      </w:r>
      <w:r w:rsidRPr="004B087A">
        <w:rPr>
          <w:rFonts w:ascii="黑体" w:eastAsia="黑体" w:hAnsi="黑体" w:cs="宋体" w:hint="eastAsia"/>
        </w:rPr>
        <w:t>）</w:t>
      </w:r>
      <w:r w:rsidRPr="004B087A">
        <w:rPr>
          <w:rFonts w:asciiTheme="minorEastAsia" w:eastAsiaTheme="minorEastAsia" w:hAnsiTheme="minorEastAsia"/>
          <w:kern w:val="0"/>
        </w:rPr>
        <w:t>为保证清水混凝土质量，混凝土拌和物运输采用专用运输车，且车辆数量应满足连续浇筑要求。</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2</w:t>
      </w:r>
      <w:r w:rsidRPr="004B087A">
        <w:rPr>
          <w:rFonts w:ascii="黑体" w:eastAsia="黑体" w:hAnsi="黑体" w:cs="宋体" w:hint="eastAsia"/>
        </w:rPr>
        <w:t>）</w:t>
      </w:r>
      <w:r w:rsidRPr="004B087A">
        <w:rPr>
          <w:rFonts w:asciiTheme="minorEastAsia" w:eastAsiaTheme="minorEastAsia" w:hAnsiTheme="minorEastAsia"/>
          <w:kern w:val="0"/>
        </w:rPr>
        <w:t>选择清水混凝土入仓设备应能满足浇筑要求。</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3  </w:t>
      </w:r>
      <w:r w:rsidRPr="004B087A">
        <w:rPr>
          <w:rFonts w:hint="eastAsia"/>
          <w:kern w:val="0"/>
        </w:rPr>
        <w:t>预拌混凝土</w:t>
      </w:r>
      <w:r w:rsidRPr="004B087A">
        <w:rPr>
          <w:kern w:val="0"/>
        </w:rPr>
        <w:t>运输</w:t>
      </w:r>
      <w:r w:rsidRPr="004B087A">
        <w:rPr>
          <w:rFonts w:hint="eastAsia"/>
          <w:kern w:val="0"/>
        </w:rPr>
        <w:t>应符合</w:t>
      </w:r>
      <w:r w:rsidRPr="004B087A">
        <w:rPr>
          <w:rFonts w:ascii="宋体" w:hAnsi="宋体" w:cstheme="minorEastAsia" w:hint="eastAsia"/>
        </w:rPr>
        <w:t>有关</w:t>
      </w:r>
      <w:r w:rsidRPr="004B087A">
        <w:t>规范</w:t>
      </w:r>
      <w:r w:rsidRPr="004B087A">
        <w:rPr>
          <w:rFonts w:hint="eastAsia"/>
          <w:kern w:val="0"/>
        </w:rPr>
        <w:t>规定。</w:t>
      </w:r>
    </w:p>
    <w:p w:rsidR="00426BE5" w:rsidRPr="004B087A" w:rsidRDefault="00426BE5" w:rsidP="00426BE5">
      <w:pPr>
        <w:autoSpaceDE w:val="0"/>
        <w:autoSpaceDN w:val="0"/>
        <w:adjustRightInd w:val="0"/>
        <w:snapToGrid w:val="0"/>
        <w:spacing w:line="360" w:lineRule="auto"/>
        <w:jc w:val="left"/>
      </w:pPr>
      <w:r w:rsidRPr="004B087A">
        <w:rPr>
          <w:rFonts w:ascii="黑体" w:eastAsia="黑体" w:hAnsi="黑体" w:cs="黑体" w:hint="eastAsia"/>
        </w:rPr>
        <w:t>6</w:t>
      </w:r>
      <w:r w:rsidRPr="004B087A">
        <w:rPr>
          <w:rFonts w:ascii="黑体" w:eastAsia="黑体" w:hAnsi="黑体" w:cs="黑体"/>
        </w:rPr>
        <w:t>.</w:t>
      </w:r>
      <w:r w:rsidRPr="004B087A">
        <w:rPr>
          <w:rFonts w:ascii="黑体" w:eastAsia="黑体" w:hAnsi="黑体" w:cs="黑体" w:hint="eastAsia"/>
        </w:rPr>
        <w:t xml:space="preserve">1.4  </w:t>
      </w:r>
      <w:r w:rsidRPr="004B087A">
        <w:t>温度控制</w:t>
      </w:r>
      <w:r w:rsidRPr="004B087A">
        <w:rPr>
          <w:rFonts w:hint="eastAsia"/>
        </w:rPr>
        <w:t>应符合下列规定</w:t>
      </w:r>
    </w:p>
    <w:p w:rsidR="00426BE5" w:rsidRPr="004B087A" w:rsidRDefault="00426BE5" w:rsidP="00426BE5">
      <w:pPr>
        <w:autoSpaceDE w:val="0"/>
        <w:autoSpaceDN w:val="0"/>
        <w:adjustRightInd w:val="0"/>
        <w:snapToGrid w:val="0"/>
        <w:spacing w:line="360" w:lineRule="auto"/>
        <w:ind w:firstLineChars="200" w:firstLine="420"/>
        <w:jc w:val="left"/>
        <w:rPr>
          <w:rFonts w:ascii="宋体" w:hAnsi="宋体" w:cs="宋体"/>
          <w:kern w:val="0"/>
        </w:rPr>
      </w:pPr>
      <w:r w:rsidRPr="004B087A">
        <w:rPr>
          <w:rFonts w:ascii="黑体" w:eastAsia="黑体" w:hAnsi="黑体" w:cs="宋体" w:hint="eastAsia"/>
        </w:rPr>
        <w:t xml:space="preserve">1  </w:t>
      </w:r>
      <w:r w:rsidRPr="004B087A">
        <w:rPr>
          <w:rFonts w:ascii="宋体" w:hAnsi="宋体" w:cs="宋体" w:hint="eastAsia"/>
          <w:kern w:val="0"/>
        </w:rPr>
        <w:t>混凝土温度控制措施应符合以下规定</w:t>
      </w:r>
      <w:r w:rsidRPr="004B087A">
        <w:rPr>
          <w:rFonts w:ascii="宋体" w:hAnsi="宋体" w:cs="宋体"/>
          <w:kern w:val="0"/>
        </w:rPr>
        <w:t>:</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1</w:t>
      </w:r>
      <w:r w:rsidRPr="004B087A">
        <w:rPr>
          <w:rFonts w:ascii="黑体" w:eastAsia="黑体" w:hAnsi="黑体" w:cs="宋体" w:hint="eastAsia"/>
        </w:rPr>
        <w:t>）</w:t>
      </w:r>
      <w:r w:rsidRPr="004B087A">
        <w:rPr>
          <w:rFonts w:asciiTheme="minorEastAsia" w:eastAsiaTheme="minorEastAsia" w:hAnsiTheme="minorEastAsia"/>
          <w:kern w:val="0"/>
        </w:rPr>
        <w:t>混凝土浇筑的分缝、分块、分层是为了满足温度控制要求，与此同时，要确保外观图案及色差能满足清水混凝土要求。</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hint="eastAsia"/>
        </w:rPr>
        <w:t>2）</w:t>
      </w:r>
      <w:r w:rsidRPr="004B087A">
        <w:rPr>
          <w:rFonts w:asciiTheme="minorEastAsia" w:eastAsiaTheme="minorEastAsia" w:hAnsiTheme="minorEastAsia"/>
          <w:kern w:val="0"/>
        </w:rPr>
        <w:t>清水混凝土覆盖养护是关键措施之一，可以防止气温发生骤降对混凝土的伤害。</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hint="eastAsia"/>
        </w:rPr>
        <w:t>3）</w:t>
      </w:r>
      <w:r w:rsidRPr="004B087A">
        <w:rPr>
          <w:rFonts w:asciiTheme="minorEastAsia" w:eastAsiaTheme="minorEastAsia" w:hAnsiTheme="minorEastAsia" w:hint="eastAsia"/>
          <w:kern w:val="0"/>
        </w:rPr>
        <w:t>该条主要是从原材料、配合比方面进行优化，有利于减少混凝土的水化热，防止产生裂缝，确保清水混凝土质量。对于大体积水工混凝土来说，该条十分重要，大体积混凝土易开裂是工程施工的难点，使用低水化热水泥是减少或消除混凝土裂缝的有效措施之一。</w:t>
      </w:r>
    </w:p>
    <w:p w:rsidR="00426BE5" w:rsidRPr="004B087A" w:rsidRDefault="00426BE5" w:rsidP="00426BE5">
      <w:pPr>
        <w:autoSpaceDE w:val="0"/>
        <w:autoSpaceDN w:val="0"/>
        <w:adjustRightInd w:val="0"/>
        <w:snapToGrid w:val="0"/>
        <w:spacing w:line="360" w:lineRule="auto"/>
        <w:ind w:firstLineChars="200" w:firstLine="420"/>
        <w:jc w:val="left"/>
        <w:rPr>
          <w:rFonts w:asciiTheme="minorEastAsia" w:eastAsiaTheme="minorEastAsia" w:hAnsiTheme="minorEastAsia"/>
          <w:kern w:val="0"/>
        </w:rPr>
      </w:pPr>
      <w:r w:rsidRPr="004B087A">
        <w:rPr>
          <w:rFonts w:ascii="黑体" w:eastAsia="黑体" w:hAnsi="黑体" w:cs="宋体" w:hint="eastAsia"/>
        </w:rPr>
        <w:t xml:space="preserve">2  </w:t>
      </w:r>
      <w:r w:rsidRPr="004B087A">
        <w:rPr>
          <w:kern w:val="0"/>
        </w:rPr>
        <w:t>高温条件下的温度控制</w:t>
      </w:r>
      <w:r w:rsidRPr="004B087A">
        <w:rPr>
          <w:rFonts w:hint="eastAsia"/>
          <w:kern w:val="0"/>
        </w:rPr>
        <w:t>宜</w:t>
      </w:r>
      <w:r w:rsidRPr="004B087A">
        <w:rPr>
          <w:kern w:val="0"/>
        </w:rPr>
        <w:t>采取下列措施</w:t>
      </w:r>
      <w:r w:rsidRPr="004B087A">
        <w:rPr>
          <w:rFonts w:asciiTheme="minorEastAsia" w:eastAsiaTheme="minorEastAsia" w:hAnsiTheme="minorEastAsia"/>
          <w:kern w:val="0"/>
        </w:rPr>
        <w:t>:</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lastRenderedPageBreak/>
        <w:t>1</w:t>
      </w:r>
      <w:r w:rsidRPr="004B087A">
        <w:rPr>
          <w:rFonts w:ascii="黑体" w:eastAsia="黑体" w:hAnsi="黑体" w:cs="宋体" w:hint="eastAsia"/>
        </w:rPr>
        <w:t>）</w:t>
      </w:r>
      <w:r w:rsidRPr="004B087A">
        <w:rPr>
          <w:rFonts w:asciiTheme="minorEastAsia" w:eastAsiaTheme="minorEastAsia" w:hAnsiTheme="minorEastAsia"/>
          <w:kern w:val="0"/>
        </w:rPr>
        <w:t>编制</w:t>
      </w:r>
      <w:r w:rsidR="00892A4B" w:rsidRPr="004B087A">
        <w:rPr>
          <w:rFonts w:asciiTheme="minorEastAsia" w:eastAsiaTheme="minorEastAsia" w:hAnsiTheme="minorEastAsia"/>
          <w:kern w:val="0"/>
        </w:rPr>
        <w:t>清水混凝土</w:t>
      </w:r>
      <w:r w:rsidRPr="004B087A">
        <w:rPr>
          <w:rFonts w:asciiTheme="minorEastAsia" w:eastAsiaTheme="minorEastAsia" w:hAnsiTheme="minorEastAsia"/>
          <w:kern w:val="0"/>
        </w:rPr>
        <w:t>专项施工方案是确保</w:t>
      </w:r>
      <w:r w:rsidR="00892A4B" w:rsidRPr="004B087A">
        <w:rPr>
          <w:rFonts w:asciiTheme="minorEastAsia" w:eastAsiaTheme="minorEastAsia" w:hAnsiTheme="minorEastAsia"/>
          <w:kern w:val="0"/>
        </w:rPr>
        <w:t>高温条件下</w:t>
      </w:r>
      <w:r w:rsidRPr="004B087A">
        <w:rPr>
          <w:rFonts w:asciiTheme="minorEastAsia" w:eastAsiaTheme="minorEastAsia" w:hAnsiTheme="minorEastAsia"/>
          <w:kern w:val="0"/>
        </w:rPr>
        <w:t>施工质量的重要措施。</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hint="eastAsia"/>
        </w:rPr>
        <w:t>2）</w:t>
      </w:r>
      <w:r w:rsidR="00892A4B">
        <w:rPr>
          <w:rFonts w:asciiTheme="minorEastAsia" w:eastAsiaTheme="minorEastAsia" w:hAnsiTheme="minorEastAsia" w:hint="eastAsia"/>
          <w:kern w:val="0"/>
        </w:rPr>
        <w:t>早晚和夜间</w:t>
      </w:r>
      <w:r w:rsidRPr="004B087A">
        <w:rPr>
          <w:rFonts w:asciiTheme="minorEastAsia" w:eastAsiaTheme="minorEastAsia" w:hAnsiTheme="minorEastAsia"/>
          <w:kern w:val="0"/>
        </w:rPr>
        <w:t>时段</w:t>
      </w:r>
      <w:r w:rsidR="00892A4B">
        <w:rPr>
          <w:rFonts w:asciiTheme="minorEastAsia" w:eastAsiaTheme="minorEastAsia" w:hAnsiTheme="minorEastAsia" w:hint="eastAsia"/>
          <w:kern w:val="0"/>
        </w:rPr>
        <w:t>浇筑混凝土是为了避免</w:t>
      </w:r>
      <w:r w:rsidRPr="004B087A">
        <w:rPr>
          <w:rFonts w:asciiTheme="minorEastAsia" w:eastAsiaTheme="minorEastAsia" w:hAnsiTheme="minorEastAsia"/>
          <w:kern w:val="0"/>
        </w:rPr>
        <w:t>高温</w:t>
      </w:r>
      <w:r w:rsidR="00892A4B">
        <w:rPr>
          <w:rFonts w:asciiTheme="minorEastAsia" w:eastAsiaTheme="minorEastAsia" w:hAnsiTheme="minorEastAsia" w:hint="eastAsia"/>
          <w:kern w:val="0"/>
        </w:rPr>
        <w:t>、</w:t>
      </w:r>
      <w:r w:rsidR="00892A4B" w:rsidRPr="004B087A">
        <w:rPr>
          <w:rFonts w:asciiTheme="minorEastAsia" w:eastAsiaTheme="minorEastAsia" w:hAnsiTheme="minorEastAsia"/>
          <w:kern w:val="0"/>
        </w:rPr>
        <w:t>减</w:t>
      </w:r>
      <w:r w:rsidR="00892A4B">
        <w:rPr>
          <w:rFonts w:asciiTheme="minorEastAsia" w:eastAsiaTheme="minorEastAsia" w:hAnsiTheme="minorEastAsia" w:hint="eastAsia"/>
          <w:kern w:val="0"/>
        </w:rPr>
        <w:t>小</w:t>
      </w:r>
      <w:r w:rsidR="00892A4B" w:rsidRPr="004B087A">
        <w:rPr>
          <w:rFonts w:asciiTheme="minorEastAsia" w:eastAsiaTheme="minorEastAsia" w:hAnsiTheme="minorEastAsia"/>
          <w:kern w:val="0"/>
        </w:rPr>
        <w:t>温差</w:t>
      </w:r>
      <w:r w:rsidRPr="004B087A">
        <w:rPr>
          <w:rFonts w:asciiTheme="minorEastAsia" w:eastAsiaTheme="minorEastAsia" w:hAnsiTheme="minorEastAsia"/>
          <w:kern w:val="0"/>
        </w:rPr>
        <w:t>，是确保混凝土质量的重要措施。</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cs="宋体"/>
        </w:rPr>
      </w:pPr>
      <w:r w:rsidRPr="004B087A">
        <w:rPr>
          <w:rFonts w:ascii="黑体" w:eastAsia="黑体" w:hAnsi="黑体" w:cs="宋体" w:hint="eastAsia"/>
        </w:rPr>
        <w:t>3）</w:t>
      </w:r>
      <w:r w:rsidRPr="004B087A">
        <w:rPr>
          <w:rFonts w:asciiTheme="minorEastAsia" w:eastAsiaTheme="minorEastAsia" w:hAnsiTheme="minorEastAsia" w:cs="宋体" w:hint="eastAsia"/>
        </w:rPr>
        <w:t>采取搭盖凉棚、喷洒水雾降温（细骨料除外）等措施，可以有效控制原材料温度。</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cs="宋体"/>
        </w:rPr>
      </w:pPr>
      <w:r w:rsidRPr="004B087A">
        <w:rPr>
          <w:rFonts w:ascii="黑体" w:eastAsia="黑体" w:hAnsi="黑体" w:cs="宋体" w:hint="eastAsia"/>
        </w:rPr>
        <w:t>4）</w:t>
      </w:r>
      <w:r w:rsidRPr="004B087A">
        <w:rPr>
          <w:rFonts w:asciiTheme="minorEastAsia" w:eastAsiaTheme="minorEastAsia" w:hAnsiTheme="minorEastAsia" w:cs="宋体" w:hint="eastAsia"/>
        </w:rPr>
        <w:t>在运输过程采取隔热遮阳措施，缩短运输及卸料时间，可以减少混凝土熟料的升温。入仓后应及时进行平仓振捣，加快覆盖速度，缩短混凝土暴露时间，是避免高温的有效措施。</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cs="宋体"/>
        </w:rPr>
      </w:pPr>
      <w:r w:rsidRPr="004B087A">
        <w:rPr>
          <w:rFonts w:ascii="黑体" w:eastAsia="黑体" w:hAnsi="黑体" w:cs="宋体" w:hint="eastAsia"/>
        </w:rPr>
        <w:t>5）</w:t>
      </w:r>
      <w:r w:rsidRPr="004B087A">
        <w:rPr>
          <w:rFonts w:asciiTheme="minorEastAsia" w:eastAsiaTheme="minorEastAsia" w:hAnsiTheme="minorEastAsia" w:cs="宋体" w:hint="eastAsia"/>
        </w:rPr>
        <w:t>浇筑后的混凝土</w:t>
      </w:r>
      <w:r w:rsidR="00233EF3" w:rsidRPr="004B087A">
        <w:rPr>
          <w:rFonts w:asciiTheme="minorEastAsia" w:eastAsiaTheme="minorEastAsia" w:hAnsiTheme="minorEastAsia" w:cs="宋体" w:hint="eastAsia"/>
        </w:rPr>
        <w:t>及时</w:t>
      </w:r>
      <w:r w:rsidRPr="004B087A">
        <w:rPr>
          <w:rFonts w:asciiTheme="minorEastAsia" w:eastAsiaTheme="minorEastAsia" w:hAnsiTheme="minorEastAsia" w:cs="宋体" w:hint="eastAsia"/>
        </w:rPr>
        <w:t>洒水养护，也是控制温度的有效措施。</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3  </w:t>
      </w:r>
      <w:r w:rsidRPr="004B087A">
        <w:rPr>
          <w:kern w:val="0"/>
        </w:rPr>
        <w:t>低温条件下的温度控制</w:t>
      </w:r>
      <w:r w:rsidRPr="004B087A">
        <w:rPr>
          <w:rFonts w:hint="eastAsia"/>
          <w:kern w:val="0"/>
        </w:rPr>
        <w:t>宜</w:t>
      </w:r>
      <w:r w:rsidRPr="004B087A">
        <w:rPr>
          <w:kern w:val="0"/>
        </w:rPr>
        <w:t>采取下列措施：</w:t>
      </w:r>
    </w:p>
    <w:p w:rsidR="00426BE5" w:rsidRPr="004B087A" w:rsidRDefault="00426BE5" w:rsidP="009E5B5A">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1</w:t>
      </w:r>
      <w:r w:rsidRPr="004B087A">
        <w:rPr>
          <w:rFonts w:ascii="黑体" w:eastAsia="黑体" w:hAnsi="黑体" w:cs="宋体" w:hint="eastAsia"/>
        </w:rPr>
        <w:t>）</w:t>
      </w:r>
      <w:r w:rsidR="00892A4B" w:rsidRPr="004B087A">
        <w:rPr>
          <w:rFonts w:asciiTheme="minorEastAsia" w:eastAsiaTheme="minorEastAsia" w:hAnsiTheme="minorEastAsia"/>
          <w:kern w:val="0"/>
        </w:rPr>
        <w:t>编制清水混凝土专项施工方案是确保</w:t>
      </w:r>
      <w:r w:rsidR="00892A4B">
        <w:rPr>
          <w:rFonts w:asciiTheme="minorEastAsia" w:eastAsiaTheme="minorEastAsia" w:hAnsiTheme="minorEastAsia" w:hint="eastAsia"/>
          <w:kern w:val="0"/>
        </w:rPr>
        <w:t>低</w:t>
      </w:r>
      <w:r w:rsidR="00892A4B" w:rsidRPr="004B087A">
        <w:rPr>
          <w:rFonts w:asciiTheme="minorEastAsia" w:eastAsiaTheme="minorEastAsia" w:hAnsiTheme="minorEastAsia"/>
          <w:kern w:val="0"/>
        </w:rPr>
        <w:t>温条件下施工质量的重要措施。</w:t>
      </w:r>
    </w:p>
    <w:p w:rsidR="00426BE5" w:rsidRPr="004B087A" w:rsidRDefault="00426BE5" w:rsidP="009E5B5A">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2</w:t>
      </w:r>
      <w:r w:rsidRPr="004B087A">
        <w:rPr>
          <w:rFonts w:ascii="黑体" w:eastAsia="黑体" w:hAnsi="黑体" w:cs="宋体" w:hint="eastAsia"/>
        </w:rPr>
        <w:t>）</w:t>
      </w:r>
      <w:r w:rsidRPr="00892A4B">
        <w:rPr>
          <w:rFonts w:hAnsi="宋体"/>
          <w:kern w:val="0"/>
        </w:rPr>
        <w:t>根据我国不同地区的气候条件制定相应的低温条件下蓄热方法。国内外低温季节混凝土施工气温标准执行</w:t>
      </w:r>
      <w:r w:rsidRPr="00892A4B">
        <w:rPr>
          <w:kern w:val="0"/>
        </w:rPr>
        <w:t>SL677</w:t>
      </w:r>
      <w:r w:rsidR="00892A4B">
        <w:rPr>
          <w:rFonts w:hint="eastAsia"/>
          <w:kern w:val="0"/>
        </w:rPr>
        <w:t>-2014</w:t>
      </w:r>
      <w:r w:rsidR="00892A4B">
        <w:rPr>
          <w:rFonts w:hint="eastAsia"/>
          <w:kern w:val="0"/>
        </w:rPr>
        <w:t>第</w:t>
      </w:r>
      <w:r w:rsidR="00892A4B">
        <w:rPr>
          <w:rFonts w:hint="eastAsia"/>
          <w:kern w:val="0"/>
        </w:rPr>
        <w:t>9.1.1</w:t>
      </w:r>
      <w:r w:rsidR="00892A4B">
        <w:rPr>
          <w:rFonts w:hint="eastAsia"/>
          <w:kern w:val="0"/>
        </w:rPr>
        <w:t>条</w:t>
      </w:r>
      <w:r w:rsidRPr="00892A4B">
        <w:rPr>
          <w:rFonts w:hAnsi="宋体"/>
          <w:kern w:val="0"/>
        </w:rPr>
        <w:t>条文说明表</w:t>
      </w:r>
      <w:r w:rsidRPr="00892A4B">
        <w:rPr>
          <w:kern w:val="0"/>
        </w:rPr>
        <w:t>6</w:t>
      </w:r>
      <w:r w:rsidRPr="00892A4B">
        <w:rPr>
          <w:rFonts w:hAnsi="宋体"/>
          <w:kern w:val="0"/>
        </w:rPr>
        <w:t>的相关规定。</w:t>
      </w:r>
    </w:p>
    <w:p w:rsidR="00426BE5" w:rsidRPr="004B087A" w:rsidRDefault="00426BE5" w:rsidP="009E5B5A">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3</w:t>
      </w:r>
      <w:r w:rsidRPr="004B087A">
        <w:rPr>
          <w:rFonts w:ascii="黑体" w:eastAsia="黑体" w:hAnsi="黑体" w:cs="宋体" w:hint="eastAsia"/>
        </w:rPr>
        <w:t>）</w:t>
      </w:r>
      <w:r w:rsidRPr="004B087A">
        <w:rPr>
          <w:rFonts w:asciiTheme="minorEastAsia" w:eastAsiaTheme="minorEastAsia" w:hAnsiTheme="minorEastAsia"/>
          <w:kern w:val="0"/>
        </w:rPr>
        <w:t>对掺入混凝土中防冻剂的控制措施。</w:t>
      </w:r>
    </w:p>
    <w:p w:rsidR="00426BE5" w:rsidRPr="004B087A" w:rsidRDefault="00426BE5" w:rsidP="009E5B5A">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4</w:t>
      </w:r>
      <w:r w:rsidRPr="004B087A">
        <w:rPr>
          <w:rFonts w:ascii="黑体" w:eastAsia="黑体" w:hAnsi="黑体" w:cs="宋体" w:hint="eastAsia"/>
        </w:rPr>
        <w:t>）</w:t>
      </w:r>
      <w:r w:rsidRPr="004B087A">
        <w:rPr>
          <w:rFonts w:asciiTheme="minorEastAsia" w:eastAsiaTheme="minorEastAsia" w:hAnsiTheme="minorEastAsia"/>
          <w:kern w:val="0"/>
        </w:rPr>
        <w:t>低温时期混凝土施工的保温措施。</w:t>
      </w:r>
    </w:p>
    <w:p w:rsidR="00426BE5" w:rsidRPr="004B087A" w:rsidRDefault="00426BE5" w:rsidP="00426BE5">
      <w:pPr>
        <w:pStyle w:val="2"/>
        <w:spacing w:before="100" w:beforeAutospacing="1" w:after="100" w:afterAutospacing="1"/>
        <w:rPr>
          <w:b w:val="0"/>
        </w:rPr>
      </w:pPr>
      <w:bookmarkStart w:id="113" w:name="_Toc8631782"/>
      <w:r w:rsidRPr="004B087A">
        <w:rPr>
          <w:rFonts w:hint="eastAsia"/>
          <w:b w:val="0"/>
        </w:rPr>
        <w:t>6</w:t>
      </w:r>
      <w:r w:rsidRPr="004B087A">
        <w:rPr>
          <w:b w:val="0"/>
        </w:rPr>
        <w:t>.</w:t>
      </w:r>
      <w:r w:rsidRPr="004B087A">
        <w:rPr>
          <w:rFonts w:hint="eastAsia"/>
          <w:b w:val="0"/>
        </w:rPr>
        <w:t>2  混凝土</w:t>
      </w:r>
      <w:r w:rsidRPr="004B087A">
        <w:rPr>
          <w:b w:val="0"/>
        </w:rPr>
        <w:t>浇筑</w:t>
      </w:r>
      <w:r w:rsidRPr="004B087A">
        <w:rPr>
          <w:rFonts w:hint="eastAsia"/>
          <w:b w:val="0"/>
        </w:rPr>
        <w:t>（结构</w:t>
      </w:r>
      <w:r w:rsidRPr="004B087A">
        <w:rPr>
          <w:b w:val="0"/>
        </w:rPr>
        <w:t>缝、施工缝</w:t>
      </w:r>
      <w:r w:rsidRPr="004B087A">
        <w:rPr>
          <w:rFonts w:hint="eastAsia"/>
          <w:b w:val="0"/>
        </w:rPr>
        <w:t>）</w:t>
      </w:r>
      <w:bookmarkEnd w:id="113"/>
    </w:p>
    <w:p w:rsidR="00426BE5" w:rsidRPr="004B087A" w:rsidRDefault="00426BE5" w:rsidP="00426BE5">
      <w:pPr>
        <w:autoSpaceDE w:val="0"/>
        <w:autoSpaceDN w:val="0"/>
        <w:adjustRightInd w:val="0"/>
        <w:snapToGrid w:val="0"/>
        <w:spacing w:line="360" w:lineRule="auto"/>
        <w:jc w:val="left"/>
        <w:rPr>
          <w:rFonts w:asciiTheme="minorEastAsia" w:eastAsiaTheme="minorEastAsia" w:hAnsiTheme="minorEastAsia"/>
          <w:kern w:val="0"/>
        </w:rPr>
      </w:pPr>
      <w:r w:rsidRPr="004B087A">
        <w:rPr>
          <w:rFonts w:ascii="黑体" w:eastAsia="黑体" w:hAnsi="黑体" w:cs="宋体" w:hint="eastAsia"/>
        </w:rPr>
        <w:t>6</w:t>
      </w:r>
      <w:r w:rsidRPr="004B087A">
        <w:rPr>
          <w:rFonts w:ascii="黑体" w:eastAsia="黑体" w:hAnsi="黑体" w:cs="宋体"/>
        </w:rPr>
        <w:t>.</w:t>
      </w:r>
      <w:r w:rsidRPr="004B087A">
        <w:rPr>
          <w:rFonts w:ascii="黑体" w:eastAsia="黑体" w:hAnsi="黑体" w:cs="宋体" w:hint="eastAsia"/>
        </w:rPr>
        <w:t>2</w:t>
      </w:r>
      <w:r w:rsidRPr="004B087A">
        <w:rPr>
          <w:rFonts w:ascii="黑体" w:eastAsia="黑体" w:hAnsi="黑体" w:cs="宋体"/>
        </w:rPr>
        <w:t>.</w:t>
      </w:r>
      <w:r w:rsidRPr="004B087A">
        <w:rPr>
          <w:rFonts w:ascii="黑体" w:eastAsia="黑体" w:hAnsi="黑体" w:cs="宋体" w:hint="eastAsia"/>
        </w:rPr>
        <w:t>1</w:t>
      </w:r>
      <w:r w:rsidRPr="004B087A">
        <w:rPr>
          <w:rFonts w:asciiTheme="minorEastAsia" w:eastAsiaTheme="minorEastAsia" w:hAnsiTheme="minorEastAsia"/>
          <w:kern w:val="0"/>
        </w:rPr>
        <w:t xml:space="preserve"> </w:t>
      </w:r>
      <w:r w:rsidRPr="004B087A">
        <w:rPr>
          <w:rFonts w:asciiTheme="minorEastAsia" w:eastAsiaTheme="minorEastAsia" w:hAnsiTheme="minorEastAsia" w:hint="eastAsia"/>
          <w:kern w:val="0"/>
        </w:rPr>
        <w:t xml:space="preserve"> </w:t>
      </w:r>
      <w:r w:rsidRPr="004B087A">
        <w:rPr>
          <w:rFonts w:asciiTheme="minorEastAsia" w:eastAsiaTheme="minorEastAsia" w:hAnsiTheme="minorEastAsia"/>
          <w:kern w:val="0"/>
        </w:rPr>
        <w:t>混凝土浇筑前清仓，对模板进行保洁是浇筑清水混凝土基本要求</w:t>
      </w:r>
      <w:r w:rsidRPr="004B087A">
        <w:rPr>
          <w:rFonts w:asciiTheme="minorEastAsia" w:eastAsiaTheme="minorEastAsia" w:hAnsiTheme="minorEastAsia" w:hint="eastAsia"/>
          <w:kern w:val="0"/>
        </w:rPr>
        <w:t>，较之一般混凝土要求更高</w:t>
      </w:r>
      <w:r w:rsidRPr="004B087A">
        <w:rPr>
          <w:rFonts w:asciiTheme="minorEastAsia" w:eastAsiaTheme="minorEastAsia" w:hAnsiTheme="minorEastAsia"/>
          <w:kern w:val="0"/>
        </w:rPr>
        <w:t>。</w:t>
      </w:r>
    </w:p>
    <w:p w:rsidR="00426BE5" w:rsidRPr="004B087A" w:rsidRDefault="00426BE5" w:rsidP="00426BE5">
      <w:pPr>
        <w:autoSpaceDE w:val="0"/>
        <w:autoSpaceDN w:val="0"/>
        <w:adjustRightInd w:val="0"/>
        <w:snapToGrid w:val="0"/>
        <w:spacing w:line="360" w:lineRule="auto"/>
        <w:jc w:val="left"/>
        <w:rPr>
          <w:rFonts w:asciiTheme="minorEastAsia" w:eastAsiaTheme="minorEastAsia" w:hAnsiTheme="minorEastAsia"/>
          <w:kern w:val="0"/>
        </w:rPr>
      </w:pPr>
      <w:r w:rsidRPr="004B087A">
        <w:rPr>
          <w:rFonts w:ascii="黑体" w:eastAsia="黑体" w:hAnsi="黑体" w:cs="宋体" w:hint="eastAsia"/>
        </w:rPr>
        <w:t>6</w:t>
      </w:r>
      <w:r w:rsidRPr="004B087A">
        <w:rPr>
          <w:rFonts w:ascii="黑体" w:eastAsia="黑体" w:hAnsi="黑体" w:cs="宋体"/>
        </w:rPr>
        <w:t>.</w:t>
      </w:r>
      <w:r w:rsidRPr="004B087A">
        <w:rPr>
          <w:rFonts w:ascii="黑体" w:eastAsia="黑体" w:hAnsi="黑体" w:cs="宋体" w:hint="eastAsia"/>
        </w:rPr>
        <w:t>2</w:t>
      </w:r>
      <w:r w:rsidRPr="004B087A">
        <w:rPr>
          <w:rFonts w:ascii="黑体" w:eastAsia="黑体" w:hAnsi="黑体" w:cs="宋体"/>
        </w:rPr>
        <w:t>.</w:t>
      </w:r>
      <w:r w:rsidRPr="004B087A">
        <w:rPr>
          <w:rFonts w:ascii="黑体" w:eastAsia="黑体" w:hAnsi="黑体" w:cs="宋体" w:hint="eastAsia"/>
        </w:rPr>
        <w:t>2</w:t>
      </w:r>
      <w:r w:rsidRPr="004B087A">
        <w:rPr>
          <w:rFonts w:asciiTheme="minorEastAsia" w:eastAsiaTheme="minorEastAsia" w:hAnsiTheme="minorEastAsia"/>
          <w:kern w:val="0"/>
        </w:rPr>
        <w:t xml:space="preserve">  控制混凝土浇筑厚度可以确保浇筑层间振捣密实。严格控制分层间歇时间，防止出现冷缝，保证清水混凝土外露面质量。</w:t>
      </w:r>
    </w:p>
    <w:p w:rsidR="00426BE5" w:rsidRPr="004B087A" w:rsidRDefault="00426BE5" w:rsidP="00426BE5">
      <w:pPr>
        <w:autoSpaceDE w:val="0"/>
        <w:autoSpaceDN w:val="0"/>
        <w:adjustRightInd w:val="0"/>
        <w:snapToGrid w:val="0"/>
        <w:spacing w:line="360" w:lineRule="auto"/>
        <w:jc w:val="left"/>
        <w:rPr>
          <w:rFonts w:asciiTheme="minorEastAsia" w:eastAsiaTheme="minorEastAsia" w:hAnsiTheme="minorEastAsia"/>
          <w:kern w:val="0"/>
        </w:rPr>
      </w:pPr>
      <w:r w:rsidRPr="004B087A">
        <w:rPr>
          <w:rFonts w:ascii="黑体" w:eastAsia="黑体" w:hAnsi="黑体" w:cs="宋体" w:hint="eastAsia"/>
        </w:rPr>
        <w:t>6</w:t>
      </w:r>
      <w:r w:rsidRPr="004B087A">
        <w:rPr>
          <w:rFonts w:ascii="黑体" w:eastAsia="黑体" w:hAnsi="黑体" w:cs="宋体"/>
        </w:rPr>
        <w:t>.</w:t>
      </w:r>
      <w:r w:rsidRPr="004B087A">
        <w:rPr>
          <w:rFonts w:ascii="黑体" w:eastAsia="黑体" w:hAnsi="黑体" w:cs="宋体" w:hint="eastAsia"/>
        </w:rPr>
        <w:t>2</w:t>
      </w:r>
      <w:r w:rsidRPr="004B087A">
        <w:rPr>
          <w:rFonts w:ascii="黑体" w:eastAsia="黑体" w:hAnsi="黑体" w:cs="宋体"/>
        </w:rPr>
        <w:t>.</w:t>
      </w:r>
      <w:r w:rsidRPr="004B087A">
        <w:rPr>
          <w:rFonts w:ascii="黑体" w:eastAsia="黑体" w:hAnsi="黑体" w:cs="宋体" w:hint="eastAsia"/>
        </w:rPr>
        <w:t>3</w:t>
      </w:r>
      <w:r w:rsidRPr="004B087A">
        <w:rPr>
          <w:rFonts w:asciiTheme="minorEastAsia" w:eastAsiaTheme="minorEastAsia" w:hAnsiTheme="minorEastAsia"/>
          <w:kern w:val="0"/>
        </w:rPr>
        <w:t xml:space="preserve">  本条是强调混凝土振捣质量，</w:t>
      </w:r>
      <w:r w:rsidRPr="004B087A">
        <w:rPr>
          <w:rFonts w:asciiTheme="minorEastAsia" w:eastAsiaTheme="minorEastAsia" w:hAnsiTheme="minorEastAsia" w:hint="eastAsia"/>
          <w:kern w:val="0"/>
        </w:rPr>
        <w:t>混凝土振捣参数应通过现场试验确定</w:t>
      </w:r>
      <w:r w:rsidRPr="004B087A">
        <w:rPr>
          <w:rFonts w:asciiTheme="minorEastAsia" w:eastAsiaTheme="minorEastAsia" w:hAnsiTheme="minorEastAsia"/>
          <w:kern w:val="0"/>
        </w:rPr>
        <w:t>。</w:t>
      </w:r>
    </w:p>
    <w:p w:rsidR="00426BE5" w:rsidRPr="004B087A" w:rsidRDefault="00426BE5" w:rsidP="00426BE5">
      <w:pPr>
        <w:autoSpaceDE w:val="0"/>
        <w:autoSpaceDN w:val="0"/>
        <w:adjustRightInd w:val="0"/>
        <w:snapToGrid w:val="0"/>
        <w:spacing w:line="360" w:lineRule="auto"/>
        <w:jc w:val="left"/>
        <w:rPr>
          <w:kern w:val="0"/>
        </w:rPr>
      </w:pPr>
      <w:r w:rsidRPr="004B087A">
        <w:rPr>
          <w:rFonts w:ascii="黑体" w:eastAsia="黑体" w:hAnsi="黑体" w:cs="黑体" w:hint="eastAsia"/>
          <w:kern w:val="0"/>
        </w:rPr>
        <w:t xml:space="preserve">6.2.4 </w:t>
      </w:r>
      <w:r w:rsidRPr="004B087A">
        <w:rPr>
          <w:rFonts w:asciiTheme="minorEastAsia" w:eastAsiaTheme="minorEastAsia" w:hAnsiTheme="minorEastAsia" w:hint="eastAsia"/>
          <w:kern w:val="0"/>
        </w:rPr>
        <w:t xml:space="preserve"> 钢筋保护层厚度是是影响清水混凝土外观质量的因素之一，浇筑清水混凝土过程中防止踩踏钢筋，确保钢筋</w:t>
      </w:r>
      <w:r w:rsidRPr="004B087A">
        <w:rPr>
          <w:rFonts w:hint="eastAsia"/>
          <w:kern w:val="0"/>
        </w:rPr>
        <w:t>保护层不发生变化</w:t>
      </w:r>
      <w:r w:rsidR="00A702A5" w:rsidRPr="004B087A">
        <w:rPr>
          <w:rFonts w:hint="eastAsia"/>
          <w:kern w:val="0"/>
        </w:rPr>
        <w:t>，有变形的钢筋应及时纠正</w:t>
      </w:r>
      <w:r w:rsidRPr="004B087A">
        <w:rPr>
          <w:rFonts w:hint="eastAsia"/>
          <w:kern w:val="0"/>
        </w:rPr>
        <w:t>。</w:t>
      </w:r>
    </w:p>
    <w:p w:rsidR="00426BE5" w:rsidRPr="004B087A" w:rsidRDefault="00426BE5" w:rsidP="00426BE5">
      <w:pPr>
        <w:autoSpaceDE w:val="0"/>
        <w:autoSpaceDN w:val="0"/>
        <w:adjustRightInd w:val="0"/>
        <w:snapToGrid w:val="0"/>
        <w:spacing w:line="360" w:lineRule="auto"/>
        <w:jc w:val="left"/>
        <w:rPr>
          <w:rFonts w:asciiTheme="minorEastAsia" w:eastAsiaTheme="minorEastAsia" w:hAnsiTheme="minorEastAsia"/>
          <w:kern w:val="0"/>
        </w:rPr>
      </w:pPr>
      <w:r w:rsidRPr="004B087A">
        <w:rPr>
          <w:rFonts w:ascii="黑体" w:eastAsia="黑体" w:hAnsi="黑体" w:cs="宋体" w:hint="eastAsia"/>
        </w:rPr>
        <w:t>6</w:t>
      </w:r>
      <w:r w:rsidRPr="004B087A">
        <w:rPr>
          <w:rFonts w:ascii="黑体" w:eastAsia="黑体" w:hAnsi="黑体" w:cs="宋体"/>
        </w:rPr>
        <w:t>.</w:t>
      </w:r>
      <w:r w:rsidRPr="004B087A">
        <w:rPr>
          <w:rFonts w:ascii="黑体" w:eastAsia="黑体" w:hAnsi="黑体" w:cs="宋体" w:hint="eastAsia"/>
        </w:rPr>
        <w:t>2</w:t>
      </w:r>
      <w:r w:rsidRPr="004B087A">
        <w:rPr>
          <w:rFonts w:ascii="黑体" w:eastAsia="黑体" w:hAnsi="黑体" w:cs="宋体"/>
        </w:rPr>
        <w:t>.</w:t>
      </w:r>
      <w:r w:rsidRPr="004B087A">
        <w:rPr>
          <w:rFonts w:ascii="黑体" w:eastAsia="黑体" w:hAnsi="黑体" w:cs="宋体" w:hint="eastAsia"/>
        </w:rPr>
        <w:t>5</w:t>
      </w:r>
      <w:r w:rsidRPr="004B087A">
        <w:rPr>
          <w:rFonts w:asciiTheme="minorEastAsia" w:eastAsiaTheme="minorEastAsia" w:hAnsiTheme="minorEastAsia"/>
          <w:kern w:val="0"/>
        </w:rPr>
        <w:t xml:space="preserve">  本条针对水利水电工程常见的特殊外形混凝土</w:t>
      </w:r>
      <w:r w:rsidR="00B57E58" w:rsidRPr="004B087A">
        <w:rPr>
          <w:rFonts w:asciiTheme="minorEastAsia" w:eastAsiaTheme="minorEastAsia" w:hAnsiTheme="minorEastAsia" w:hint="eastAsia"/>
          <w:kern w:val="0"/>
        </w:rPr>
        <w:t>结构</w:t>
      </w:r>
      <w:r w:rsidRPr="004B087A">
        <w:rPr>
          <w:rFonts w:asciiTheme="minorEastAsia" w:eastAsiaTheme="minorEastAsia" w:hAnsiTheme="minorEastAsia"/>
          <w:kern w:val="0"/>
        </w:rPr>
        <w:t>制定的要求</w:t>
      </w:r>
      <w:r w:rsidRPr="004B087A">
        <w:rPr>
          <w:rFonts w:asciiTheme="minorEastAsia" w:eastAsiaTheme="minorEastAsia" w:hAnsiTheme="minorEastAsia" w:hint="eastAsia"/>
          <w:kern w:val="0"/>
        </w:rPr>
        <w:t>：</w:t>
      </w:r>
    </w:p>
    <w:p w:rsidR="00426BE5" w:rsidRPr="004B087A" w:rsidRDefault="00426BE5" w:rsidP="00426BE5">
      <w:pPr>
        <w:autoSpaceDE w:val="0"/>
        <w:autoSpaceDN w:val="0"/>
        <w:adjustRightInd w:val="0"/>
        <w:snapToGrid w:val="0"/>
        <w:spacing w:line="360" w:lineRule="auto"/>
        <w:ind w:firstLineChars="200" w:firstLine="420"/>
        <w:jc w:val="left"/>
        <w:rPr>
          <w:rFonts w:asciiTheme="minorEastAsia" w:eastAsiaTheme="minorEastAsia" w:hAnsiTheme="minorEastAsia"/>
          <w:kern w:val="0"/>
        </w:rPr>
      </w:pPr>
      <w:r w:rsidRPr="004B087A">
        <w:rPr>
          <w:rFonts w:ascii="黑体" w:eastAsia="黑体" w:hAnsi="黑体" w:cs="宋体"/>
        </w:rPr>
        <w:t>1</w:t>
      </w:r>
      <w:r w:rsidRPr="004B087A">
        <w:rPr>
          <w:rFonts w:ascii="黑体" w:eastAsia="黑体" w:hAnsi="黑体" w:cs="宋体" w:hint="eastAsia"/>
        </w:rPr>
        <w:t xml:space="preserve">  </w:t>
      </w:r>
      <w:r w:rsidRPr="004B087A">
        <w:rPr>
          <w:rFonts w:asciiTheme="minorEastAsia" w:eastAsiaTheme="minorEastAsia" w:hAnsiTheme="minorEastAsia"/>
          <w:kern w:val="0"/>
        </w:rPr>
        <w:t>圆弧面是水利水电工程中常见结构外形，为保证清水混凝土外观质量，</w:t>
      </w:r>
      <w:r w:rsidRPr="004B087A">
        <w:rPr>
          <w:rFonts w:asciiTheme="minorEastAsia" w:eastAsiaTheme="minorEastAsia" w:hAnsiTheme="minorEastAsia" w:hint="eastAsia"/>
          <w:kern w:val="0"/>
        </w:rPr>
        <w:t>应</w:t>
      </w:r>
      <w:r w:rsidRPr="004B087A">
        <w:rPr>
          <w:rFonts w:asciiTheme="minorEastAsia" w:eastAsiaTheme="minorEastAsia" w:hAnsiTheme="minorEastAsia"/>
          <w:kern w:val="0"/>
        </w:rPr>
        <w:t>加强圆弧面混凝土的振捣，主要是沿圆弧面周边控制振捣点间距，防止漏振。</w:t>
      </w:r>
    </w:p>
    <w:p w:rsidR="00426BE5" w:rsidRPr="004B087A" w:rsidRDefault="00426BE5" w:rsidP="00426BE5">
      <w:pPr>
        <w:spacing w:line="360" w:lineRule="auto"/>
        <w:ind w:firstLineChars="200" w:firstLine="420"/>
        <w:rPr>
          <w:rFonts w:asciiTheme="minorEastAsia" w:eastAsiaTheme="minorEastAsia" w:hAnsiTheme="minorEastAsia"/>
          <w:kern w:val="0"/>
        </w:rPr>
      </w:pPr>
      <w:r w:rsidRPr="004B087A">
        <w:rPr>
          <w:rFonts w:ascii="黑体" w:eastAsia="黑体" w:hAnsi="黑体" w:cs="宋体"/>
        </w:rPr>
        <w:t>2</w:t>
      </w:r>
      <w:r w:rsidRPr="004B087A">
        <w:rPr>
          <w:rFonts w:ascii="黑体" w:eastAsia="黑体" w:hAnsi="黑体" w:cs="宋体" w:hint="eastAsia"/>
        </w:rPr>
        <w:t xml:space="preserve">  </w:t>
      </w:r>
      <w:r w:rsidRPr="004B087A">
        <w:rPr>
          <w:rFonts w:asciiTheme="minorEastAsia" w:eastAsiaTheme="minorEastAsia" w:hAnsiTheme="minorEastAsia"/>
        </w:rPr>
        <w:t>溢流面混凝土</w:t>
      </w:r>
      <w:r w:rsidRPr="004B087A">
        <w:rPr>
          <w:rFonts w:asciiTheme="minorEastAsia" w:eastAsiaTheme="minorEastAsia" w:hAnsiTheme="minorEastAsia" w:hint="eastAsia"/>
        </w:rPr>
        <w:t>按设计要求配</w:t>
      </w:r>
      <w:r w:rsidRPr="004B087A">
        <w:rPr>
          <w:rFonts w:asciiTheme="minorEastAsia" w:eastAsiaTheme="minorEastAsia" w:hAnsiTheme="minorEastAsia"/>
          <w:kern w:val="0"/>
        </w:rPr>
        <w:t>制，振捣要求高于普通混凝土。要按照溢流面特殊外形制作专用模板，并采用可靠的支撑体系。</w:t>
      </w:r>
    </w:p>
    <w:p w:rsidR="00426BE5" w:rsidRPr="004B087A" w:rsidRDefault="00426BE5" w:rsidP="00426BE5">
      <w:pPr>
        <w:adjustRightInd w:val="0"/>
        <w:snapToGrid w:val="0"/>
        <w:spacing w:line="360" w:lineRule="auto"/>
        <w:ind w:firstLineChars="200" w:firstLine="420"/>
        <w:rPr>
          <w:rFonts w:asciiTheme="minorEastAsia" w:eastAsiaTheme="minorEastAsia" w:hAnsiTheme="minorEastAsia"/>
          <w:kern w:val="0"/>
        </w:rPr>
      </w:pPr>
      <w:r w:rsidRPr="004B087A">
        <w:rPr>
          <w:rFonts w:ascii="黑体" w:eastAsia="黑体" w:hAnsi="黑体" w:cs="宋体"/>
        </w:rPr>
        <w:t>3</w:t>
      </w:r>
      <w:r w:rsidRPr="004B087A">
        <w:rPr>
          <w:rFonts w:ascii="黑体" w:eastAsia="黑体" w:hAnsi="黑体" w:cs="宋体" w:hint="eastAsia"/>
        </w:rPr>
        <w:t xml:space="preserve">  </w:t>
      </w:r>
      <w:r w:rsidRPr="004B087A">
        <w:rPr>
          <w:rFonts w:asciiTheme="minorEastAsia" w:eastAsiaTheme="minorEastAsia" w:hAnsiTheme="minorEastAsia"/>
        </w:rPr>
        <w:t>扭面混凝土</w:t>
      </w:r>
      <w:r w:rsidRPr="004B087A">
        <w:rPr>
          <w:rFonts w:asciiTheme="minorEastAsia" w:eastAsiaTheme="minorEastAsia" w:hAnsiTheme="minorEastAsia"/>
          <w:kern w:val="0"/>
        </w:rPr>
        <w:t>要做好分段工作，</w:t>
      </w:r>
      <w:r w:rsidRPr="004B087A">
        <w:rPr>
          <w:rFonts w:hint="eastAsia"/>
        </w:rPr>
        <w:t>具体分段位置宜通过试验确定。</w:t>
      </w:r>
      <w:r w:rsidRPr="004B087A">
        <w:t>坡比</w:t>
      </w:r>
      <w:r w:rsidRPr="004B087A">
        <w:rPr>
          <w:rFonts w:hint="eastAsia"/>
        </w:rPr>
        <w:t>大的扭面段</w:t>
      </w:r>
      <w:r w:rsidRPr="004B087A">
        <w:t>混凝土采用双面模板浇筑</w:t>
      </w:r>
      <w:r w:rsidRPr="004B087A">
        <w:rPr>
          <w:rFonts w:hint="eastAsia"/>
        </w:rPr>
        <w:t>，</w:t>
      </w:r>
      <w:r w:rsidRPr="004B087A">
        <w:t>混凝土满足强度要求后</w:t>
      </w:r>
      <w:r w:rsidRPr="004B087A">
        <w:rPr>
          <w:rFonts w:hint="eastAsia"/>
        </w:rPr>
        <w:t>可以拆模，但拆模的同时要</w:t>
      </w:r>
      <w:r w:rsidRPr="004B087A">
        <w:t>及时回填扭面混凝土后背土，起到对扭曲面混凝土挡墙的支撑作用</w:t>
      </w:r>
      <w:r w:rsidRPr="004B087A">
        <w:rPr>
          <w:rFonts w:hint="eastAsia"/>
        </w:rPr>
        <w:t>，防止扭面混凝土开裂。</w:t>
      </w:r>
      <w:r w:rsidRPr="004B087A">
        <w:rPr>
          <w:rFonts w:asciiTheme="minorEastAsia" w:eastAsiaTheme="minorEastAsia" w:hAnsiTheme="minorEastAsia"/>
          <w:kern w:val="0"/>
        </w:rPr>
        <w:t>两段接头施工缝要采取凿毛处理措施。</w:t>
      </w:r>
    </w:p>
    <w:p w:rsidR="00426BE5" w:rsidRPr="004B087A" w:rsidRDefault="00426BE5" w:rsidP="00426BE5">
      <w:pPr>
        <w:spacing w:line="360" w:lineRule="auto"/>
        <w:ind w:firstLineChars="200" w:firstLine="420"/>
        <w:rPr>
          <w:rFonts w:asciiTheme="minorEastAsia" w:eastAsiaTheme="minorEastAsia" w:hAnsiTheme="minorEastAsia"/>
        </w:rPr>
      </w:pPr>
      <w:r w:rsidRPr="004B087A">
        <w:rPr>
          <w:rFonts w:ascii="黑体" w:eastAsia="黑体" w:hAnsi="黑体" w:cs="宋体"/>
        </w:rPr>
        <w:t>4</w:t>
      </w:r>
      <w:r w:rsidRPr="004B087A">
        <w:rPr>
          <w:rFonts w:ascii="黑体" w:eastAsia="黑体" w:hAnsi="黑体" w:cs="宋体" w:hint="eastAsia"/>
        </w:rPr>
        <w:t xml:space="preserve">  </w:t>
      </w:r>
      <w:r w:rsidRPr="004B087A">
        <w:rPr>
          <w:rFonts w:asciiTheme="minorEastAsia" w:eastAsiaTheme="minorEastAsia" w:hAnsiTheme="minorEastAsia"/>
        </w:rPr>
        <w:t>反拱混凝土浇筑之前要做好基坑的排水，满足干地浇筑混凝土要求。浇筑过程中要采取措施，防止反拱混凝土钢筋受到踩踏变位。</w:t>
      </w:r>
      <w:r w:rsidR="00A702A5" w:rsidRPr="004B087A">
        <w:rPr>
          <w:rFonts w:asciiTheme="minorEastAsia" w:eastAsiaTheme="minorEastAsia" w:hAnsiTheme="minorEastAsia" w:hint="eastAsia"/>
        </w:rPr>
        <w:t>无上表面模板的</w:t>
      </w:r>
      <w:r w:rsidRPr="004B087A">
        <w:rPr>
          <w:rFonts w:asciiTheme="minorEastAsia" w:eastAsiaTheme="minorEastAsia" w:hAnsiTheme="minorEastAsia"/>
        </w:rPr>
        <w:t>反拱混凝土浇筑后要及时</w:t>
      </w:r>
      <w:r w:rsidR="00A702A5" w:rsidRPr="004B087A">
        <w:rPr>
          <w:rFonts w:asciiTheme="minorEastAsia" w:eastAsiaTheme="minorEastAsia" w:hAnsiTheme="minorEastAsia" w:hint="eastAsia"/>
        </w:rPr>
        <w:t>抹平、收光，</w:t>
      </w:r>
      <w:r w:rsidRPr="004B087A">
        <w:rPr>
          <w:rFonts w:asciiTheme="minorEastAsia" w:eastAsiaTheme="minorEastAsia" w:hAnsiTheme="minorEastAsia"/>
        </w:rPr>
        <w:t>并采取防止踩踏措施。</w:t>
      </w:r>
    </w:p>
    <w:p w:rsidR="00426BE5" w:rsidRPr="004B087A" w:rsidRDefault="00426BE5" w:rsidP="00426BE5">
      <w:pPr>
        <w:autoSpaceDE w:val="0"/>
        <w:autoSpaceDN w:val="0"/>
        <w:adjustRightInd w:val="0"/>
        <w:snapToGrid w:val="0"/>
        <w:spacing w:line="360" w:lineRule="auto"/>
        <w:jc w:val="left"/>
        <w:rPr>
          <w:kern w:val="0"/>
        </w:rPr>
      </w:pPr>
      <w:r w:rsidRPr="004B087A">
        <w:rPr>
          <w:rFonts w:ascii="黑体" w:eastAsia="黑体" w:hAnsi="黑体" w:cs="宋体" w:hint="eastAsia"/>
        </w:rPr>
        <w:t>6</w:t>
      </w:r>
      <w:r w:rsidRPr="004B087A">
        <w:rPr>
          <w:rFonts w:ascii="黑体" w:eastAsia="黑体" w:hAnsi="黑体" w:cs="宋体"/>
        </w:rPr>
        <w:t>.</w:t>
      </w:r>
      <w:r w:rsidRPr="004B087A">
        <w:rPr>
          <w:rFonts w:ascii="黑体" w:eastAsia="黑体" w:hAnsi="黑体" w:cs="宋体" w:hint="eastAsia"/>
        </w:rPr>
        <w:t xml:space="preserve">2.6  </w:t>
      </w:r>
      <w:r w:rsidRPr="004B087A">
        <w:rPr>
          <w:rFonts w:hint="eastAsia"/>
          <w:kern w:val="0"/>
        </w:rPr>
        <w:t>结构</w:t>
      </w:r>
      <w:r w:rsidRPr="004B087A">
        <w:rPr>
          <w:kern w:val="0"/>
        </w:rPr>
        <w:t>缝、施工缝</w:t>
      </w:r>
    </w:p>
    <w:p w:rsidR="00426BE5" w:rsidRPr="004B087A" w:rsidRDefault="00426BE5" w:rsidP="00426BE5">
      <w:pPr>
        <w:autoSpaceDE w:val="0"/>
        <w:autoSpaceDN w:val="0"/>
        <w:adjustRightInd w:val="0"/>
        <w:snapToGrid w:val="0"/>
        <w:spacing w:line="360" w:lineRule="auto"/>
        <w:ind w:firstLineChars="200" w:firstLine="420"/>
        <w:jc w:val="left"/>
        <w:rPr>
          <w:rFonts w:asciiTheme="minorEastAsia" w:hAnsiTheme="minorEastAsia"/>
          <w:kern w:val="0"/>
        </w:rPr>
      </w:pPr>
      <w:r w:rsidRPr="004B087A">
        <w:rPr>
          <w:rFonts w:ascii="黑体" w:eastAsia="黑体" w:hAnsi="黑体" w:cs="宋体"/>
        </w:rPr>
        <w:lastRenderedPageBreak/>
        <w:t>1</w:t>
      </w:r>
      <w:r w:rsidRPr="004B087A">
        <w:rPr>
          <w:rFonts w:ascii="黑体" w:eastAsia="黑体" w:hAnsi="黑体" w:cs="宋体" w:hint="eastAsia"/>
        </w:rPr>
        <w:t xml:space="preserve"> </w:t>
      </w:r>
      <w:r w:rsidRPr="004B087A">
        <w:rPr>
          <w:rFonts w:ascii="黑体" w:eastAsia="黑体" w:hAnsi="黑体" w:cs="宋体"/>
        </w:rPr>
        <w:t xml:space="preserve"> </w:t>
      </w:r>
      <w:r w:rsidRPr="004B087A">
        <w:rPr>
          <w:rFonts w:hint="eastAsia"/>
          <w:kern w:val="0"/>
        </w:rPr>
        <w:t>结构</w:t>
      </w:r>
      <w:r w:rsidRPr="004B087A">
        <w:rPr>
          <w:kern w:val="0"/>
        </w:rPr>
        <w:t>缝、施工缝设置要求</w:t>
      </w:r>
      <w:r w:rsidRPr="004B087A">
        <w:rPr>
          <w:rFonts w:hint="eastAsia"/>
          <w:kern w:val="0"/>
        </w:rPr>
        <w:t>应符合下列规定：</w:t>
      </w:r>
    </w:p>
    <w:p w:rsidR="00426BE5" w:rsidRPr="004B087A" w:rsidRDefault="00426BE5" w:rsidP="00426BE5">
      <w:pPr>
        <w:autoSpaceDE w:val="0"/>
        <w:autoSpaceDN w:val="0"/>
        <w:adjustRightInd w:val="0"/>
        <w:snapToGrid w:val="0"/>
        <w:spacing w:line="360" w:lineRule="auto"/>
        <w:ind w:firstLineChars="300" w:firstLine="630"/>
        <w:jc w:val="left"/>
        <w:rPr>
          <w:rFonts w:ascii="黑体" w:eastAsia="黑体" w:hAnsi="黑体" w:cs="宋体"/>
        </w:rPr>
      </w:pPr>
      <w:r w:rsidRPr="004B087A">
        <w:rPr>
          <w:rFonts w:ascii="黑体" w:eastAsia="黑体" w:hAnsi="黑体" w:cs="宋体" w:hint="eastAsia"/>
        </w:rPr>
        <w:t>1）</w:t>
      </w:r>
      <w:r w:rsidRPr="004B087A">
        <w:rPr>
          <w:rFonts w:hint="eastAsia"/>
          <w:kern w:val="0"/>
        </w:rPr>
        <w:t>结构缝位置应与设计要求一致。</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hint="eastAsia"/>
        </w:rPr>
        <w:t>2）</w:t>
      </w:r>
      <w:r w:rsidRPr="004B087A">
        <w:rPr>
          <w:rFonts w:asciiTheme="minorEastAsia" w:eastAsiaTheme="minorEastAsia" w:hAnsiTheme="minorEastAsia"/>
          <w:kern w:val="0"/>
        </w:rPr>
        <w:t>留置施工缝</w:t>
      </w:r>
      <w:r w:rsidRPr="004B087A">
        <w:rPr>
          <w:rFonts w:asciiTheme="minorEastAsia" w:eastAsiaTheme="minorEastAsia" w:hAnsiTheme="minorEastAsia" w:hint="eastAsia"/>
          <w:kern w:val="0"/>
        </w:rPr>
        <w:t>应</w:t>
      </w:r>
      <w:r w:rsidRPr="004B087A">
        <w:rPr>
          <w:rFonts w:asciiTheme="minorEastAsia" w:eastAsiaTheme="minorEastAsia" w:hAnsiTheme="minorEastAsia"/>
          <w:kern w:val="0"/>
        </w:rPr>
        <w:t>满足清水混凝土外观要求，浇筑混凝土前</w:t>
      </w:r>
      <w:r w:rsidRPr="004B087A">
        <w:rPr>
          <w:rFonts w:asciiTheme="minorEastAsia" w:eastAsiaTheme="minorEastAsia" w:hAnsiTheme="minorEastAsia" w:hint="eastAsia"/>
          <w:kern w:val="0"/>
        </w:rPr>
        <w:t>应</w:t>
      </w:r>
      <w:r w:rsidRPr="004B087A">
        <w:rPr>
          <w:rFonts w:asciiTheme="minorEastAsia" w:eastAsiaTheme="minorEastAsia" w:hAnsiTheme="minorEastAsia"/>
          <w:kern w:val="0"/>
        </w:rPr>
        <w:t>规划好，其位置应与变形缝、蝉缝、螺栓孔位置相协调。</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hint="eastAsia"/>
        </w:rPr>
        <w:t>3）</w:t>
      </w:r>
      <w:r w:rsidRPr="004B087A">
        <w:rPr>
          <w:rFonts w:asciiTheme="minorEastAsia" w:eastAsiaTheme="minorEastAsia" w:hAnsiTheme="minorEastAsia" w:hint="eastAsia"/>
          <w:kern w:val="0"/>
        </w:rPr>
        <w:t>该条是对施工缝进行处理，确保修补颜色相同，施工缝线条顺直，满足外观设计要求。</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2  </w:t>
      </w:r>
      <w:r w:rsidRPr="004B087A">
        <w:rPr>
          <w:rFonts w:hint="eastAsia"/>
          <w:kern w:val="0"/>
        </w:rPr>
        <w:t>结构</w:t>
      </w:r>
      <w:r w:rsidRPr="004B087A">
        <w:rPr>
          <w:kern w:val="0"/>
        </w:rPr>
        <w:t>缝、施工缝的施工</w:t>
      </w:r>
      <w:r w:rsidRPr="004B087A">
        <w:rPr>
          <w:rFonts w:hint="eastAsia"/>
          <w:kern w:val="0"/>
        </w:rPr>
        <w:t>应符合下列规定</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1</w:t>
      </w:r>
      <w:r w:rsidRPr="004B087A">
        <w:rPr>
          <w:rFonts w:ascii="黑体" w:eastAsia="黑体" w:hAnsi="黑体" w:cs="宋体" w:hint="eastAsia"/>
        </w:rPr>
        <w:t>）</w:t>
      </w:r>
      <w:r w:rsidRPr="004B087A">
        <w:rPr>
          <w:rFonts w:asciiTheme="minorEastAsia" w:eastAsiaTheme="minorEastAsia" w:hAnsiTheme="minorEastAsia" w:hint="eastAsia"/>
          <w:kern w:val="0"/>
        </w:rPr>
        <w:t>结构</w:t>
      </w:r>
      <w:r w:rsidRPr="004B087A">
        <w:rPr>
          <w:rFonts w:asciiTheme="minorEastAsia" w:eastAsiaTheme="minorEastAsia" w:hAnsiTheme="minorEastAsia"/>
          <w:kern w:val="0"/>
        </w:rPr>
        <w:t>缝模板断开</w:t>
      </w:r>
      <w:r w:rsidR="00F277FA" w:rsidRPr="004B087A">
        <w:rPr>
          <w:rFonts w:asciiTheme="minorEastAsia" w:eastAsiaTheme="minorEastAsia" w:hAnsiTheme="minorEastAsia" w:hint="eastAsia"/>
          <w:kern w:val="0"/>
        </w:rPr>
        <w:t>处</w:t>
      </w:r>
      <w:r w:rsidRPr="004B087A">
        <w:rPr>
          <w:rFonts w:asciiTheme="minorEastAsia" w:eastAsiaTheme="minorEastAsia" w:hAnsiTheme="minorEastAsia" w:hint="eastAsia"/>
          <w:kern w:val="0"/>
        </w:rPr>
        <w:t>应</w:t>
      </w:r>
      <w:r w:rsidRPr="004B087A">
        <w:rPr>
          <w:rFonts w:asciiTheme="minorEastAsia" w:eastAsiaTheme="minorEastAsia" w:hAnsiTheme="minorEastAsia"/>
          <w:kern w:val="0"/>
        </w:rPr>
        <w:t>采取相应的密封措施，</w:t>
      </w:r>
      <w:r w:rsidRPr="004B087A">
        <w:rPr>
          <w:rFonts w:asciiTheme="minorEastAsia" w:eastAsiaTheme="minorEastAsia" w:hAnsiTheme="minorEastAsia" w:hint="eastAsia"/>
          <w:kern w:val="0"/>
        </w:rPr>
        <w:t>防止结构缝漏浆，</w:t>
      </w:r>
      <w:r w:rsidRPr="004B087A">
        <w:rPr>
          <w:rFonts w:asciiTheme="minorEastAsia" w:eastAsiaTheme="minorEastAsia" w:hAnsiTheme="minorEastAsia"/>
          <w:kern w:val="0"/>
        </w:rPr>
        <w:t>确保</w:t>
      </w:r>
      <w:r w:rsidRPr="004B087A">
        <w:rPr>
          <w:rFonts w:asciiTheme="minorEastAsia" w:eastAsiaTheme="minorEastAsia" w:hAnsiTheme="minorEastAsia" w:hint="eastAsia"/>
          <w:kern w:val="0"/>
        </w:rPr>
        <w:t>结构</w:t>
      </w:r>
      <w:r w:rsidRPr="004B087A">
        <w:rPr>
          <w:rFonts w:asciiTheme="minorEastAsia" w:eastAsiaTheme="minorEastAsia" w:hAnsiTheme="minorEastAsia"/>
          <w:kern w:val="0"/>
        </w:rPr>
        <w:t>处混凝土浇筑质量。</w:t>
      </w:r>
    </w:p>
    <w:p w:rsidR="00426BE5" w:rsidRPr="004B087A" w:rsidRDefault="00426BE5" w:rsidP="00426BE5">
      <w:pPr>
        <w:autoSpaceDE w:val="0"/>
        <w:autoSpaceDN w:val="0"/>
        <w:adjustRightInd w:val="0"/>
        <w:snapToGrid w:val="0"/>
        <w:spacing w:line="360" w:lineRule="auto"/>
        <w:ind w:firstLineChars="300" w:firstLine="630"/>
        <w:jc w:val="left"/>
        <w:rPr>
          <w:rFonts w:asciiTheme="minorEastAsia" w:eastAsiaTheme="minorEastAsia" w:hAnsiTheme="minorEastAsia"/>
          <w:kern w:val="0"/>
        </w:rPr>
      </w:pPr>
      <w:r w:rsidRPr="004B087A">
        <w:rPr>
          <w:rFonts w:ascii="黑体" w:eastAsia="黑体" w:hAnsi="黑体" w:cs="宋体"/>
        </w:rPr>
        <w:t>2</w:t>
      </w:r>
      <w:r w:rsidRPr="004B087A">
        <w:rPr>
          <w:rFonts w:ascii="黑体" w:eastAsia="黑体" w:hAnsi="黑体" w:cs="宋体" w:hint="eastAsia"/>
        </w:rPr>
        <w:t>）</w:t>
      </w:r>
      <w:r w:rsidRPr="004B087A">
        <w:rPr>
          <w:rFonts w:asciiTheme="minorEastAsia" w:eastAsiaTheme="minorEastAsia" w:hAnsiTheme="minorEastAsia"/>
          <w:kern w:val="0"/>
        </w:rPr>
        <w:t>施工缝留置位置应满足清水混凝土外观要求。水平施工缝处理除了满足一般施工缝要求外，还要</w:t>
      </w:r>
      <w:r w:rsidRPr="004B087A">
        <w:rPr>
          <w:rFonts w:asciiTheme="minorEastAsia" w:eastAsiaTheme="minorEastAsia" w:hAnsiTheme="minorEastAsia" w:hint="eastAsia"/>
          <w:kern w:val="0"/>
        </w:rPr>
        <w:t>进行仔细处理，</w:t>
      </w:r>
      <w:r w:rsidRPr="004B087A">
        <w:rPr>
          <w:rFonts w:asciiTheme="minorEastAsia" w:eastAsiaTheme="minorEastAsia" w:hAnsiTheme="minorEastAsia"/>
          <w:kern w:val="0"/>
        </w:rPr>
        <w:t>确保外观满足要求。</w:t>
      </w:r>
    </w:p>
    <w:p w:rsidR="00426BE5" w:rsidRPr="004B087A" w:rsidRDefault="00426BE5" w:rsidP="00426BE5">
      <w:pPr>
        <w:pStyle w:val="2"/>
        <w:spacing w:before="100" w:beforeAutospacing="1" w:after="100" w:afterAutospacing="1"/>
        <w:rPr>
          <w:b w:val="0"/>
        </w:rPr>
      </w:pPr>
      <w:bookmarkStart w:id="114" w:name="_Toc8631783"/>
      <w:r w:rsidRPr="004B087A">
        <w:rPr>
          <w:rFonts w:hint="eastAsia"/>
          <w:b w:val="0"/>
        </w:rPr>
        <w:t>6.3  混凝土养护、保护与表面处理</w:t>
      </w:r>
      <w:bookmarkEnd w:id="114"/>
    </w:p>
    <w:p w:rsidR="00426BE5" w:rsidRPr="004B087A" w:rsidRDefault="00426BE5" w:rsidP="00426BE5">
      <w:pPr>
        <w:autoSpaceDE w:val="0"/>
        <w:autoSpaceDN w:val="0"/>
        <w:adjustRightInd w:val="0"/>
        <w:snapToGrid w:val="0"/>
        <w:spacing w:line="360" w:lineRule="auto"/>
        <w:jc w:val="left"/>
        <w:rPr>
          <w:rFonts w:ascii="宋体" w:hAnsi="宋体"/>
          <w:kern w:val="0"/>
        </w:rPr>
      </w:pPr>
      <w:r w:rsidRPr="004B087A">
        <w:rPr>
          <w:rFonts w:ascii="黑体" w:eastAsia="黑体" w:hAnsi="黑体" w:cs="黑体" w:hint="eastAsia"/>
          <w:kern w:val="0"/>
        </w:rPr>
        <w:t xml:space="preserve">6.3.1  </w:t>
      </w:r>
      <w:r w:rsidRPr="004B087A">
        <w:rPr>
          <w:rFonts w:ascii="宋体" w:hAnsi="宋体" w:hint="eastAsia"/>
          <w:kern w:val="0"/>
        </w:rPr>
        <w:t>混凝土养护应符合下列规定：</w:t>
      </w:r>
    </w:p>
    <w:p w:rsidR="00426BE5" w:rsidRPr="004B087A" w:rsidRDefault="00426BE5" w:rsidP="00426BE5">
      <w:pPr>
        <w:autoSpaceDE w:val="0"/>
        <w:autoSpaceDN w:val="0"/>
        <w:adjustRightInd w:val="0"/>
        <w:snapToGrid w:val="0"/>
        <w:spacing w:line="360" w:lineRule="auto"/>
        <w:ind w:firstLineChars="200" w:firstLine="420"/>
        <w:jc w:val="left"/>
        <w:rPr>
          <w:rFonts w:ascii="宋体" w:hAnsi="宋体"/>
          <w:kern w:val="0"/>
        </w:rPr>
      </w:pPr>
      <w:r w:rsidRPr="004B087A">
        <w:rPr>
          <w:rFonts w:ascii="黑体" w:eastAsia="黑体" w:hAnsi="黑体" w:cs="黑体" w:hint="eastAsia"/>
          <w:kern w:val="0"/>
        </w:rPr>
        <w:t xml:space="preserve">1 </w:t>
      </w:r>
      <w:r w:rsidRPr="004B087A">
        <w:rPr>
          <w:rFonts w:ascii="宋体" w:hAnsi="宋体" w:hint="eastAsia"/>
          <w:kern w:val="0"/>
        </w:rPr>
        <w:t xml:space="preserve"> 混凝土拆模后及时采取塑料布覆盖保湿养护措施是为了防止混凝土脱水产生裂缝，确保混凝土表面始终呈湿润状态。</w:t>
      </w:r>
    </w:p>
    <w:p w:rsidR="00426BE5" w:rsidRPr="004B087A" w:rsidRDefault="00426BE5" w:rsidP="00426BE5">
      <w:pPr>
        <w:autoSpaceDE w:val="0"/>
        <w:autoSpaceDN w:val="0"/>
        <w:adjustRightInd w:val="0"/>
        <w:snapToGrid w:val="0"/>
        <w:spacing w:line="360" w:lineRule="auto"/>
        <w:ind w:firstLineChars="200" w:firstLine="420"/>
        <w:jc w:val="left"/>
        <w:rPr>
          <w:rFonts w:ascii="宋体" w:hAnsi="宋体"/>
          <w:kern w:val="0"/>
        </w:rPr>
      </w:pPr>
      <w:r w:rsidRPr="004B087A">
        <w:rPr>
          <w:rFonts w:ascii="黑体" w:eastAsia="黑体" w:hAnsi="黑体" w:cs="黑体" w:hint="eastAsia"/>
        </w:rPr>
        <w:t xml:space="preserve">2  </w:t>
      </w:r>
      <w:r w:rsidRPr="004B087A">
        <w:rPr>
          <w:rFonts w:ascii="宋体" w:hAnsi="宋体" w:hint="eastAsia"/>
          <w:kern w:val="0"/>
        </w:rPr>
        <w:t>混凝土养</w:t>
      </w:r>
      <w:r w:rsidRPr="004B087A">
        <w:rPr>
          <w:rFonts w:hAnsi="宋体"/>
          <w:kern w:val="0"/>
        </w:rPr>
        <w:t>护时间按设计要求执行，不宜少于</w:t>
      </w:r>
      <w:r w:rsidRPr="004B087A">
        <w:rPr>
          <w:kern w:val="0"/>
        </w:rPr>
        <w:t>28d</w:t>
      </w:r>
      <w:r w:rsidRPr="004B087A">
        <w:rPr>
          <w:rFonts w:hAnsi="宋体"/>
          <w:kern w:val="0"/>
        </w:rPr>
        <w:t>，这是</w:t>
      </w:r>
      <w:r w:rsidRPr="004B087A">
        <w:rPr>
          <w:kern w:val="0"/>
        </w:rPr>
        <w:t>SL677</w:t>
      </w:r>
      <w:r w:rsidRPr="004B087A">
        <w:rPr>
          <w:rFonts w:hAnsi="宋体"/>
          <w:kern w:val="0"/>
        </w:rPr>
        <w:t>的规定，</w:t>
      </w:r>
      <w:r w:rsidRPr="004B087A">
        <w:rPr>
          <w:rFonts w:ascii="宋体" w:hAnsi="宋体" w:hint="eastAsia"/>
          <w:kern w:val="0"/>
        </w:rPr>
        <w:t>清水混凝土养护与普通混凝土养护相同，并不存在差别。</w:t>
      </w:r>
    </w:p>
    <w:p w:rsidR="00426BE5" w:rsidRPr="004B087A" w:rsidRDefault="00426BE5" w:rsidP="00426BE5">
      <w:pPr>
        <w:autoSpaceDE w:val="0"/>
        <w:autoSpaceDN w:val="0"/>
        <w:adjustRightInd w:val="0"/>
        <w:snapToGrid w:val="0"/>
        <w:spacing w:line="360" w:lineRule="auto"/>
        <w:ind w:firstLineChars="200" w:firstLine="420"/>
        <w:jc w:val="left"/>
        <w:rPr>
          <w:rFonts w:ascii="宋体" w:hAnsi="宋体"/>
          <w:kern w:val="0"/>
        </w:rPr>
      </w:pPr>
      <w:r w:rsidRPr="004B087A">
        <w:rPr>
          <w:rFonts w:ascii="黑体" w:eastAsia="黑体" w:hAnsi="黑体" w:cs="黑体" w:hint="eastAsia"/>
        </w:rPr>
        <w:t>3</w:t>
      </w:r>
      <w:r w:rsidR="00393951">
        <w:rPr>
          <w:rFonts w:ascii="黑体" w:eastAsia="黑体" w:hAnsi="黑体" w:cs="黑体" w:hint="eastAsia"/>
        </w:rPr>
        <w:t xml:space="preserve">  </w:t>
      </w:r>
      <w:r w:rsidRPr="004B087A">
        <w:rPr>
          <w:rFonts w:ascii="宋体" w:hAnsi="宋体" w:hint="eastAsia"/>
          <w:kern w:val="0"/>
        </w:rPr>
        <w:t>不得使用对混凝土有污染的养护材料，主要是确保外观质量。</w:t>
      </w:r>
    </w:p>
    <w:p w:rsidR="00426BE5" w:rsidRPr="004B087A" w:rsidRDefault="00426BE5" w:rsidP="00426BE5">
      <w:pPr>
        <w:autoSpaceDE w:val="0"/>
        <w:autoSpaceDN w:val="0"/>
        <w:adjustRightInd w:val="0"/>
        <w:snapToGrid w:val="0"/>
        <w:spacing w:line="360" w:lineRule="auto"/>
        <w:ind w:firstLineChars="200" w:firstLine="420"/>
        <w:jc w:val="left"/>
        <w:rPr>
          <w:rFonts w:ascii="宋体" w:hAnsi="宋体"/>
          <w:kern w:val="0"/>
        </w:rPr>
      </w:pPr>
      <w:r w:rsidRPr="004B087A">
        <w:rPr>
          <w:rFonts w:ascii="黑体" w:eastAsia="黑体" w:hAnsi="黑体" w:cs="宋体" w:hint="eastAsia"/>
        </w:rPr>
        <w:t xml:space="preserve">4  </w:t>
      </w:r>
      <w:r w:rsidRPr="004B087A">
        <w:rPr>
          <w:rFonts w:ascii="宋体" w:hAnsi="宋体" w:hint="eastAsia"/>
          <w:kern w:val="0"/>
        </w:rPr>
        <w:t>对同一视觉范围内的清水混凝土应采用相同的养护措施，以保证混凝土表面色泽均衡，该条同样是外观质量的保证措施。</w:t>
      </w:r>
    </w:p>
    <w:p w:rsidR="00426BE5" w:rsidRPr="004B087A" w:rsidRDefault="00426BE5" w:rsidP="00426BE5">
      <w:pPr>
        <w:autoSpaceDE w:val="0"/>
        <w:autoSpaceDN w:val="0"/>
        <w:adjustRightInd w:val="0"/>
        <w:snapToGrid w:val="0"/>
        <w:spacing w:line="360" w:lineRule="auto"/>
        <w:jc w:val="left"/>
        <w:rPr>
          <w:rFonts w:ascii="宋体" w:hAnsi="宋体"/>
          <w:kern w:val="0"/>
        </w:rPr>
      </w:pPr>
      <w:r w:rsidRPr="004B087A">
        <w:rPr>
          <w:rFonts w:ascii="黑体" w:eastAsia="黑体" w:hAnsi="黑体" w:cs="宋体" w:hint="eastAsia"/>
        </w:rPr>
        <w:t xml:space="preserve">6.3.2  </w:t>
      </w:r>
      <w:r w:rsidRPr="004B087A">
        <w:rPr>
          <w:rFonts w:ascii="宋体" w:hAnsi="宋体" w:hint="eastAsia"/>
          <w:kern w:val="0"/>
        </w:rPr>
        <w:t>混凝土保护应符合下列规定：</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1  </w:t>
      </w:r>
      <w:r w:rsidRPr="004B087A">
        <w:rPr>
          <w:kern w:val="0"/>
        </w:rPr>
        <w:t>后续施工工序</w:t>
      </w:r>
      <w:r w:rsidRPr="004B087A">
        <w:rPr>
          <w:rFonts w:hint="eastAsia"/>
          <w:kern w:val="0"/>
        </w:rPr>
        <w:t>对已完清水混凝土容易造成</w:t>
      </w:r>
      <w:r w:rsidRPr="004B087A">
        <w:rPr>
          <w:kern w:val="0"/>
        </w:rPr>
        <w:t>损伤或污染前面工序所完成的混凝土成品</w:t>
      </w:r>
      <w:r w:rsidRPr="004B087A">
        <w:rPr>
          <w:rFonts w:hint="eastAsia"/>
          <w:kern w:val="0"/>
        </w:rPr>
        <w:t>，施工过程中应采取可靠保护措施</w:t>
      </w:r>
      <w:r w:rsidRPr="004B087A">
        <w:rPr>
          <w:kern w:val="0"/>
        </w:rPr>
        <w:t>。</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2  </w:t>
      </w:r>
      <w:r w:rsidRPr="004B087A">
        <w:rPr>
          <w:rFonts w:hint="eastAsia"/>
          <w:kern w:val="0"/>
        </w:rPr>
        <w:t>这是具体的保护措施，可以有效保护清水混凝土成品。</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3  </w:t>
      </w:r>
      <w:r w:rsidRPr="004B087A">
        <w:rPr>
          <w:kern w:val="0"/>
        </w:rPr>
        <w:t>拆除模板</w:t>
      </w:r>
      <w:r w:rsidRPr="004B087A">
        <w:rPr>
          <w:rFonts w:hint="eastAsia"/>
          <w:kern w:val="0"/>
        </w:rPr>
        <w:t>是施工的难点，极易对已完混凝土造成损伤，</w:t>
      </w:r>
      <w:r w:rsidR="00393951">
        <w:rPr>
          <w:rFonts w:hint="eastAsia"/>
          <w:kern w:val="0"/>
        </w:rPr>
        <w:t>应</w:t>
      </w:r>
      <w:r w:rsidRPr="004B087A">
        <w:rPr>
          <w:rFonts w:hint="eastAsia"/>
          <w:kern w:val="0"/>
        </w:rPr>
        <w:t>采取</w:t>
      </w:r>
      <w:r w:rsidR="00393951">
        <w:rPr>
          <w:rFonts w:hint="eastAsia"/>
          <w:kern w:val="0"/>
        </w:rPr>
        <w:t>可靠</w:t>
      </w:r>
      <w:r w:rsidRPr="004B087A">
        <w:rPr>
          <w:rFonts w:hint="eastAsia"/>
          <w:kern w:val="0"/>
        </w:rPr>
        <w:t>保护措施，同时控制拆模时间和程序</w:t>
      </w:r>
      <w:r w:rsidRPr="004B087A">
        <w:rPr>
          <w:kern w:val="0"/>
        </w:rPr>
        <w:t>，防止因时间控制不</w:t>
      </w:r>
      <w:r w:rsidRPr="004B087A">
        <w:rPr>
          <w:rFonts w:hint="eastAsia"/>
          <w:kern w:val="0"/>
        </w:rPr>
        <w:t>准</w:t>
      </w:r>
      <w:r w:rsidRPr="004B087A">
        <w:rPr>
          <w:kern w:val="0"/>
        </w:rPr>
        <w:t>或操作</w:t>
      </w:r>
      <w:r w:rsidRPr="004B087A">
        <w:rPr>
          <w:rFonts w:hint="eastAsia"/>
          <w:kern w:val="0"/>
        </w:rPr>
        <w:t>不当</w:t>
      </w:r>
      <w:r w:rsidRPr="004B087A">
        <w:rPr>
          <w:kern w:val="0"/>
        </w:rPr>
        <w:t>造成混凝土板面、棱角和线条等损伤。</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4  </w:t>
      </w:r>
      <w:r w:rsidRPr="004B087A">
        <w:rPr>
          <w:kern w:val="0"/>
        </w:rPr>
        <w:t>后续工序</w:t>
      </w:r>
      <w:r w:rsidRPr="004B087A">
        <w:rPr>
          <w:rFonts w:hint="eastAsia"/>
          <w:kern w:val="0"/>
        </w:rPr>
        <w:t>施工时</w:t>
      </w:r>
      <w:r w:rsidRPr="004B087A">
        <w:rPr>
          <w:kern w:val="0"/>
        </w:rPr>
        <w:t>严禁随意剔凿成品清水混凝土表面</w:t>
      </w:r>
      <w:r w:rsidRPr="004B087A">
        <w:rPr>
          <w:rFonts w:hint="eastAsia"/>
          <w:kern w:val="0"/>
        </w:rPr>
        <w:t>，这是对已完清水混凝土的保护措施</w:t>
      </w:r>
      <w:r w:rsidRPr="004B087A">
        <w:rPr>
          <w:kern w:val="0"/>
        </w:rPr>
        <w:t>。</w:t>
      </w:r>
    </w:p>
    <w:p w:rsidR="00426BE5" w:rsidRPr="004B087A" w:rsidRDefault="00426BE5" w:rsidP="00426BE5">
      <w:pPr>
        <w:autoSpaceDE w:val="0"/>
        <w:autoSpaceDN w:val="0"/>
        <w:adjustRightInd w:val="0"/>
        <w:snapToGrid w:val="0"/>
        <w:spacing w:line="360" w:lineRule="auto"/>
        <w:jc w:val="left"/>
        <w:rPr>
          <w:kern w:val="0"/>
        </w:rPr>
      </w:pPr>
      <w:r w:rsidRPr="004B087A">
        <w:rPr>
          <w:rFonts w:ascii="黑体" w:eastAsia="黑体" w:hAnsi="黑体" w:cs="宋体" w:hint="eastAsia"/>
        </w:rPr>
        <w:t xml:space="preserve">6.3.3  </w:t>
      </w:r>
      <w:r w:rsidRPr="004B087A">
        <w:rPr>
          <w:rFonts w:hint="eastAsia"/>
          <w:kern w:val="0"/>
        </w:rPr>
        <w:t>混凝土表面处理应符合下列规定：</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1  </w:t>
      </w:r>
      <w:r w:rsidRPr="004B087A">
        <w:rPr>
          <w:kern w:val="0"/>
        </w:rPr>
        <w:t>应在养护完毕后去除混凝土表面附着的污染物或印迹</w:t>
      </w:r>
      <w:r w:rsidRPr="004B087A">
        <w:rPr>
          <w:rFonts w:hint="eastAsia"/>
          <w:kern w:val="0"/>
        </w:rPr>
        <w:t>，这是清水混凝土基本要求。</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2  </w:t>
      </w:r>
      <w:r w:rsidRPr="004B087A">
        <w:rPr>
          <w:kern w:val="0"/>
        </w:rPr>
        <w:t>模板拆除后进行对拉螺栓孔眼封堵处理。封堵材料</w:t>
      </w:r>
      <w:r w:rsidRPr="004B087A">
        <w:rPr>
          <w:rFonts w:hint="eastAsia"/>
          <w:kern w:val="0"/>
        </w:rPr>
        <w:t>的颜色要与清水混凝土一致，</w:t>
      </w:r>
      <w:r w:rsidRPr="004B087A">
        <w:rPr>
          <w:kern w:val="0"/>
        </w:rPr>
        <w:t>封堵的孔眼直径、孔眼深度和颜色</w:t>
      </w:r>
      <w:r w:rsidRPr="004B087A">
        <w:rPr>
          <w:rFonts w:hint="eastAsia"/>
          <w:kern w:val="0"/>
        </w:rPr>
        <w:t>也要保持</w:t>
      </w:r>
      <w:r w:rsidRPr="004B087A">
        <w:rPr>
          <w:kern w:val="0"/>
        </w:rPr>
        <w:t>一致。封堵材料宜采用</w:t>
      </w:r>
      <w:r w:rsidRPr="004B087A">
        <w:rPr>
          <w:rFonts w:hint="eastAsia"/>
          <w:kern w:val="0"/>
        </w:rPr>
        <w:t>与混凝土</w:t>
      </w:r>
      <w:r w:rsidRPr="004B087A">
        <w:rPr>
          <w:kern w:val="0"/>
        </w:rPr>
        <w:t>颜色相同</w:t>
      </w:r>
      <w:r w:rsidRPr="004B087A">
        <w:rPr>
          <w:rFonts w:hint="eastAsia"/>
          <w:kern w:val="0"/>
        </w:rPr>
        <w:t>的</w:t>
      </w:r>
      <w:r w:rsidRPr="004B087A">
        <w:rPr>
          <w:kern w:val="0"/>
        </w:rPr>
        <w:t>水泥砂浆</w:t>
      </w:r>
      <w:r w:rsidRPr="004B087A">
        <w:rPr>
          <w:rFonts w:hint="eastAsia"/>
          <w:kern w:val="0"/>
        </w:rPr>
        <w:t>，</w:t>
      </w:r>
      <w:r w:rsidRPr="004B087A">
        <w:rPr>
          <w:kern w:val="0"/>
        </w:rPr>
        <w:t>采用专用的封孔模具修饰。</w:t>
      </w:r>
    </w:p>
    <w:p w:rsidR="00426BE5"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3  </w:t>
      </w:r>
      <w:r w:rsidRPr="004B087A">
        <w:rPr>
          <w:kern w:val="0"/>
        </w:rPr>
        <w:t>混凝土成品缺陷部位修补以后，应及时用塑料薄膜覆盖保湿养护，确保修补后的表面不与主体产生分层、脱皮或开裂，并应在修补部位的水泥浆或砂浆硬化之后，用细砂纸打磨光洁，并用水</w:t>
      </w:r>
      <w:r w:rsidRPr="004B087A">
        <w:rPr>
          <w:kern w:val="0"/>
        </w:rPr>
        <w:lastRenderedPageBreak/>
        <w:t>冲洗干净，保证修补后的部位应无明显可见的修补痕迹。</w:t>
      </w:r>
      <w:r w:rsidRPr="004B087A">
        <w:rPr>
          <w:rFonts w:hint="eastAsia"/>
          <w:kern w:val="0"/>
        </w:rPr>
        <w:t>这是对修补部位的质量控制，确保修补符合要求。</w:t>
      </w:r>
    </w:p>
    <w:p w:rsidR="00245320" w:rsidRPr="004B087A" w:rsidRDefault="00426BE5" w:rsidP="00426BE5">
      <w:pPr>
        <w:autoSpaceDE w:val="0"/>
        <w:autoSpaceDN w:val="0"/>
        <w:adjustRightInd w:val="0"/>
        <w:snapToGrid w:val="0"/>
        <w:spacing w:line="360" w:lineRule="auto"/>
        <w:ind w:firstLineChars="200" w:firstLine="420"/>
        <w:jc w:val="left"/>
        <w:rPr>
          <w:kern w:val="0"/>
        </w:rPr>
      </w:pPr>
      <w:r w:rsidRPr="004B087A">
        <w:rPr>
          <w:rFonts w:ascii="黑体" w:eastAsia="黑体" w:hAnsi="黑体" w:cs="黑体" w:hint="eastAsia"/>
          <w:kern w:val="0"/>
        </w:rPr>
        <w:t xml:space="preserve">4  </w:t>
      </w:r>
      <w:r w:rsidRPr="004B087A">
        <w:rPr>
          <w:kern w:val="0"/>
        </w:rPr>
        <w:t>混凝土成品表面细粒污染物可采用细砂纸打磨清除，</w:t>
      </w:r>
      <w:r w:rsidRPr="004B087A">
        <w:rPr>
          <w:rFonts w:hint="eastAsia"/>
          <w:kern w:val="0"/>
        </w:rPr>
        <w:t>但要确保修补的效果符合清水混凝土要求</w:t>
      </w:r>
      <w:r w:rsidRPr="004B087A">
        <w:rPr>
          <w:kern w:val="0"/>
        </w:rPr>
        <w:t>。</w:t>
      </w:r>
    </w:p>
    <w:p w:rsidR="00426BE5" w:rsidRPr="004B087A" w:rsidRDefault="00426BE5" w:rsidP="00426BE5">
      <w:pPr>
        <w:autoSpaceDE w:val="0"/>
        <w:autoSpaceDN w:val="0"/>
        <w:adjustRightInd w:val="0"/>
        <w:snapToGrid w:val="0"/>
        <w:spacing w:line="360" w:lineRule="auto"/>
        <w:ind w:firstLineChars="200" w:firstLine="562"/>
        <w:jc w:val="left"/>
        <w:rPr>
          <w:rFonts w:ascii="黑体" w:eastAsia="黑体" w:hAnsi="黑体"/>
          <w:b/>
          <w:kern w:val="0"/>
          <w:sz w:val="28"/>
          <w:szCs w:val="28"/>
        </w:rPr>
      </w:pPr>
      <w:r w:rsidRPr="004B087A">
        <w:rPr>
          <w:rFonts w:ascii="黑体" w:eastAsia="黑体" w:hAnsi="黑体"/>
          <w:b/>
          <w:kern w:val="0"/>
          <w:sz w:val="28"/>
          <w:szCs w:val="28"/>
        </w:rPr>
        <w:br w:type="page"/>
      </w:r>
    </w:p>
    <w:p w:rsidR="00426BE5" w:rsidRPr="004B087A" w:rsidRDefault="00426BE5" w:rsidP="00426BE5">
      <w:pPr>
        <w:pStyle w:val="1"/>
        <w:rPr>
          <w:rFonts w:ascii="黑体" w:hAnsi="黑体"/>
          <w:b w:val="0"/>
        </w:rPr>
      </w:pPr>
      <w:bookmarkStart w:id="115" w:name="_Toc8631784"/>
      <w:r w:rsidRPr="004B087A">
        <w:rPr>
          <w:rFonts w:ascii="黑体" w:hAnsi="黑体" w:hint="eastAsia"/>
          <w:b w:val="0"/>
        </w:rPr>
        <w:lastRenderedPageBreak/>
        <w:t>7  质量检验与评定</w:t>
      </w:r>
      <w:bookmarkEnd w:id="115"/>
    </w:p>
    <w:p w:rsidR="00426BE5" w:rsidRPr="004B087A" w:rsidRDefault="00426BE5" w:rsidP="00426BE5">
      <w:pPr>
        <w:pStyle w:val="2"/>
        <w:spacing w:before="100" w:beforeAutospacing="1" w:after="100" w:afterAutospacing="1"/>
        <w:rPr>
          <w:b w:val="0"/>
        </w:rPr>
      </w:pPr>
      <w:bookmarkStart w:id="116" w:name="_Toc8631785"/>
      <w:r w:rsidRPr="004B087A">
        <w:rPr>
          <w:rFonts w:hint="eastAsia"/>
          <w:b w:val="0"/>
        </w:rPr>
        <w:t>7.1  质量检验</w:t>
      </w:r>
      <w:bookmarkEnd w:id="116"/>
    </w:p>
    <w:p w:rsidR="00426BE5" w:rsidRPr="004B087A" w:rsidRDefault="00426BE5" w:rsidP="00426BE5">
      <w:pPr>
        <w:adjustRightInd w:val="0"/>
        <w:snapToGrid w:val="0"/>
        <w:spacing w:line="360" w:lineRule="auto"/>
      </w:pPr>
      <w:r w:rsidRPr="004B087A">
        <w:rPr>
          <w:rFonts w:ascii="黑体" w:eastAsia="黑体" w:hAnsi="黑体" w:cs="黑体" w:hint="eastAsia"/>
          <w:bCs/>
        </w:rPr>
        <w:t xml:space="preserve">7.1.1  </w:t>
      </w:r>
      <w:r w:rsidRPr="004B087A">
        <w:rPr>
          <w:rFonts w:hint="eastAsia"/>
        </w:rPr>
        <w:t>清水混凝土质量控制应遵守的规范及下列要求</w:t>
      </w:r>
      <w:r w:rsidR="00393951">
        <w:rPr>
          <w:rFonts w:hint="eastAsia"/>
        </w:rPr>
        <w:t>：</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bCs/>
        </w:rPr>
        <w:t xml:space="preserve">1  </w:t>
      </w:r>
      <w:r w:rsidRPr="004B087A">
        <w:t>混凝土</w:t>
      </w:r>
      <w:r w:rsidRPr="004B087A">
        <w:rPr>
          <w:rFonts w:hint="eastAsia"/>
        </w:rPr>
        <w:t>坍落度检查应符合以下规定：</w:t>
      </w:r>
    </w:p>
    <w:p w:rsidR="00426BE5" w:rsidRPr="004B087A" w:rsidRDefault="00426BE5" w:rsidP="00426BE5">
      <w:pPr>
        <w:adjustRightInd w:val="0"/>
        <w:snapToGrid w:val="0"/>
        <w:spacing w:line="360" w:lineRule="auto"/>
        <w:ind w:firstLineChars="300" w:firstLine="630"/>
      </w:pPr>
      <w:r w:rsidRPr="00393951">
        <w:rPr>
          <w:rFonts w:ascii="黑体" w:eastAsia="黑体" w:hAnsi="黑体" w:hint="eastAsia"/>
        </w:rPr>
        <w:t>1）</w:t>
      </w:r>
      <w:r w:rsidRPr="004B087A">
        <w:rPr>
          <w:rFonts w:hint="eastAsia"/>
        </w:rPr>
        <w:t>坝体、墩、墙等大体积混凝土按照时间间隔进行检查。</w:t>
      </w:r>
    </w:p>
    <w:p w:rsidR="00426BE5" w:rsidRPr="004B087A" w:rsidRDefault="00426BE5" w:rsidP="00426BE5">
      <w:pPr>
        <w:adjustRightInd w:val="0"/>
        <w:snapToGrid w:val="0"/>
        <w:spacing w:line="360" w:lineRule="auto"/>
        <w:ind w:firstLineChars="300" w:firstLine="630"/>
      </w:pPr>
      <w:r w:rsidRPr="00393951">
        <w:rPr>
          <w:rFonts w:ascii="黑体" w:eastAsia="黑体" w:hAnsi="黑体" w:hint="eastAsia"/>
        </w:rPr>
        <w:t>2）</w:t>
      </w:r>
      <w:r w:rsidRPr="004B087A">
        <w:rPr>
          <w:rFonts w:hint="eastAsia"/>
        </w:rPr>
        <w:t>梁、板、柱混凝土以车次为单位进行检查。</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bCs/>
        </w:rPr>
        <w:t xml:space="preserve">2 </w:t>
      </w:r>
      <w:r w:rsidR="00245320" w:rsidRPr="004B087A">
        <w:rPr>
          <w:rFonts w:ascii="黑体" w:eastAsia="黑体" w:hAnsi="黑体" w:cs="黑体"/>
          <w:bCs/>
        </w:rPr>
        <w:t xml:space="preserve"> </w:t>
      </w:r>
      <w:r w:rsidRPr="004B087A">
        <w:rPr>
          <w:rFonts w:hint="eastAsia"/>
        </w:rPr>
        <w:t>钢筋质量检查应符合以下规定：</w:t>
      </w:r>
    </w:p>
    <w:p w:rsidR="00426BE5" w:rsidRPr="004B087A" w:rsidRDefault="00426BE5" w:rsidP="00426BE5">
      <w:pPr>
        <w:adjustRightInd w:val="0"/>
        <w:snapToGrid w:val="0"/>
        <w:spacing w:line="360" w:lineRule="auto"/>
        <w:ind w:firstLineChars="300" w:firstLine="630"/>
      </w:pPr>
      <w:r w:rsidRPr="00393951">
        <w:rPr>
          <w:rFonts w:ascii="黑体" w:eastAsia="黑体" w:hAnsi="黑体" w:hint="eastAsia"/>
        </w:rPr>
        <w:t>1）</w:t>
      </w:r>
      <w:r w:rsidRPr="004B087A">
        <w:rPr>
          <w:rFonts w:hint="eastAsia"/>
        </w:rPr>
        <w:t>混凝土外露面钢筋保护层厚度是影响清水混凝土外观质量的关键因素。偏差值应符合设计要求，且不大于</w:t>
      </w:r>
      <w:r w:rsidRPr="004B087A">
        <w:rPr>
          <w:rFonts w:hint="eastAsia"/>
        </w:rPr>
        <w:t>3mm</w:t>
      </w:r>
      <w:r w:rsidRPr="004B087A">
        <w:rPr>
          <w:rFonts w:hint="eastAsia"/>
        </w:rPr>
        <w:t>，这是工程实践得出的结论。</w:t>
      </w:r>
    </w:p>
    <w:p w:rsidR="00426BE5" w:rsidRPr="004B087A" w:rsidRDefault="00426BE5" w:rsidP="00426BE5">
      <w:pPr>
        <w:adjustRightInd w:val="0"/>
        <w:snapToGrid w:val="0"/>
        <w:spacing w:line="360" w:lineRule="auto"/>
        <w:ind w:firstLineChars="300" w:firstLine="630"/>
      </w:pPr>
      <w:r w:rsidRPr="00393951">
        <w:rPr>
          <w:rFonts w:ascii="黑体" w:eastAsia="黑体" w:hAnsi="黑体" w:hint="eastAsia"/>
        </w:rPr>
        <w:t>2）</w:t>
      </w:r>
      <w:r w:rsidRPr="004B087A">
        <w:rPr>
          <w:rFonts w:hint="eastAsia"/>
        </w:rPr>
        <w:t>钢筋绑扎铅丝头也是影响清水混凝土的因素之一，施工期间应全部进行检查，且确保铅丝头位于混凝土内侧。</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bCs/>
        </w:rPr>
        <w:t xml:space="preserve">3  </w:t>
      </w:r>
      <w:r w:rsidRPr="004B087A">
        <w:t>外观质量要求应符合下列规定：</w:t>
      </w:r>
    </w:p>
    <w:p w:rsidR="00426BE5" w:rsidRPr="004B087A" w:rsidRDefault="00426BE5" w:rsidP="00426BE5">
      <w:pPr>
        <w:adjustRightInd w:val="0"/>
        <w:snapToGrid w:val="0"/>
        <w:spacing w:line="360" w:lineRule="auto"/>
        <w:ind w:firstLineChars="300" w:firstLine="630"/>
      </w:pPr>
      <w:r w:rsidRPr="004B087A">
        <w:rPr>
          <w:rFonts w:ascii="黑体" w:eastAsia="黑体" w:hAnsi="黑体" w:cs="黑体" w:hint="eastAsia"/>
        </w:rPr>
        <w:t>1）</w:t>
      </w:r>
      <w:r w:rsidRPr="004B087A">
        <w:rPr>
          <w:rFonts w:hint="eastAsia"/>
        </w:rPr>
        <w:t>该条是对清水混凝土的外观质量检查的规定，对缺陷的处理方法及验收要求。</w:t>
      </w:r>
    </w:p>
    <w:p w:rsidR="00426BE5" w:rsidRPr="004B087A" w:rsidRDefault="00426BE5" w:rsidP="00426BE5">
      <w:pPr>
        <w:adjustRightInd w:val="0"/>
        <w:snapToGrid w:val="0"/>
        <w:spacing w:line="360" w:lineRule="auto"/>
        <w:ind w:firstLineChars="300" w:firstLine="630"/>
      </w:pPr>
      <w:r w:rsidRPr="004B087A">
        <w:rPr>
          <w:rFonts w:ascii="黑体" w:eastAsia="黑体" w:hAnsi="黑体" w:cs="黑体" w:hint="eastAsia"/>
        </w:rPr>
        <w:t>2）</w:t>
      </w:r>
      <w:r w:rsidRPr="004B087A">
        <w:rPr>
          <w:rFonts w:hint="eastAsia"/>
        </w:rPr>
        <w:t>外观检查和处理方法。</w:t>
      </w:r>
    </w:p>
    <w:p w:rsidR="00426BE5" w:rsidRPr="004B087A" w:rsidRDefault="00426BE5" w:rsidP="00426BE5">
      <w:pPr>
        <w:adjustRightInd w:val="0"/>
        <w:snapToGrid w:val="0"/>
        <w:spacing w:line="360" w:lineRule="auto"/>
        <w:ind w:firstLineChars="300" w:firstLine="630"/>
      </w:pPr>
      <w:r w:rsidRPr="004B087A">
        <w:rPr>
          <w:rFonts w:ascii="黑体" w:eastAsia="黑体" w:hAnsi="黑体" w:cs="黑体" w:hint="eastAsia"/>
        </w:rPr>
        <w:t>3）</w:t>
      </w:r>
      <w:r w:rsidRPr="004B087A">
        <w:rPr>
          <w:rFonts w:hint="eastAsia"/>
        </w:rPr>
        <w:t>对外观质量检查的要求及记录要求。</w:t>
      </w:r>
    </w:p>
    <w:p w:rsidR="00426BE5" w:rsidRPr="004B087A" w:rsidRDefault="00426BE5" w:rsidP="00426BE5">
      <w:pPr>
        <w:adjustRightInd w:val="0"/>
        <w:snapToGrid w:val="0"/>
        <w:spacing w:line="360" w:lineRule="auto"/>
      </w:pPr>
      <w:r w:rsidRPr="004B087A">
        <w:rPr>
          <w:rFonts w:ascii="黑体" w:eastAsia="黑体" w:hAnsi="黑体" w:cs="黑体" w:hint="eastAsia"/>
          <w:bCs/>
        </w:rPr>
        <w:t xml:space="preserve">7.1.2  </w:t>
      </w:r>
      <w:r w:rsidRPr="004B087A">
        <w:rPr>
          <w:rFonts w:hint="eastAsia"/>
        </w:rPr>
        <w:t>混凝土外观质量与检验方法以表格形式列出。清水混凝土与普通混凝土最大区别就是外观，该表是对清水混凝土外观质量进行检验的要求和方法</w:t>
      </w:r>
      <w:r w:rsidR="007545D9" w:rsidRPr="004B087A">
        <w:rPr>
          <w:rFonts w:hint="eastAsia"/>
        </w:rPr>
        <w:t>，检查结果分为两</w:t>
      </w:r>
      <w:r w:rsidR="00F12307" w:rsidRPr="004B087A">
        <w:rPr>
          <w:rFonts w:hint="eastAsia"/>
        </w:rPr>
        <w:t>种</w:t>
      </w:r>
      <w:r w:rsidR="00990DD0" w:rsidRPr="004B087A">
        <w:rPr>
          <w:rFonts w:hint="eastAsia"/>
        </w:rPr>
        <w:t>情况</w:t>
      </w:r>
      <w:r w:rsidR="007545D9" w:rsidRPr="004B087A">
        <w:rPr>
          <w:rFonts w:hint="eastAsia"/>
        </w:rPr>
        <w:t>，</w:t>
      </w:r>
      <w:r w:rsidR="00990DD0" w:rsidRPr="004B087A">
        <w:rPr>
          <w:rFonts w:hint="eastAsia"/>
        </w:rPr>
        <w:t>即“合格”与“不合格”</w:t>
      </w:r>
      <w:r w:rsidR="007545D9" w:rsidRPr="004B087A">
        <w:rPr>
          <w:rFonts w:hint="eastAsia"/>
        </w:rPr>
        <w:t>。</w:t>
      </w:r>
    </w:p>
    <w:p w:rsidR="00426BE5" w:rsidRPr="004B087A" w:rsidRDefault="00426BE5" w:rsidP="00426BE5">
      <w:pPr>
        <w:adjustRightInd w:val="0"/>
        <w:snapToGrid w:val="0"/>
        <w:spacing w:line="360" w:lineRule="auto"/>
      </w:pPr>
      <w:r w:rsidRPr="004B087A">
        <w:rPr>
          <w:rFonts w:ascii="黑体" w:eastAsia="黑体" w:hAnsi="黑体" w:cs="黑体" w:hint="eastAsia"/>
          <w:bCs/>
        </w:rPr>
        <w:t xml:space="preserve">7.1.3  </w:t>
      </w:r>
      <w:r w:rsidRPr="004B087A">
        <w:rPr>
          <w:rFonts w:hint="eastAsia"/>
        </w:rPr>
        <w:t>混凝土结构偏差质量要求应符合下列规定：</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bCs/>
        </w:rPr>
        <w:t xml:space="preserve">1  </w:t>
      </w:r>
      <w:r w:rsidRPr="004B087A">
        <w:t>对已经出现的一般缺陷</w:t>
      </w:r>
      <w:r w:rsidRPr="004B087A">
        <w:rPr>
          <w:rFonts w:hint="eastAsia"/>
        </w:rPr>
        <w:t>规定了处理方法</w:t>
      </w:r>
      <w:r w:rsidRPr="004B087A">
        <w:t>。</w:t>
      </w:r>
    </w:p>
    <w:p w:rsidR="00426BE5" w:rsidRPr="004B087A" w:rsidRDefault="00426BE5" w:rsidP="00426BE5">
      <w:pPr>
        <w:adjustRightInd w:val="0"/>
        <w:snapToGrid w:val="0"/>
        <w:spacing w:line="360" w:lineRule="auto"/>
        <w:ind w:firstLineChars="200" w:firstLine="420"/>
      </w:pPr>
      <w:r w:rsidRPr="004B087A">
        <w:rPr>
          <w:rFonts w:ascii="黑体" w:eastAsia="黑体" w:hAnsi="黑体" w:cs="黑体" w:hint="eastAsia"/>
          <w:bCs/>
        </w:rPr>
        <w:t xml:space="preserve">2  </w:t>
      </w:r>
      <w:r w:rsidRPr="004B087A">
        <w:t>清水混凝土结构允许偏差与检查方法</w:t>
      </w:r>
      <w:r w:rsidRPr="004B087A">
        <w:rPr>
          <w:rFonts w:hint="eastAsia"/>
        </w:rPr>
        <w:t>以表格形式列出</w:t>
      </w:r>
      <w:r w:rsidRPr="004B087A">
        <w:t>。</w:t>
      </w:r>
      <w:r w:rsidR="00990DD0" w:rsidRPr="004B087A">
        <w:rPr>
          <w:rFonts w:hint="eastAsia"/>
        </w:rPr>
        <w:t>检查结果分为两种情况，即“合格”与“不合格”。</w:t>
      </w:r>
    </w:p>
    <w:p w:rsidR="00426BE5" w:rsidRPr="004B087A" w:rsidRDefault="00426BE5" w:rsidP="00426BE5">
      <w:pPr>
        <w:pStyle w:val="2"/>
        <w:spacing w:before="100" w:beforeAutospacing="1" w:after="100" w:afterAutospacing="1"/>
        <w:rPr>
          <w:b w:val="0"/>
        </w:rPr>
      </w:pPr>
      <w:bookmarkStart w:id="117" w:name="_Toc8631786"/>
      <w:r w:rsidRPr="004B087A">
        <w:rPr>
          <w:rFonts w:hint="eastAsia"/>
          <w:b w:val="0"/>
        </w:rPr>
        <w:t>7.2  质量评定</w:t>
      </w:r>
      <w:bookmarkEnd w:id="117"/>
    </w:p>
    <w:p w:rsidR="00426BE5" w:rsidRPr="004B087A" w:rsidRDefault="00426BE5" w:rsidP="00426BE5">
      <w:pPr>
        <w:adjustRightInd w:val="0"/>
        <w:snapToGrid w:val="0"/>
        <w:spacing w:line="360" w:lineRule="auto"/>
      </w:pPr>
      <w:r w:rsidRPr="004B087A">
        <w:rPr>
          <w:rFonts w:ascii="黑体" w:eastAsia="黑体" w:hAnsi="黑体" w:cs="黑体" w:hint="eastAsia"/>
          <w:bCs/>
        </w:rPr>
        <w:t xml:space="preserve">7.2.1  </w:t>
      </w:r>
      <w:r w:rsidRPr="004B087A">
        <w:rPr>
          <w:rFonts w:hint="eastAsia"/>
        </w:rPr>
        <w:t>该条规定了清水混凝土的评定应执行的两项标准，清水混凝土质量等级的评定与普通混凝土要求一致。</w:t>
      </w:r>
    </w:p>
    <w:bookmarkEnd w:id="99"/>
    <w:bookmarkEnd w:id="101"/>
    <w:p w:rsidR="008A177D" w:rsidRPr="004B087A" w:rsidRDefault="008A177D" w:rsidP="008A177D">
      <w:pPr>
        <w:adjustRightInd w:val="0"/>
        <w:snapToGrid w:val="0"/>
        <w:spacing w:line="360" w:lineRule="auto"/>
      </w:pPr>
      <w:r w:rsidRPr="004B087A">
        <w:rPr>
          <w:rFonts w:ascii="黑体" w:eastAsia="黑体" w:hAnsi="黑体" w:cs="黑体" w:hint="eastAsia"/>
          <w:bCs/>
        </w:rPr>
        <w:t xml:space="preserve">7.2.2  </w:t>
      </w:r>
      <w:r w:rsidRPr="004B087A">
        <w:rPr>
          <w:rFonts w:hint="eastAsia"/>
        </w:rPr>
        <w:t>表</w:t>
      </w:r>
      <w:r w:rsidRPr="004B087A">
        <w:rPr>
          <w:rFonts w:hint="eastAsia"/>
        </w:rPr>
        <w:t>7.1.2</w:t>
      </w:r>
      <w:r w:rsidRPr="004B087A">
        <w:rPr>
          <w:rFonts w:hint="eastAsia"/>
        </w:rPr>
        <w:t>、表</w:t>
      </w:r>
      <w:r w:rsidRPr="004B087A">
        <w:rPr>
          <w:rFonts w:hint="eastAsia"/>
        </w:rPr>
        <w:t>7.1.3</w:t>
      </w:r>
      <w:r w:rsidRPr="004B087A">
        <w:rPr>
          <w:rFonts w:hint="eastAsia"/>
        </w:rPr>
        <w:t>作为是否达到清水</w:t>
      </w:r>
      <w:r w:rsidRPr="004B087A">
        <w:t>混凝土</w:t>
      </w:r>
      <w:r w:rsidRPr="004B087A">
        <w:rPr>
          <w:rFonts w:hint="eastAsia"/>
        </w:rPr>
        <w:t>标准的依据。当“清水混凝土外观质量”和“清水混凝土结构偏差”均达到“合格”标准，则为清水（</w:t>
      </w:r>
      <w:r w:rsidRPr="004B087A">
        <w:t>饰面</w:t>
      </w:r>
      <w:r w:rsidRPr="004B087A">
        <w:rPr>
          <w:rFonts w:hint="eastAsia"/>
        </w:rPr>
        <w:t>或</w:t>
      </w:r>
      <w:r w:rsidRPr="004B087A">
        <w:t>装饰</w:t>
      </w:r>
      <w:r w:rsidRPr="004B087A">
        <w:rPr>
          <w:rFonts w:hint="eastAsia"/>
        </w:rPr>
        <w:t>）混凝土；当“清水混凝土外观质量”和“清水混凝土结构偏差”未同时达到“合格”标准，则是普通混凝土，按照普能混凝土验收。</w:t>
      </w:r>
    </w:p>
    <w:p w:rsidR="008A177D" w:rsidRPr="004B087A" w:rsidRDefault="008A177D" w:rsidP="00185BD0">
      <w:pPr>
        <w:adjustRightInd w:val="0"/>
        <w:snapToGrid w:val="0"/>
        <w:spacing w:line="360" w:lineRule="auto"/>
        <w:rPr>
          <w:rFonts w:ascii="黑体" w:eastAsia="黑体" w:hAnsi="黑体" w:cs="黑体"/>
          <w:bCs/>
        </w:rPr>
      </w:pPr>
    </w:p>
    <w:sectPr w:rsidR="008A177D" w:rsidRPr="004B087A" w:rsidSect="007C1924">
      <w:footerReference w:type="even" r:id="rId18"/>
      <w:footerReference w:type="default" r:id="rId19"/>
      <w:pgSz w:w="11906" w:h="16838"/>
      <w:pgMar w:top="1417" w:right="1417" w:bottom="1417" w:left="1417" w:header="1247" w:footer="1531" w:gutter="0"/>
      <w:pgNumType w:start="17"/>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FA" w:rsidRDefault="001E7BFA">
      <w:r>
        <w:separator/>
      </w:r>
    </w:p>
  </w:endnote>
  <w:endnote w:type="continuationSeparator" w:id="0">
    <w:p w:rsidR="001E7BFA" w:rsidRDefault="001E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Roman">
    <w:altName w:val="Times New Roman"/>
    <w:charset w:val="00"/>
    <w:family w:val="roman"/>
    <w:pitch w:val="default"/>
    <w:sig w:usb0="00000000" w:usb1="00000000" w:usb2="00000000" w:usb3="00000000" w:csb0="00000001" w:csb1="00000000"/>
  </w:font>
  <w:font w:name="HiddenHorzOCR-Identity-H">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5" w:rsidRDefault="00727435">
    <w:pPr>
      <w:pStyle w:val="a8"/>
      <w:jc w:val="right"/>
    </w:pPr>
    <w:r>
      <w:fldChar w:fldCharType="begin"/>
    </w:r>
    <w:r>
      <w:instrText>PAGE   \* MERGEFORMAT</w:instrText>
    </w:r>
    <w:r>
      <w:fldChar w:fldCharType="separate"/>
    </w:r>
    <w:r w:rsidR="001E23E7" w:rsidRPr="001E23E7">
      <w:rPr>
        <w:noProof/>
        <w:lang w:val="zh-CN"/>
      </w:rPr>
      <w:t>1</w:t>
    </w:r>
    <w:r>
      <w:fldChar w:fldCharType="end"/>
    </w:r>
  </w:p>
  <w:p w:rsidR="00727435" w:rsidRDefault="0072743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5" w:rsidRDefault="00727435">
    <w:pPr>
      <w:pStyle w:val="a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FB7960">
      <w:rPr>
        <w:noProof/>
        <w:sz w:val="21"/>
        <w:szCs w:val="21"/>
        <w:lang w:val="zh-CN"/>
      </w:rPr>
      <w:t>14</w:t>
    </w:r>
    <w:r>
      <w:rPr>
        <w:sz w:val="21"/>
        <w:szCs w:val="21"/>
      </w:rPr>
      <w:fldChar w:fldCharType="end"/>
    </w:r>
  </w:p>
  <w:p w:rsidR="00727435" w:rsidRDefault="007274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5" w:rsidRPr="00197B05" w:rsidRDefault="00727435">
    <w:pPr>
      <w:pStyle w:val="a8"/>
      <w:ind w:firstLine="360"/>
      <w:rPr>
        <w:sz w:val="24"/>
        <w:szCs w:val="24"/>
      </w:rPr>
    </w:pP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880"/>
      <w:docPartObj>
        <w:docPartGallery w:val="Page Numbers (Bottom of Page)"/>
        <w:docPartUnique/>
      </w:docPartObj>
    </w:sdtPr>
    <w:sdtEndPr/>
    <w:sdtContent>
      <w:p w:rsidR="00727435" w:rsidRDefault="00727435">
        <w:pPr>
          <w:pStyle w:val="a8"/>
        </w:pPr>
        <w:r>
          <w:rPr>
            <w:noProof/>
            <w:lang w:val="zh-CN"/>
          </w:rPr>
          <w:fldChar w:fldCharType="begin"/>
        </w:r>
        <w:r>
          <w:rPr>
            <w:noProof/>
            <w:lang w:val="zh-CN"/>
          </w:rPr>
          <w:instrText xml:space="preserve"> PAGE   \* MERGEFORMAT </w:instrText>
        </w:r>
        <w:r>
          <w:rPr>
            <w:noProof/>
            <w:lang w:val="zh-CN"/>
          </w:rPr>
          <w:fldChar w:fldCharType="separate"/>
        </w:r>
        <w:r w:rsidR="001E23E7">
          <w:rPr>
            <w:noProof/>
            <w:lang w:val="zh-CN"/>
          </w:rPr>
          <w:t>14</w:t>
        </w:r>
        <w:r>
          <w:rPr>
            <w:noProof/>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406607"/>
      <w:docPartObj>
        <w:docPartGallery w:val="Page Numbers (Bottom of Page)"/>
        <w:docPartUnique/>
      </w:docPartObj>
    </w:sdtPr>
    <w:sdtEndPr/>
    <w:sdtContent>
      <w:p w:rsidR="00727435" w:rsidRPr="008E1C69" w:rsidRDefault="00727435" w:rsidP="008E1C69">
        <w:pPr>
          <w:pStyle w:val="a8"/>
          <w:jc w:val="right"/>
        </w:pPr>
        <w:r>
          <w:rPr>
            <w:noProof/>
            <w:lang w:val="zh-CN"/>
          </w:rPr>
          <w:fldChar w:fldCharType="begin"/>
        </w:r>
        <w:r>
          <w:rPr>
            <w:noProof/>
            <w:lang w:val="zh-CN"/>
          </w:rPr>
          <w:instrText>PAGE   \* MERGEFORMAT</w:instrText>
        </w:r>
        <w:r>
          <w:rPr>
            <w:noProof/>
            <w:lang w:val="zh-CN"/>
          </w:rPr>
          <w:fldChar w:fldCharType="separate"/>
        </w:r>
        <w:r w:rsidR="001E23E7">
          <w:rPr>
            <w:noProof/>
            <w:lang w:val="zh-CN"/>
          </w:rPr>
          <w:t>15</w:t>
        </w:r>
        <w:r>
          <w:rPr>
            <w:noProof/>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5" w:rsidRPr="008E1C69" w:rsidRDefault="00727435" w:rsidP="008E1C69">
    <w:pPr>
      <w:pStyle w:val="a8"/>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5" w:rsidRDefault="00727435">
    <w:pPr>
      <w:pStyle w:val="a8"/>
    </w:pPr>
    <w:r>
      <w:rPr>
        <w:noProof/>
        <w:lang w:val="zh-CN"/>
      </w:rPr>
      <w:fldChar w:fldCharType="begin"/>
    </w:r>
    <w:r>
      <w:rPr>
        <w:noProof/>
        <w:lang w:val="zh-CN"/>
      </w:rPr>
      <w:instrText xml:space="preserve"> PAGE   \* MERGEFORMAT </w:instrText>
    </w:r>
    <w:r>
      <w:rPr>
        <w:noProof/>
        <w:lang w:val="zh-CN"/>
      </w:rPr>
      <w:fldChar w:fldCharType="separate"/>
    </w:r>
    <w:r w:rsidR="001E23E7">
      <w:rPr>
        <w:noProof/>
        <w:lang w:val="zh-CN"/>
      </w:rPr>
      <w:t>30</w:t>
    </w:r>
    <w:r>
      <w:rPr>
        <w:noProof/>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5" w:rsidRPr="008E1C69" w:rsidRDefault="00727435" w:rsidP="008E1C69">
    <w:pPr>
      <w:pStyle w:val="a8"/>
      <w:jc w:val="right"/>
    </w:pPr>
    <w:r>
      <w:rPr>
        <w:noProof/>
        <w:lang w:val="zh-CN"/>
      </w:rPr>
      <w:fldChar w:fldCharType="begin"/>
    </w:r>
    <w:r>
      <w:rPr>
        <w:noProof/>
        <w:lang w:val="zh-CN"/>
      </w:rPr>
      <w:instrText xml:space="preserve"> PAGE   \* MERGEFORMAT </w:instrText>
    </w:r>
    <w:r>
      <w:rPr>
        <w:noProof/>
        <w:lang w:val="zh-CN"/>
      </w:rPr>
      <w:fldChar w:fldCharType="separate"/>
    </w:r>
    <w:r w:rsidR="001E23E7">
      <w:rPr>
        <w:noProof/>
        <w:lang w:val="zh-CN"/>
      </w:rPr>
      <w:t>29</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FA" w:rsidRDefault="001E7BFA">
      <w:r>
        <w:separator/>
      </w:r>
    </w:p>
  </w:footnote>
  <w:footnote w:type="continuationSeparator" w:id="0">
    <w:p w:rsidR="001E7BFA" w:rsidRDefault="001E7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5" w:rsidRDefault="00727435">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5" w:rsidRDefault="00727435" w:rsidP="00197B05">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0B1E"/>
    <w:multiLevelType w:val="multilevel"/>
    <w:tmpl w:val="40500B1E"/>
    <w:lvl w:ilvl="0">
      <w:start w:val="2"/>
      <w:numFmt w:val="japaneseCounting"/>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2"/>
      <w:numFmt w:val="decimal"/>
      <w:lvlText w:val="%6、"/>
      <w:lvlJc w:val="left"/>
      <w:pPr>
        <w:tabs>
          <w:tab w:val="left" w:pos="2460"/>
        </w:tabs>
        <w:ind w:left="2460" w:hanging="36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7C8A14AE"/>
    <w:multiLevelType w:val="multilevel"/>
    <w:tmpl w:val="7C8A14AE"/>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oNotHyphenateCaps/>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01497"/>
    <w:rsid w:val="00003A2C"/>
    <w:rsid w:val="00007C44"/>
    <w:rsid w:val="00020228"/>
    <w:rsid w:val="00020633"/>
    <w:rsid w:val="000217F6"/>
    <w:rsid w:val="00023519"/>
    <w:rsid w:val="00023C49"/>
    <w:rsid w:val="00025902"/>
    <w:rsid w:val="0002598D"/>
    <w:rsid w:val="00025BDA"/>
    <w:rsid w:val="00030D93"/>
    <w:rsid w:val="00031596"/>
    <w:rsid w:val="00031CAF"/>
    <w:rsid w:val="000325AB"/>
    <w:rsid w:val="0004174C"/>
    <w:rsid w:val="000420EF"/>
    <w:rsid w:val="000427D9"/>
    <w:rsid w:val="00042DB0"/>
    <w:rsid w:val="00044416"/>
    <w:rsid w:val="00047330"/>
    <w:rsid w:val="00047B15"/>
    <w:rsid w:val="00052FCE"/>
    <w:rsid w:val="000555CB"/>
    <w:rsid w:val="00055A6B"/>
    <w:rsid w:val="00065D5F"/>
    <w:rsid w:val="00073066"/>
    <w:rsid w:val="00075D41"/>
    <w:rsid w:val="000847EF"/>
    <w:rsid w:val="00085511"/>
    <w:rsid w:val="00087C99"/>
    <w:rsid w:val="00093EC7"/>
    <w:rsid w:val="00094F37"/>
    <w:rsid w:val="00095C13"/>
    <w:rsid w:val="00096616"/>
    <w:rsid w:val="00097059"/>
    <w:rsid w:val="000A19B6"/>
    <w:rsid w:val="000B1300"/>
    <w:rsid w:val="000B6B66"/>
    <w:rsid w:val="000C37A6"/>
    <w:rsid w:val="000C4830"/>
    <w:rsid w:val="000D0B17"/>
    <w:rsid w:val="000D0FA2"/>
    <w:rsid w:val="000D14A4"/>
    <w:rsid w:val="000D193B"/>
    <w:rsid w:val="000D3674"/>
    <w:rsid w:val="000D52D5"/>
    <w:rsid w:val="000D5777"/>
    <w:rsid w:val="000E1C34"/>
    <w:rsid w:val="000E21F5"/>
    <w:rsid w:val="000E22E9"/>
    <w:rsid w:val="000E3010"/>
    <w:rsid w:val="000E4697"/>
    <w:rsid w:val="000F20E1"/>
    <w:rsid w:val="00102639"/>
    <w:rsid w:val="001029EF"/>
    <w:rsid w:val="00105333"/>
    <w:rsid w:val="00106231"/>
    <w:rsid w:val="001066FC"/>
    <w:rsid w:val="0011240F"/>
    <w:rsid w:val="00112CAC"/>
    <w:rsid w:val="00115E52"/>
    <w:rsid w:val="00120DB1"/>
    <w:rsid w:val="001213E2"/>
    <w:rsid w:val="00122680"/>
    <w:rsid w:val="00125924"/>
    <w:rsid w:val="0012635E"/>
    <w:rsid w:val="001331D9"/>
    <w:rsid w:val="00134324"/>
    <w:rsid w:val="00134FA5"/>
    <w:rsid w:val="00136148"/>
    <w:rsid w:val="001375F8"/>
    <w:rsid w:val="00141867"/>
    <w:rsid w:val="00142597"/>
    <w:rsid w:val="00144ACD"/>
    <w:rsid w:val="00145449"/>
    <w:rsid w:val="00146220"/>
    <w:rsid w:val="0014751F"/>
    <w:rsid w:val="00151AFC"/>
    <w:rsid w:val="00152AED"/>
    <w:rsid w:val="0015674B"/>
    <w:rsid w:val="0016020C"/>
    <w:rsid w:val="00165628"/>
    <w:rsid w:val="00170D15"/>
    <w:rsid w:val="00172A27"/>
    <w:rsid w:val="001762E9"/>
    <w:rsid w:val="00176486"/>
    <w:rsid w:val="00177020"/>
    <w:rsid w:val="00185BD0"/>
    <w:rsid w:val="00186B71"/>
    <w:rsid w:val="00186F59"/>
    <w:rsid w:val="00187260"/>
    <w:rsid w:val="00190427"/>
    <w:rsid w:val="00190928"/>
    <w:rsid w:val="00192159"/>
    <w:rsid w:val="00193A33"/>
    <w:rsid w:val="0019517F"/>
    <w:rsid w:val="00195F8A"/>
    <w:rsid w:val="00197627"/>
    <w:rsid w:val="00197B05"/>
    <w:rsid w:val="001A0BB8"/>
    <w:rsid w:val="001A289C"/>
    <w:rsid w:val="001A485A"/>
    <w:rsid w:val="001B040F"/>
    <w:rsid w:val="001B1830"/>
    <w:rsid w:val="001B2DAF"/>
    <w:rsid w:val="001B340B"/>
    <w:rsid w:val="001B6858"/>
    <w:rsid w:val="001B6E0B"/>
    <w:rsid w:val="001B761C"/>
    <w:rsid w:val="001C2944"/>
    <w:rsid w:val="001C3424"/>
    <w:rsid w:val="001C5021"/>
    <w:rsid w:val="001C5A05"/>
    <w:rsid w:val="001C61F7"/>
    <w:rsid w:val="001C6D83"/>
    <w:rsid w:val="001C7272"/>
    <w:rsid w:val="001D254F"/>
    <w:rsid w:val="001D6CFF"/>
    <w:rsid w:val="001E23E7"/>
    <w:rsid w:val="001E4F97"/>
    <w:rsid w:val="001E7228"/>
    <w:rsid w:val="001E7BFA"/>
    <w:rsid w:val="001F096B"/>
    <w:rsid w:val="001F0EAD"/>
    <w:rsid w:val="001F1915"/>
    <w:rsid w:val="001F1A0C"/>
    <w:rsid w:val="00205B09"/>
    <w:rsid w:val="00206554"/>
    <w:rsid w:val="002067E4"/>
    <w:rsid w:val="0021563B"/>
    <w:rsid w:val="0021603D"/>
    <w:rsid w:val="00216651"/>
    <w:rsid w:val="002168A8"/>
    <w:rsid w:val="00223F65"/>
    <w:rsid w:val="00224F60"/>
    <w:rsid w:val="002271F2"/>
    <w:rsid w:val="00230132"/>
    <w:rsid w:val="00233EF3"/>
    <w:rsid w:val="0023529E"/>
    <w:rsid w:val="00236667"/>
    <w:rsid w:val="00241B71"/>
    <w:rsid w:val="00241E20"/>
    <w:rsid w:val="00245320"/>
    <w:rsid w:val="00251402"/>
    <w:rsid w:val="00253118"/>
    <w:rsid w:val="00255384"/>
    <w:rsid w:val="0026228F"/>
    <w:rsid w:val="00263416"/>
    <w:rsid w:val="002641DE"/>
    <w:rsid w:val="00275E0A"/>
    <w:rsid w:val="002810B7"/>
    <w:rsid w:val="002863CF"/>
    <w:rsid w:val="002868B2"/>
    <w:rsid w:val="0028775B"/>
    <w:rsid w:val="00287F52"/>
    <w:rsid w:val="00291161"/>
    <w:rsid w:val="00293FF9"/>
    <w:rsid w:val="002947CE"/>
    <w:rsid w:val="002A3168"/>
    <w:rsid w:val="002A4F8C"/>
    <w:rsid w:val="002B1104"/>
    <w:rsid w:val="002B1AFF"/>
    <w:rsid w:val="002B4C17"/>
    <w:rsid w:val="002B65F1"/>
    <w:rsid w:val="002C4940"/>
    <w:rsid w:val="002D0102"/>
    <w:rsid w:val="002D2AD3"/>
    <w:rsid w:val="002D2D8B"/>
    <w:rsid w:val="002D521C"/>
    <w:rsid w:val="002D7EAE"/>
    <w:rsid w:val="002E4461"/>
    <w:rsid w:val="002E6568"/>
    <w:rsid w:val="002F2489"/>
    <w:rsid w:val="002F2BDA"/>
    <w:rsid w:val="002F4D2B"/>
    <w:rsid w:val="002F7DEB"/>
    <w:rsid w:val="00304662"/>
    <w:rsid w:val="00304E7E"/>
    <w:rsid w:val="00305A5E"/>
    <w:rsid w:val="00306BE3"/>
    <w:rsid w:val="0031084C"/>
    <w:rsid w:val="00311542"/>
    <w:rsid w:val="00312C83"/>
    <w:rsid w:val="0031534C"/>
    <w:rsid w:val="003153AE"/>
    <w:rsid w:val="00317B2A"/>
    <w:rsid w:val="00320AAE"/>
    <w:rsid w:val="00323440"/>
    <w:rsid w:val="00326DAE"/>
    <w:rsid w:val="00331510"/>
    <w:rsid w:val="00331BCC"/>
    <w:rsid w:val="00331E65"/>
    <w:rsid w:val="003328CB"/>
    <w:rsid w:val="00332E5A"/>
    <w:rsid w:val="00335C73"/>
    <w:rsid w:val="00335D86"/>
    <w:rsid w:val="00336644"/>
    <w:rsid w:val="00336F6D"/>
    <w:rsid w:val="00337845"/>
    <w:rsid w:val="0034205A"/>
    <w:rsid w:val="00344B6C"/>
    <w:rsid w:val="003453A9"/>
    <w:rsid w:val="003463F8"/>
    <w:rsid w:val="003468B6"/>
    <w:rsid w:val="003520A7"/>
    <w:rsid w:val="00353629"/>
    <w:rsid w:val="00353AAA"/>
    <w:rsid w:val="00353E4A"/>
    <w:rsid w:val="00353EBC"/>
    <w:rsid w:val="00354599"/>
    <w:rsid w:val="003551FB"/>
    <w:rsid w:val="00363577"/>
    <w:rsid w:val="00366F18"/>
    <w:rsid w:val="003717EF"/>
    <w:rsid w:val="00372E36"/>
    <w:rsid w:val="00381CEF"/>
    <w:rsid w:val="003824DD"/>
    <w:rsid w:val="00385746"/>
    <w:rsid w:val="00386A94"/>
    <w:rsid w:val="003875FE"/>
    <w:rsid w:val="00387857"/>
    <w:rsid w:val="00387E97"/>
    <w:rsid w:val="0039220F"/>
    <w:rsid w:val="003931E0"/>
    <w:rsid w:val="00393951"/>
    <w:rsid w:val="00394236"/>
    <w:rsid w:val="00395D37"/>
    <w:rsid w:val="00396CDE"/>
    <w:rsid w:val="00397019"/>
    <w:rsid w:val="0039751A"/>
    <w:rsid w:val="003A20B4"/>
    <w:rsid w:val="003A42A0"/>
    <w:rsid w:val="003A4B75"/>
    <w:rsid w:val="003A5242"/>
    <w:rsid w:val="003B2246"/>
    <w:rsid w:val="003B235B"/>
    <w:rsid w:val="003B5037"/>
    <w:rsid w:val="003B5C78"/>
    <w:rsid w:val="003C04CE"/>
    <w:rsid w:val="003C0BD4"/>
    <w:rsid w:val="003C1D06"/>
    <w:rsid w:val="003C6719"/>
    <w:rsid w:val="003D647B"/>
    <w:rsid w:val="003E0A8D"/>
    <w:rsid w:val="003E2848"/>
    <w:rsid w:val="003E4322"/>
    <w:rsid w:val="003E564B"/>
    <w:rsid w:val="003E61F1"/>
    <w:rsid w:val="003E67FE"/>
    <w:rsid w:val="003E7CD6"/>
    <w:rsid w:val="003F06F3"/>
    <w:rsid w:val="003F6715"/>
    <w:rsid w:val="003F6BEC"/>
    <w:rsid w:val="003F793B"/>
    <w:rsid w:val="00402D4A"/>
    <w:rsid w:val="00410B15"/>
    <w:rsid w:val="00412668"/>
    <w:rsid w:val="00416A6B"/>
    <w:rsid w:val="00420C2A"/>
    <w:rsid w:val="00420E33"/>
    <w:rsid w:val="004221A1"/>
    <w:rsid w:val="00423C68"/>
    <w:rsid w:val="00426BE5"/>
    <w:rsid w:val="00434179"/>
    <w:rsid w:val="0043796C"/>
    <w:rsid w:val="004405F8"/>
    <w:rsid w:val="00441611"/>
    <w:rsid w:val="00444046"/>
    <w:rsid w:val="00446A14"/>
    <w:rsid w:val="00447A53"/>
    <w:rsid w:val="004570B7"/>
    <w:rsid w:val="00461FC6"/>
    <w:rsid w:val="00462D78"/>
    <w:rsid w:val="004666CC"/>
    <w:rsid w:val="00467B70"/>
    <w:rsid w:val="00474BDC"/>
    <w:rsid w:val="0047718B"/>
    <w:rsid w:val="00477BCD"/>
    <w:rsid w:val="00482845"/>
    <w:rsid w:val="00482AE6"/>
    <w:rsid w:val="00483D14"/>
    <w:rsid w:val="0048429E"/>
    <w:rsid w:val="00485930"/>
    <w:rsid w:val="00490CE4"/>
    <w:rsid w:val="00491263"/>
    <w:rsid w:val="00496B7F"/>
    <w:rsid w:val="00497866"/>
    <w:rsid w:val="004A3D3E"/>
    <w:rsid w:val="004A3D44"/>
    <w:rsid w:val="004A4028"/>
    <w:rsid w:val="004A7258"/>
    <w:rsid w:val="004B087A"/>
    <w:rsid w:val="004B12F2"/>
    <w:rsid w:val="004B1EAB"/>
    <w:rsid w:val="004B42EB"/>
    <w:rsid w:val="004C5BAF"/>
    <w:rsid w:val="004C69E8"/>
    <w:rsid w:val="004D3B23"/>
    <w:rsid w:val="004D4D6D"/>
    <w:rsid w:val="004D7DC8"/>
    <w:rsid w:val="004E26A7"/>
    <w:rsid w:val="004E58D1"/>
    <w:rsid w:val="004E6930"/>
    <w:rsid w:val="004F112C"/>
    <w:rsid w:val="004F1D64"/>
    <w:rsid w:val="004F214F"/>
    <w:rsid w:val="004F6561"/>
    <w:rsid w:val="004F7FA5"/>
    <w:rsid w:val="00504176"/>
    <w:rsid w:val="0050478A"/>
    <w:rsid w:val="005059C3"/>
    <w:rsid w:val="00506AFE"/>
    <w:rsid w:val="005149B3"/>
    <w:rsid w:val="005152EE"/>
    <w:rsid w:val="00516573"/>
    <w:rsid w:val="005168F9"/>
    <w:rsid w:val="0051759E"/>
    <w:rsid w:val="005220E3"/>
    <w:rsid w:val="00522277"/>
    <w:rsid w:val="0052487E"/>
    <w:rsid w:val="00531A02"/>
    <w:rsid w:val="00534A7D"/>
    <w:rsid w:val="00535DFF"/>
    <w:rsid w:val="00535FA4"/>
    <w:rsid w:val="00545D46"/>
    <w:rsid w:val="0054715B"/>
    <w:rsid w:val="00552107"/>
    <w:rsid w:val="00553C3C"/>
    <w:rsid w:val="0055452F"/>
    <w:rsid w:val="00555123"/>
    <w:rsid w:val="0055678D"/>
    <w:rsid w:val="0056297A"/>
    <w:rsid w:val="00574AAC"/>
    <w:rsid w:val="00574BB2"/>
    <w:rsid w:val="00574D17"/>
    <w:rsid w:val="005763B6"/>
    <w:rsid w:val="00581153"/>
    <w:rsid w:val="005835FB"/>
    <w:rsid w:val="00584D8B"/>
    <w:rsid w:val="00590938"/>
    <w:rsid w:val="00593FF3"/>
    <w:rsid w:val="005962F6"/>
    <w:rsid w:val="0059756F"/>
    <w:rsid w:val="005A1D9F"/>
    <w:rsid w:val="005A3ADB"/>
    <w:rsid w:val="005A42DC"/>
    <w:rsid w:val="005A4DB6"/>
    <w:rsid w:val="005A6F30"/>
    <w:rsid w:val="005A746C"/>
    <w:rsid w:val="005B3C3E"/>
    <w:rsid w:val="005B4934"/>
    <w:rsid w:val="005B649B"/>
    <w:rsid w:val="005C6902"/>
    <w:rsid w:val="005C6995"/>
    <w:rsid w:val="005D0739"/>
    <w:rsid w:val="005D08B7"/>
    <w:rsid w:val="005D1DC9"/>
    <w:rsid w:val="005D3795"/>
    <w:rsid w:val="005D5C48"/>
    <w:rsid w:val="005E02B3"/>
    <w:rsid w:val="005E3550"/>
    <w:rsid w:val="005E3ADD"/>
    <w:rsid w:val="005E5F41"/>
    <w:rsid w:val="005E66DE"/>
    <w:rsid w:val="005E6D32"/>
    <w:rsid w:val="005F1A19"/>
    <w:rsid w:val="005F2BC3"/>
    <w:rsid w:val="005F7989"/>
    <w:rsid w:val="006007B7"/>
    <w:rsid w:val="00604581"/>
    <w:rsid w:val="00613E1A"/>
    <w:rsid w:val="0061425C"/>
    <w:rsid w:val="0061625D"/>
    <w:rsid w:val="006205D1"/>
    <w:rsid w:val="00620F61"/>
    <w:rsid w:val="006214C8"/>
    <w:rsid w:val="00622E58"/>
    <w:rsid w:val="00625A39"/>
    <w:rsid w:val="006315C1"/>
    <w:rsid w:val="00632686"/>
    <w:rsid w:val="00636147"/>
    <w:rsid w:val="00650839"/>
    <w:rsid w:val="00653131"/>
    <w:rsid w:val="0065363F"/>
    <w:rsid w:val="006541A2"/>
    <w:rsid w:val="0065437C"/>
    <w:rsid w:val="0065439E"/>
    <w:rsid w:val="00656444"/>
    <w:rsid w:val="00657FE7"/>
    <w:rsid w:val="006624C3"/>
    <w:rsid w:val="00664ECA"/>
    <w:rsid w:val="006654F5"/>
    <w:rsid w:val="0067080E"/>
    <w:rsid w:val="00675CB7"/>
    <w:rsid w:val="00681DA8"/>
    <w:rsid w:val="00682F26"/>
    <w:rsid w:val="00685519"/>
    <w:rsid w:val="0068693A"/>
    <w:rsid w:val="00687036"/>
    <w:rsid w:val="0069063B"/>
    <w:rsid w:val="00690CFF"/>
    <w:rsid w:val="00693E24"/>
    <w:rsid w:val="00696CAC"/>
    <w:rsid w:val="0069776A"/>
    <w:rsid w:val="006A0FB6"/>
    <w:rsid w:val="006A1E85"/>
    <w:rsid w:val="006A29EE"/>
    <w:rsid w:val="006A41DE"/>
    <w:rsid w:val="006A5C4C"/>
    <w:rsid w:val="006A6269"/>
    <w:rsid w:val="006A7C06"/>
    <w:rsid w:val="006B0C29"/>
    <w:rsid w:val="006B376B"/>
    <w:rsid w:val="006B4093"/>
    <w:rsid w:val="006B5550"/>
    <w:rsid w:val="006C5148"/>
    <w:rsid w:val="006C74E7"/>
    <w:rsid w:val="006D1670"/>
    <w:rsid w:val="006D33E9"/>
    <w:rsid w:val="006D423E"/>
    <w:rsid w:val="006D4492"/>
    <w:rsid w:val="006E3289"/>
    <w:rsid w:val="006E4EFB"/>
    <w:rsid w:val="006E6784"/>
    <w:rsid w:val="006E6807"/>
    <w:rsid w:val="006E75ED"/>
    <w:rsid w:val="006F0B8B"/>
    <w:rsid w:val="006F2C70"/>
    <w:rsid w:val="006F4218"/>
    <w:rsid w:val="006F5DDE"/>
    <w:rsid w:val="006F73F8"/>
    <w:rsid w:val="00701785"/>
    <w:rsid w:val="0070545B"/>
    <w:rsid w:val="00710E70"/>
    <w:rsid w:val="00712533"/>
    <w:rsid w:val="00712614"/>
    <w:rsid w:val="00712961"/>
    <w:rsid w:val="00713D5F"/>
    <w:rsid w:val="00714E1F"/>
    <w:rsid w:val="007178B1"/>
    <w:rsid w:val="007179CD"/>
    <w:rsid w:val="00721C7F"/>
    <w:rsid w:val="00723DB2"/>
    <w:rsid w:val="00727435"/>
    <w:rsid w:val="00727B26"/>
    <w:rsid w:val="00730CB2"/>
    <w:rsid w:val="00731E10"/>
    <w:rsid w:val="00736A90"/>
    <w:rsid w:val="007370E7"/>
    <w:rsid w:val="00743552"/>
    <w:rsid w:val="00743BCE"/>
    <w:rsid w:val="007442B3"/>
    <w:rsid w:val="00744724"/>
    <w:rsid w:val="00744A61"/>
    <w:rsid w:val="00747448"/>
    <w:rsid w:val="00752E35"/>
    <w:rsid w:val="00754181"/>
    <w:rsid w:val="007545D9"/>
    <w:rsid w:val="00755545"/>
    <w:rsid w:val="00760562"/>
    <w:rsid w:val="007611F4"/>
    <w:rsid w:val="00762199"/>
    <w:rsid w:val="0076290A"/>
    <w:rsid w:val="0076351A"/>
    <w:rsid w:val="00766D76"/>
    <w:rsid w:val="00767454"/>
    <w:rsid w:val="00767B95"/>
    <w:rsid w:val="007728A3"/>
    <w:rsid w:val="00772B77"/>
    <w:rsid w:val="00772D9A"/>
    <w:rsid w:val="00774D37"/>
    <w:rsid w:val="00776A15"/>
    <w:rsid w:val="00776EDA"/>
    <w:rsid w:val="007806FA"/>
    <w:rsid w:val="0078530C"/>
    <w:rsid w:val="00786226"/>
    <w:rsid w:val="0078794A"/>
    <w:rsid w:val="0079162D"/>
    <w:rsid w:val="00791E7F"/>
    <w:rsid w:val="007A1045"/>
    <w:rsid w:val="007A1B75"/>
    <w:rsid w:val="007A5FAE"/>
    <w:rsid w:val="007A6CF4"/>
    <w:rsid w:val="007A6FF6"/>
    <w:rsid w:val="007A7E7E"/>
    <w:rsid w:val="007B1E74"/>
    <w:rsid w:val="007B2F4C"/>
    <w:rsid w:val="007B58DB"/>
    <w:rsid w:val="007C1924"/>
    <w:rsid w:val="007C3C46"/>
    <w:rsid w:val="007C5505"/>
    <w:rsid w:val="007C5FA5"/>
    <w:rsid w:val="007D2DE4"/>
    <w:rsid w:val="007D4001"/>
    <w:rsid w:val="007E6747"/>
    <w:rsid w:val="007F4FD9"/>
    <w:rsid w:val="007F71B8"/>
    <w:rsid w:val="007F77BE"/>
    <w:rsid w:val="0080268C"/>
    <w:rsid w:val="0080437F"/>
    <w:rsid w:val="00804A63"/>
    <w:rsid w:val="008069E0"/>
    <w:rsid w:val="0081121A"/>
    <w:rsid w:val="00811D88"/>
    <w:rsid w:val="00815169"/>
    <w:rsid w:val="0081623F"/>
    <w:rsid w:val="00821057"/>
    <w:rsid w:val="00822101"/>
    <w:rsid w:val="00822CC4"/>
    <w:rsid w:val="00825507"/>
    <w:rsid w:val="00827614"/>
    <w:rsid w:val="008301C0"/>
    <w:rsid w:val="008317C7"/>
    <w:rsid w:val="00831D82"/>
    <w:rsid w:val="00832FE8"/>
    <w:rsid w:val="00834FFF"/>
    <w:rsid w:val="00836C75"/>
    <w:rsid w:val="0083772F"/>
    <w:rsid w:val="008412E1"/>
    <w:rsid w:val="00841737"/>
    <w:rsid w:val="0084551C"/>
    <w:rsid w:val="008522FB"/>
    <w:rsid w:val="00853D81"/>
    <w:rsid w:val="008612A1"/>
    <w:rsid w:val="008705A6"/>
    <w:rsid w:val="00870FF5"/>
    <w:rsid w:val="00871961"/>
    <w:rsid w:val="00871D2A"/>
    <w:rsid w:val="0087245C"/>
    <w:rsid w:val="00873729"/>
    <w:rsid w:val="008753D4"/>
    <w:rsid w:val="008757F8"/>
    <w:rsid w:val="0087685A"/>
    <w:rsid w:val="00883A51"/>
    <w:rsid w:val="008857D2"/>
    <w:rsid w:val="0088589D"/>
    <w:rsid w:val="00886274"/>
    <w:rsid w:val="00886AF6"/>
    <w:rsid w:val="00887A93"/>
    <w:rsid w:val="00890C3E"/>
    <w:rsid w:val="00890E87"/>
    <w:rsid w:val="00892A4B"/>
    <w:rsid w:val="008941C1"/>
    <w:rsid w:val="00894386"/>
    <w:rsid w:val="00895E57"/>
    <w:rsid w:val="00895FF2"/>
    <w:rsid w:val="008A0DF8"/>
    <w:rsid w:val="008A177D"/>
    <w:rsid w:val="008A25DE"/>
    <w:rsid w:val="008A2EE2"/>
    <w:rsid w:val="008A7976"/>
    <w:rsid w:val="008A7E82"/>
    <w:rsid w:val="008B0154"/>
    <w:rsid w:val="008B0ABE"/>
    <w:rsid w:val="008B1828"/>
    <w:rsid w:val="008B5E0B"/>
    <w:rsid w:val="008B66B1"/>
    <w:rsid w:val="008B6E95"/>
    <w:rsid w:val="008B791C"/>
    <w:rsid w:val="008C02F8"/>
    <w:rsid w:val="008C03B1"/>
    <w:rsid w:val="008C1502"/>
    <w:rsid w:val="008C3B22"/>
    <w:rsid w:val="008C43A8"/>
    <w:rsid w:val="008D01FA"/>
    <w:rsid w:val="008D4CC4"/>
    <w:rsid w:val="008D558C"/>
    <w:rsid w:val="008D6F52"/>
    <w:rsid w:val="008E1C69"/>
    <w:rsid w:val="008E22D0"/>
    <w:rsid w:val="008E2F82"/>
    <w:rsid w:val="008E32B0"/>
    <w:rsid w:val="008E3B4F"/>
    <w:rsid w:val="008F002A"/>
    <w:rsid w:val="009063AE"/>
    <w:rsid w:val="009137BB"/>
    <w:rsid w:val="00913ACB"/>
    <w:rsid w:val="009155C4"/>
    <w:rsid w:val="00920DD1"/>
    <w:rsid w:val="009213A1"/>
    <w:rsid w:val="00921FE4"/>
    <w:rsid w:val="00927100"/>
    <w:rsid w:val="00933509"/>
    <w:rsid w:val="009335D0"/>
    <w:rsid w:val="0093460B"/>
    <w:rsid w:val="00942E83"/>
    <w:rsid w:val="00943AF2"/>
    <w:rsid w:val="0094453B"/>
    <w:rsid w:val="00944E5F"/>
    <w:rsid w:val="00946B7A"/>
    <w:rsid w:val="0095345C"/>
    <w:rsid w:val="00956355"/>
    <w:rsid w:val="00960D2A"/>
    <w:rsid w:val="00962DDE"/>
    <w:rsid w:val="009672E0"/>
    <w:rsid w:val="0097504A"/>
    <w:rsid w:val="00976DEC"/>
    <w:rsid w:val="00981E30"/>
    <w:rsid w:val="009827D9"/>
    <w:rsid w:val="009867A8"/>
    <w:rsid w:val="00987267"/>
    <w:rsid w:val="0098773B"/>
    <w:rsid w:val="00990A95"/>
    <w:rsid w:val="00990C18"/>
    <w:rsid w:val="00990DD0"/>
    <w:rsid w:val="0099699E"/>
    <w:rsid w:val="009A6EC7"/>
    <w:rsid w:val="009A704D"/>
    <w:rsid w:val="009B14D4"/>
    <w:rsid w:val="009B4CE8"/>
    <w:rsid w:val="009B70AE"/>
    <w:rsid w:val="009C0E88"/>
    <w:rsid w:val="009C2CDE"/>
    <w:rsid w:val="009C4228"/>
    <w:rsid w:val="009E03EB"/>
    <w:rsid w:val="009E21D1"/>
    <w:rsid w:val="009E2322"/>
    <w:rsid w:val="009E3DDB"/>
    <w:rsid w:val="009E4BBB"/>
    <w:rsid w:val="009E5B5A"/>
    <w:rsid w:val="009F0000"/>
    <w:rsid w:val="009F0E2C"/>
    <w:rsid w:val="009F1939"/>
    <w:rsid w:val="009F2B8D"/>
    <w:rsid w:val="00A031E8"/>
    <w:rsid w:val="00A04D59"/>
    <w:rsid w:val="00A0720D"/>
    <w:rsid w:val="00A108CD"/>
    <w:rsid w:val="00A12322"/>
    <w:rsid w:val="00A157EC"/>
    <w:rsid w:val="00A161BE"/>
    <w:rsid w:val="00A1660A"/>
    <w:rsid w:val="00A2222C"/>
    <w:rsid w:val="00A22D6F"/>
    <w:rsid w:val="00A24A21"/>
    <w:rsid w:val="00A25C04"/>
    <w:rsid w:val="00A266A0"/>
    <w:rsid w:val="00A326FE"/>
    <w:rsid w:val="00A36E68"/>
    <w:rsid w:val="00A3767C"/>
    <w:rsid w:val="00A40262"/>
    <w:rsid w:val="00A40F3A"/>
    <w:rsid w:val="00A41060"/>
    <w:rsid w:val="00A41062"/>
    <w:rsid w:val="00A44E43"/>
    <w:rsid w:val="00A47931"/>
    <w:rsid w:val="00A47DEC"/>
    <w:rsid w:val="00A47EA1"/>
    <w:rsid w:val="00A50DBE"/>
    <w:rsid w:val="00A51926"/>
    <w:rsid w:val="00A51F5A"/>
    <w:rsid w:val="00A53576"/>
    <w:rsid w:val="00A54970"/>
    <w:rsid w:val="00A579E9"/>
    <w:rsid w:val="00A60F38"/>
    <w:rsid w:val="00A65006"/>
    <w:rsid w:val="00A67465"/>
    <w:rsid w:val="00A702A5"/>
    <w:rsid w:val="00A717E1"/>
    <w:rsid w:val="00A752EA"/>
    <w:rsid w:val="00A7636B"/>
    <w:rsid w:val="00A87105"/>
    <w:rsid w:val="00A95C2E"/>
    <w:rsid w:val="00AA2937"/>
    <w:rsid w:val="00AA2D22"/>
    <w:rsid w:val="00AA2E95"/>
    <w:rsid w:val="00AA6E69"/>
    <w:rsid w:val="00AA7211"/>
    <w:rsid w:val="00AA7A23"/>
    <w:rsid w:val="00AB08F5"/>
    <w:rsid w:val="00AB3E3C"/>
    <w:rsid w:val="00AB4C07"/>
    <w:rsid w:val="00AB7E00"/>
    <w:rsid w:val="00AC0646"/>
    <w:rsid w:val="00AC1417"/>
    <w:rsid w:val="00AC2F6F"/>
    <w:rsid w:val="00AC3A3F"/>
    <w:rsid w:val="00AC4705"/>
    <w:rsid w:val="00AD05BE"/>
    <w:rsid w:val="00AD0DC0"/>
    <w:rsid w:val="00AD4400"/>
    <w:rsid w:val="00AD4499"/>
    <w:rsid w:val="00AD5047"/>
    <w:rsid w:val="00AD513A"/>
    <w:rsid w:val="00AE03FA"/>
    <w:rsid w:val="00AE19B6"/>
    <w:rsid w:val="00AE5AF3"/>
    <w:rsid w:val="00AF0BCF"/>
    <w:rsid w:val="00AF1D5C"/>
    <w:rsid w:val="00AF21FB"/>
    <w:rsid w:val="00AF7124"/>
    <w:rsid w:val="00B02471"/>
    <w:rsid w:val="00B052C5"/>
    <w:rsid w:val="00B10E1A"/>
    <w:rsid w:val="00B113BE"/>
    <w:rsid w:val="00B12564"/>
    <w:rsid w:val="00B13323"/>
    <w:rsid w:val="00B20E5E"/>
    <w:rsid w:val="00B220D1"/>
    <w:rsid w:val="00B2398D"/>
    <w:rsid w:val="00B2695F"/>
    <w:rsid w:val="00B27024"/>
    <w:rsid w:val="00B30CBA"/>
    <w:rsid w:val="00B318FC"/>
    <w:rsid w:val="00B33408"/>
    <w:rsid w:val="00B34B1B"/>
    <w:rsid w:val="00B36309"/>
    <w:rsid w:val="00B455F3"/>
    <w:rsid w:val="00B45CF3"/>
    <w:rsid w:val="00B517F4"/>
    <w:rsid w:val="00B520E3"/>
    <w:rsid w:val="00B55064"/>
    <w:rsid w:val="00B57E58"/>
    <w:rsid w:val="00B57F43"/>
    <w:rsid w:val="00B636BA"/>
    <w:rsid w:val="00B63770"/>
    <w:rsid w:val="00B67E5F"/>
    <w:rsid w:val="00B744B2"/>
    <w:rsid w:val="00B75F23"/>
    <w:rsid w:val="00B76366"/>
    <w:rsid w:val="00B76D83"/>
    <w:rsid w:val="00B77387"/>
    <w:rsid w:val="00B802AF"/>
    <w:rsid w:val="00B80CCF"/>
    <w:rsid w:val="00B816CC"/>
    <w:rsid w:val="00B81998"/>
    <w:rsid w:val="00B87F4C"/>
    <w:rsid w:val="00BA07DD"/>
    <w:rsid w:val="00BA4B78"/>
    <w:rsid w:val="00BA585C"/>
    <w:rsid w:val="00BB03EC"/>
    <w:rsid w:val="00BC53E4"/>
    <w:rsid w:val="00BC6478"/>
    <w:rsid w:val="00BD058E"/>
    <w:rsid w:val="00BD1025"/>
    <w:rsid w:val="00BD61D0"/>
    <w:rsid w:val="00BE02FB"/>
    <w:rsid w:val="00BE1B33"/>
    <w:rsid w:val="00BE7513"/>
    <w:rsid w:val="00BE7A9A"/>
    <w:rsid w:val="00BF116C"/>
    <w:rsid w:val="00BF5A2E"/>
    <w:rsid w:val="00BF67DE"/>
    <w:rsid w:val="00C00E11"/>
    <w:rsid w:val="00C02533"/>
    <w:rsid w:val="00C02A4D"/>
    <w:rsid w:val="00C06174"/>
    <w:rsid w:val="00C10188"/>
    <w:rsid w:val="00C103A2"/>
    <w:rsid w:val="00C1559F"/>
    <w:rsid w:val="00C22E80"/>
    <w:rsid w:val="00C24225"/>
    <w:rsid w:val="00C2428F"/>
    <w:rsid w:val="00C26429"/>
    <w:rsid w:val="00C2732D"/>
    <w:rsid w:val="00C27E05"/>
    <w:rsid w:val="00C30667"/>
    <w:rsid w:val="00C3075F"/>
    <w:rsid w:val="00C51EF5"/>
    <w:rsid w:val="00C53805"/>
    <w:rsid w:val="00C538AE"/>
    <w:rsid w:val="00C55B7B"/>
    <w:rsid w:val="00C61F05"/>
    <w:rsid w:val="00C62AC8"/>
    <w:rsid w:val="00C62FBD"/>
    <w:rsid w:val="00C644B5"/>
    <w:rsid w:val="00C657D4"/>
    <w:rsid w:val="00C6717A"/>
    <w:rsid w:val="00C73095"/>
    <w:rsid w:val="00C740C2"/>
    <w:rsid w:val="00C74487"/>
    <w:rsid w:val="00C74D56"/>
    <w:rsid w:val="00C75120"/>
    <w:rsid w:val="00C7621B"/>
    <w:rsid w:val="00C83DBD"/>
    <w:rsid w:val="00C84D82"/>
    <w:rsid w:val="00C908DD"/>
    <w:rsid w:val="00C90DBA"/>
    <w:rsid w:val="00C92104"/>
    <w:rsid w:val="00C94EF2"/>
    <w:rsid w:val="00CA0366"/>
    <w:rsid w:val="00CA5CA0"/>
    <w:rsid w:val="00CB0E60"/>
    <w:rsid w:val="00CB3AB5"/>
    <w:rsid w:val="00CC1181"/>
    <w:rsid w:val="00CC2B36"/>
    <w:rsid w:val="00CC5E8D"/>
    <w:rsid w:val="00CC60A0"/>
    <w:rsid w:val="00CC6182"/>
    <w:rsid w:val="00CC7217"/>
    <w:rsid w:val="00CC728F"/>
    <w:rsid w:val="00CD1BAC"/>
    <w:rsid w:val="00CD23FD"/>
    <w:rsid w:val="00CD381E"/>
    <w:rsid w:val="00CD447B"/>
    <w:rsid w:val="00CD4A16"/>
    <w:rsid w:val="00CE0811"/>
    <w:rsid w:val="00CE2CF7"/>
    <w:rsid w:val="00CE30B5"/>
    <w:rsid w:val="00CE4304"/>
    <w:rsid w:val="00CE47A5"/>
    <w:rsid w:val="00CF0972"/>
    <w:rsid w:val="00CF792F"/>
    <w:rsid w:val="00D001CC"/>
    <w:rsid w:val="00D01FF0"/>
    <w:rsid w:val="00D03FC8"/>
    <w:rsid w:val="00D07FBC"/>
    <w:rsid w:val="00D10753"/>
    <w:rsid w:val="00D16305"/>
    <w:rsid w:val="00D16EB7"/>
    <w:rsid w:val="00D206B0"/>
    <w:rsid w:val="00D22E14"/>
    <w:rsid w:val="00D23473"/>
    <w:rsid w:val="00D27A80"/>
    <w:rsid w:val="00D44633"/>
    <w:rsid w:val="00D54B56"/>
    <w:rsid w:val="00D55072"/>
    <w:rsid w:val="00D56AC0"/>
    <w:rsid w:val="00D56B0B"/>
    <w:rsid w:val="00D63416"/>
    <w:rsid w:val="00D64240"/>
    <w:rsid w:val="00D6649A"/>
    <w:rsid w:val="00D70BFF"/>
    <w:rsid w:val="00D72158"/>
    <w:rsid w:val="00D73331"/>
    <w:rsid w:val="00D770EE"/>
    <w:rsid w:val="00D776AF"/>
    <w:rsid w:val="00D81CF6"/>
    <w:rsid w:val="00D81EA4"/>
    <w:rsid w:val="00D90ACD"/>
    <w:rsid w:val="00DA1136"/>
    <w:rsid w:val="00DA13B2"/>
    <w:rsid w:val="00DA17E7"/>
    <w:rsid w:val="00DB0226"/>
    <w:rsid w:val="00DB24C1"/>
    <w:rsid w:val="00DB6566"/>
    <w:rsid w:val="00DC0850"/>
    <w:rsid w:val="00DC5429"/>
    <w:rsid w:val="00DC6440"/>
    <w:rsid w:val="00DD0104"/>
    <w:rsid w:val="00DD263B"/>
    <w:rsid w:val="00DD299F"/>
    <w:rsid w:val="00DD7C52"/>
    <w:rsid w:val="00DE0B40"/>
    <w:rsid w:val="00DE1401"/>
    <w:rsid w:val="00DE3097"/>
    <w:rsid w:val="00DE5825"/>
    <w:rsid w:val="00DE6F11"/>
    <w:rsid w:val="00DF21D0"/>
    <w:rsid w:val="00DF322C"/>
    <w:rsid w:val="00DF36BA"/>
    <w:rsid w:val="00DF76B6"/>
    <w:rsid w:val="00E00602"/>
    <w:rsid w:val="00E02534"/>
    <w:rsid w:val="00E07E5B"/>
    <w:rsid w:val="00E119E4"/>
    <w:rsid w:val="00E1672E"/>
    <w:rsid w:val="00E17F79"/>
    <w:rsid w:val="00E21335"/>
    <w:rsid w:val="00E24883"/>
    <w:rsid w:val="00E31C5A"/>
    <w:rsid w:val="00E3312F"/>
    <w:rsid w:val="00E355E3"/>
    <w:rsid w:val="00E36F17"/>
    <w:rsid w:val="00E42070"/>
    <w:rsid w:val="00E43E46"/>
    <w:rsid w:val="00E4488B"/>
    <w:rsid w:val="00E527A5"/>
    <w:rsid w:val="00E53B23"/>
    <w:rsid w:val="00E54E6C"/>
    <w:rsid w:val="00E55DE3"/>
    <w:rsid w:val="00E61715"/>
    <w:rsid w:val="00E63D69"/>
    <w:rsid w:val="00E76576"/>
    <w:rsid w:val="00E82E59"/>
    <w:rsid w:val="00E872CC"/>
    <w:rsid w:val="00E935EF"/>
    <w:rsid w:val="00E97B4F"/>
    <w:rsid w:val="00EA01FF"/>
    <w:rsid w:val="00EA1C24"/>
    <w:rsid w:val="00EA3C70"/>
    <w:rsid w:val="00EA4A64"/>
    <w:rsid w:val="00EA58B2"/>
    <w:rsid w:val="00EA5EA1"/>
    <w:rsid w:val="00EA6828"/>
    <w:rsid w:val="00EA6AE1"/>
    <w:rsid w:val="00EA762B"/>
    <w:rsid w:val="00EB0843"/>
    <w:rsid w:val="00EB1C97"/>
    <w:rsid w:val="00EB24F6"/>
    <w:rsid w:val="00EB42F3"/>
    <w:rsid w:val="00EB432F"/>
    <w:rsid w:val="00EC306B"/>
    <w:rsid w:val="00EC47AE"/>
    <w:rsid w:val="00ED0522"/>
    <w:rsid w:val="00ED0750"/>
    <w:rsid w:val="00ED1925"/>
    <w:rsid w:val="00ED2F25"/>
    <w:rsid w:val="00ED45E0"/>
    <w:rsid w:val="00ED6F8A"/>
    <w:rsid w:val="00EE5BEC"/>
    <w:rsid w:val="00EF2199"/>
    <w:rsid w:val="00F017DC"/>
    <w:rsid w:val="00F02BA9"/>
    <w:rsid w:val="00F11C6E"/>
    <w:rsid w:val="00F11FCB"/>
    <w:rsid w:val="00F12307"/>
    <w:rsid w:val="00F12CFF"/>
    <w:rsid w:val="00F13C80"/>
    <w:rsid w:val="00F1530D"/>
    <w:rsid w:val="00F15934"/>
    <w:rsid w:val="00F161EA"/>
    <w:rsid w:val="00F16C4D"/>
    <w:rsid w:val="00F177F3"/>
    <w:rsid w:val="00F23DEC"/>
    <w:rsid w:val="00F277FA"/>
    <w:rsid w:val="00F3074C"/>
    <w:rsid w:val="00F3410B"/>
    <w:rsid w:val="00F34683"/>
    <w:rsid w:val="00F3474F"/>
    <w:rsid w:val="00F37B24"/>
    <w:rsid w:val="00F40A68"/>
    <w:rsid w:val="00F412F3"/>
    <w:rsid w:val="00F432A2"/>
    <w:rsid w:val="00F44992"/>
    <w:rsid w:val="00F4694A"/>
    <w:rsid w:val="00F4718F"/>
    <w:rsid w:val="00F56922"/>
    <w:rsid w:val="00F60776"/>
    <w:rsid w:val="00F613EE"/>
    <w:rsid w:val="00F6376A"/>
    <w:rsid w:val="00F65128"/>
    <w:rsid w:val="00F658AA"/>
    <w:rsid w:val="00F664EF"/>
    <w:rsid w:val="00F66AFF"/>
    <w:rsid w:val="00F72C2E"/>
    <w:rsid w:val="00F73D73"/>
    <w:rsid w:val="00F75F91"/>
    <w:rsid w:val="00F76DB7"/>
    <w:rsid w:val="00F838B2"/>
    <w:rsid w:val="00F83A61"/>
    <w:rsid w:val="00F871E3"/>
    <w:rsid w:val="00F8750D"/>
    <w:rsid w:val="00F8781F"/>
    <w:rsid w:val="00F918E5"/>
    <w:rsid w:val="00F934B0"/>
    <w:rsid w:val="00F953DD"/>
    <w:rsid w:val="00F955A6"/>
    <w:rsid w:val="00F9589B"/>
    <w:rsid w:val="00FA005D"/>
    <w:rsid w:val="00FA2690"/>
    <w:rsid w:val="00FA2A7F"/>
    <w:rsid w:val="00FA43F4"/>
    <w:rsid w:val="00FA508C"/>
    <w:rsid w:val="00FA55A6"/>
    <w:rsid w:val="00FA7EA6"/>
    <w:rsid w:val="00FB28FE"/>
    <w:rsid w:val="00FB40CC"/>
    <w:rsid w:val="00FB6FE6"/>
    <w:rsid w:val="00FC06C8"/>
    <w:rsid w:val="00FC3231"/>
    <w:rsid w:val="00FC52C1"/>
    <w:rsid w:val="00FD0295"/>
    <w:rsid w:val="00FD199C"/>
    <w:rsid w:val="00FD7353"/>
    <w:rsid w:val="00FE4838"/>
    <w:rsid w:val="00FE55EB"/>
    <w:rsid w:val="00FE6D67"/>
    <w:rsid w:val="00FE6DC1"/>
    <w:rsid w:val="00FF1828"/>
    <w:rsid w:val="00FF1EA1"/>
    <w:rsid w:val="00FF3F53"/>
    <w:rsid w:val="00FF4477"/>
    <w:rsid w:val="00FF4981"/>
    <w:rsid w:val="00FF6C60"/>
    <w:rsid w:val="01166B9F"/>
    <w:rsid w:val="013C3B60"/>
    <w:rsid w:val="01A52727"/>
    <w:rsid w:val="01BE2EE6"/>
    <w:rsid w:val="01C75D73"/>
    <w:rsid w:val="01DE0935"/>
    <w:rsid w:val="021A253F"/>
    <w:rsid w:val="024919D8"/>
    <w:rsid w:val="024E72C8"/>
    <w:rsid w:val="0260265A"/>
    <w:rsid w:val="029E1DA0"/>
    <w:rsid w:val="02A01EFE"/>
    <w:rsid w:val="02F13B15"/>
    <w:rsid w:val="02F4582B"/>
    <w:rsid w:val="031A362F"/>
    <w:rsid w:val="03250917"/>
    <w:rsid w:val="033E1045"/>
    <w:rsid w:val="03A34253"/>
    <w:rsid w:val="03B053A9"/>
    <w:rsid w:val="03F27C11"/>
    <w:rsid w:val="046A056F"/>
    <w:rsid w:val="048C33B1"/>
    <w:rsid w:val="04C42A2D"/>
    <w:rsid w:val="04F7692E"/>
    <w:rsid w:val="051C38A7"/>
    <w:rsid w:val="054601D0"/>
    <w:rsid w:val="054C6BF2"/>
    <w:rsid w:val="05AE2446"/>
    <w:rsid w:val="05B128F8"/>
    <w:rsid w:val="064A72AF"/>
    <w:rsid w:val="071A51F4"/>
    <w:rsid w:val="072714BD"/>
    <w:rsid w:val="079C52DE"/>
    <w:rsid w:val="07AA1255"/>
    <w:rsid w:val="07CE1953"/>
    <w:rsid w:val="07E57483"/>
    <w:rsid w:val="08221AA4"/>
    <w:rsid w:val="087C606D"/>
    <w:rsid w:val="09162B64"/>
    <w:rsid w:val="095B2C78"/>
    <w:rsid w:val="09EA08C2"/>
    <w:rsid w:val="09F97123"/>
    <w:rsid w:val="0A04183D"/>
    <w:rsid w:val="0A6A1B14"/>
    <w:rsid w:val="0A7D6FAB"/>
    <w:rsid w:val="0A9D2F2F"/>
    <w:rsid w:val="0ABD39B6"/>
    <w:rsid w:val="0B6C515E"/>
    <w:rsid w:val="0B704067"/>
    <w:rsid w:val="0BC059D0"/>
    <w:rsid w:val="0BE337D5"/>
    <w:rsid w:val="0C18205A"/>
    <w:rsid w:val="0CA91869"/>
    <w:rsid w:val="0CB41684"/>
    <w:rsid w:val="0CBE6489"/>
    <w:rsid w:val="0CE91CB7"/>
    <w:rsid w:val="0CEB249D"/>
    <w:rsid w:val="0CF77ADC"/>
    <w:rsid w:val="0D260A96"/>
    <w:rsid w:val="0D2B5A37"/>
    <w:rsid w:val="0DA03EE3"/>
    <w:rsid w:val="0DCF23E7"/>
    <w:rsid w:val="0E44346B"/>
    <w:rsid w:val="0E49388A"/>
    <w:rsid w:val="0EEE794A"/>
    <w:rsid w:val="0EF25C1A"/>
    <w:rsid w:val="0EF44559"/>
    <w:rsid w:val="0F07279B"/>
    <w:rsid w:val="0F3B47EF"/>
    <w:rsid w:val="0F682B24"/>
    <w:rsid w:val="0FA72810"/>
    <w:rsid w:val="0FE35CF3"/>
    <w:rsid w:val="100C29C0"/>
    <w:rsid w:val="10774C6C"/>
    <w:rsid w:val="10B93F14"/>
    <w:rsid w:val="10D928C0"/>
    <w:rsid w:val="10E8175B"/>
    <w:rsid w:val="11252F8C"/>
    <w:rsid w:val="112E02CD"/>
    <w:rsid w:val="11526BEA"/>
    <w:rsid w:val="117B4BCF"/>
    <w:rsid w:val="121D03C9"/>
    <w:rsid w:val="12320619"/>
    <w:rsid w:val="12BB151E"/>
    <w:rsid w:val="12D47B6D"/>
    <w:rsid w:val="12FF445A"/>
    <w:rsid w:val="131E61EF"/>
    <w:rsid w:val="1389270A"/>
    <w:rsid w:val="13F86AFE"/>
    <w:rsid w:val="13FE7EAC"/>
    <w:rsid w:val="146741F2"/>
    <w:rsid w:val="148447C3"/>
    <w:rsid w:val="157E0BC9"/>
    <w:rsid w:val="15901A69"/>
    <w:rsid w:val="15AB488E"/>
    <w:rsid w:val="15AE096B"/>
    <w:rsid w:val="166D238B"/>
    <w:rsid w:val="16794223"/>
    <w:rsid w:val="16A94887"/>
    <w:rsid w:val="16B850EB"/>
    <w:rsid w:val="16E03F8D"/>
    <w:rsid w:val="16E14E3C"/>
    <w:rsid w:val="16EA1E1D"/>
    <w:rsid w:val="16EB5889"/>
    <w:rsid w:val="177E338D"/>
    <w:rsid w:val="17A34FAE"/>
    <w:rsid w:val="17F00B43"/>
    <w:rsid w:val="18145BA9"/>
    <w:rsid w:val="18CD438F"/>
    <w:rsid w:val="18FC0FAB"/>
    <w:rsid w:val="19032CE3"/>
    <w:rsid w:val="190E38E0"/>
    <w:rsid w:val="194E72CC"/>
    <w:rsid w:val="19662CA9"/>
    <w:rsid w:val="19924810"/>
    <w:rsid w:val="19F5382E"/>
    <w:rsid w:val="19FB5BCF"/>
    <w:rsid w:val="1B097616"/>
    <w:rsid w:val="1B1D7E06"/>
    <w:rsid w:val="1B4F2DC3"/>
    <w:rsid w:val="1B9A562B"/>
    <w:rsid w:val="1BA32735"/>
    <w:rsid w:val="1BD35B8D"/>
    <w:rsid w:val="1BE00767"/>
    <w:rsid w:val="1BE13B08"/>
    <w:rsid w:val="1C6508D1"/>
    <w:rsid w:val="1C6E44C8"/>
    <w:rsid w:val="1C9D3DEE"/>
    <w:rsid w:val="1CF46C48"/>
    <w:rsid w:val="1D44316A"/>
    <w:rsid w:val="1D572C68"/>
    <w:rsid w:val="1E242E4E"/>
    <w:rsid w:val="1E3D36AA"/>
    <w:rsid w:val="1E63386D"/>
    <w:rsid w:val="1E97434A"/>
    <w:rsid w:val="1EB60CF0"/>
    <w:rsid w:val="1ED121DE"/>
    <w:rsid w:val="1F09208D"/>
    <w:rsid w:val="1F745B44"/>
    <w:rsid w:val="1F90797E"/>
    <w:rsid w:val="1FD42814"/>
    <w:rsid w:val="1FDD2C30"/>
    <w:rsid w:val="207733D7"/>
    <w:rsid w:val="20830D3B"/>
    <w:rsid w:val="20F52A89"/>
    <w:rsid w:val="210257CC"/>
    <w:rsid w:val="21901918"/>
    <w:rsid w:val="21A019EF"/>
    <w:rsid w:val="21A9458F"/>
    <w:rsid w:val="21B2504E"/>
    <w:rsid w:val="22390019"/>
    <w:rsid w:val="2280623E"/>
    <w:rsid w:val="22AF0BD2"/>
    <w:rsid w:val="22B129D0"/>
    <w:rsid w:val="22ED2EE3"/>
    <w:rsid w:val="23692780"/>
    <w:rsid w:val="23B02BCB"/>
    <w:rsid w:val="23FC7AC3"/>
    <w:rsid w:val="245143A1"/>
    <w:rsid w:val="247E4983"/>
    <w:rsid w:val="249D3ED3"/>
    <w:rsid w:val="24C67607"/>
    <w:rsid w:val="24CE7B15"/>
    <w:rsid w:val="25BA276F"/>
    <w:rsid w:val="25E364D2"/>
    <w:rsid w:val="25E6752B"/>
    <w:rsid w:val="25FC02BD"/>
    <w:rsid w:val="260B3502"/>
    <w:rsid w:val="26254133"/>
    <w:rsid w:val="268456FC"/>
    <w:rsid w:val="270F2147"/>
    <w:rsid w:val="278751C3"/>
    <w:rsid w:val="27A50285"/>
    <w:rsid w:val="27E07855"/>
    <w:rsid w:val="284C0B7D"/>
    <w:rsid w:val="28832763"/>
    <w:rsid w:val="28912E5F"/>
    <w:rsid w:val="28A5389F"/>
    <w:rsid w:val="295F14B9"/>
    <w:rsid w:val="29B11CAB"/>
    <w:rsid w:val="2A33102D"/>
    <w:rsid w:val="2A65164E"/>
    <w:rsid w:val="2AC17A82"/>
    <w:rsid w:val="2AD117C8"/>
    <w:rsid w:val="2AE00AA7"/>
    <w:rsid w:val="2BAC67BA"/>
    <w:rsid w:val="2BE6587E"/>
    <w:rsid w:val="2C023DE9"/>
    <w:rsid w:val="2C55159F"/>
    <w:rsid w:val="2CA37788"/>
    <w:rsid w:val="2CB63831"/>
    <w:rsid w:val="2CF1378B"/>
    <w:rsid w:val="2D525A11"/>
    <w:rsid w:val="2D9F3E82"/>
    <w:rsid w:val="2E0412DB"/>
    <w:rsid w:val="2E677AE7"/>
    <w:rsid w:val="2E747DD1"/>
    <w:rsid w:val="2E91721E"/>
    <w:rsid w:val="2EA41A2D"/>
    <w:rsid w:val="2ECC05EE"/>
    <w:rsid w:val="2ED06395"/>
    <w:rsid w:val="2ED1012C"/>
    <w:rsid w:val="2F4B5725"/>
    <w:rsid w:val="2F5953A1"/>
    <w:rsid w:val="2F70657B"/>
    <w:rsid w:val="31235C78"/>
    <w:rsid w:val="3139248E"/>
    <w:rsid w:val="31440887"/>
    <w:rsid w:val="31BD75C2"/>
    <w:rsid w:val="31CC7A1F"/>
    <w:rsid w:val="320B26B1"/>
    <w:rsid w:val="3215257A"/>
    <w:rsid w:val="326C1252"/>
    <w:rsid w:val="327331A0"/>
    <w:rsid w:val="32D9455C"/>
    <w:rsid w:val="340705A7"/>
    <w:rsid w:val="342070A1"/>
    <w:rsid w:val="347457FD"/>
    <w:rsid w:val="34907540"/>
    <w:rsid w:val="34A80360"/>
    <w:rsid w:val="35344656"/>
    <w:rsid w:val="35777FD2"/>
    <w:rsid w:val="35BE5C68"/>
    <w:rsid w:val="35DF2C69"/>
    <w:rsid w:val="36034017"/>
    <w:rsid w:val="360818E0"/>
    <w:rsid w:val="369B0B4F"/>
    <w:rsid w:val="36A30F1E"/>
    <w:rsid w:val="36FF6B5B"/>
    <w:rsid w:val="375B6D1F"/>
    <w:rsid w:val="375D749B"/>
    <w:rsid w:val="3775475C"/>
    <w:rsid w:val="37B90B12"/>
    <w:rsid w:val="38BA52DE"/>
    <w:rsid w:val="392533F5"/>
    <w:rsid w:val="394F454A"/>
    <w:rsid w:val="39563AB0"/>
    <w:rsid w:val="39B863A8"/>
    <w:rsid w:val="39CA3C73"/>
    <w:rsid w:val="39D97760"/>
    <w:rsid w:val="39ED0BA8"/>
    <w:rsid w:val="3A01611D"/>
    <w:rsid w:val="3A1F2483"/>
    <w:rsid w:val="3A6B262B"/>
    <w:rsid w:val="3A7E0190"/>
    <w:rsid w:val="3AA93158"/>
    <w:rsid w:val="3B051AD0"/>
    <w:rsid w:val="3B05546A"/>
    <w:rsid w:val="3B2C43A6"/>
    <w:rsid w:val="3B683D25"/>
    <w:rsid w:val="3B946A49"/>
    <w:rsid w:val="3CE47FF1"/>
    <w:rsid w:val="3D5B3CFF"/>
    <w:rsid w:val="3D89225A"/>
    <w:rsid w:val="3DDF412C"/>
    <w:rsid w:val="3E482E28"/>
    <w:rsid w:val="3E606F43"/>
    <w:rsid w:val="3E697ED8"/>
    <w:rsid w:val="3F082F4F"/>
    <w:rsid w:val="3F107F2E"/>
    <w:rsid w:val="3FD63349"/>
    <w:rsid w:val="3FD71399"/>
    <w:rsid w:val="40187EA4"/>
    <w:rsid w:val="40437FAC"/>
    <w:rsid w:val="4065110C"/>
    <w:rsid w:val="40733EA0"/>
    <w:rsid w:val="40D01F40"/>
    <w:rsid w:val="40DA3D9A"/>
    <w:rsid w:val="41924009"/>
    <w:rsid w:val="419E5BCC"/>
    <w:rsid w:val="41A4010B"/>
    <w:rsid w:val="41D32D5F"/>
    <w:rsid w:val="42704723"/>
    <w:rsid w:val="42CA4181"/>
    <w:rsid w:val="42F349F5"/>
    <w:rsid w:val="42F509C7"/>
    <w:rsid w:val="42FF5C76"/>
    <w:rsid w:val="43200A76"/>
    <w:rsid w:val="433B3B1C"/>
    <w:rsid w:val="437A0622"/>
    <w:rsid w:val="445478AC"/>
    <w:rsid w:val="4467711F"/>
    <w:rsid w:val="44AC72C0"/>
    <w:rsid w:val="454B37D0"/>
    <w:rsid w:val="45BF28BE"/>
    <w:rsid w:val="46E86D14"/>
    <w:rsid w:val="47407D34"/>
    <w:rsid w:val="47820684"/>
    <w:rsid w:val="47D233C4"/>
    <w:rsid w:val="47D957C3"/>
    <w:rsid w:val="48251B0D"/>
    <w:rsid w:val="483C1441"/>
    <w:rsid w:val="48445C0F"/>
    <w:rsid w:val="48A6112F"/>
    <w:rsid w:val="48ED75CD"/>
    <w:rsid w:val="493E2785"/>
    <w:rsid w:val="495B0AD2"/>
    <w:rsid w:val="49CD4173"/>
    <w:rsid w:val="4A3E71D5"/>
    <w:rsid w:val="4A823ECF"/>
    <w:rsid w:val="4AB57F39"/>
    <w:rsid w:val="4BC871A1"/>
    <w:rsid w:val="4C2066C9"/>
    <w:rsid w:val="4C2F3176"/>
    <w:rsid w:val="4C9276E7"/>
    <w:rsid w:val="4D3863D6"/>
    <w:rsid w:val="4D8C7512"/>
    <w:rsid w:val="4D9D1089"/>
    <w:rsid w:val="4DCC5BBC"/>
    <w:rsid w:val="4E594889"/>
    <w:rsid w:val="4F296B4D"/>
    <w:rsid w:val="50282697"/>
    <w:rsid w:val="50A87CB5"/>
    <w:rsid w:val="50CA3E1E"/>
    <w:rsid w:val="50D06E18"/>
    <w:rsid w:val="50E05920"/>
    <w:rsid w:val="5107142E"/>
    <w:rsid w:val="514B2017"/>
    <w:rsid w:val="51F35E1E"/>
    <w:rsid w:val="52203E73"/>
    <w:rsid w:val="522B5DD7"/>
    <w:rsid w:val="52823578"/>
    <w:rsid w:val="52834500"/>
    <w:rsid w:val="52986EBF"/>
    <w:rsid w:val="52F819C1"/>
    <w:rsid w:val="52FA3C8E"/>
    <w:rsid w:val="535D4C56"/>
    <w:rsid w:val="5386587A"/>
    <w:rsid w:val="543175E7"/>
    <w:rsid w:val="54423F17"/>
    <w:rsid w:val="54FE55DB"/>
    <w:rsid w:val="5514318A"/>
    <w:rsid w:val="55272883"/>
    <w:rsid w:val="55AC2C30"/>
    <w:rsid w:val="55CD330D"/>
    <w:rsid w:val="55E835A6"/>
    <w:rsid w:val="55FE4608"/>
    <w:rsid w:val="561656C8"/>
    <w:rsid w:val="56976383"/>
    <w:rsid w:val="569A5EA2"/>
    <w:rsid w:val="573938B5"/>
    <w:rsid w:val="577624E0"/>
    <w:rsid w:val="5777528F"/>
    <w:rsid w:val="57CB31BB"/>
    <w:rsid w:val="57E06485"/>
    <w:rsid w:val="580111A3"/>
    <w:rsid w:val="583D566A"/>
    <w:rsid w:val="58622977"/>
    <w:rsid w:val="58706235"/>
    <w:rsid w:val="587C2AB9"/>
    <w:rsid w:val="58AC776B"/>
    <w:rsid w:val="58DF2EDB"/>
    <w:rsid w:val="58F22DDA"/>
    <w:rsid w:val="593E1A3E"/>
    <w:rsid w:val="5996337A"/>
    <w:rsid w:val="59FA7A13"/>
    <w:rsid w:val="5A2914E4"/>
    <w:rsid w:val="5A362AE0"/>
    <w:rsid w:val="5A5F4D55"/>
    <w:rsid w:val="5AF6508D"/>
    <w:rsid w:val="5B3F48BA"/>
    <w:rsid w:val="5B4A7B61"/>
    <w:rsid w:val="5BA43A2C"/>
    <w:rsid w:val="5BF46948"/>
    <w:rsid w:val="5C0C3728"/>
    <w:rsid w:val="5C7539B1"/>
    <w:rsid w:val="5CEE304A"/>
    <w:rsid w:val="5CF20438"/>
    <w:rsid w:val="5CF455B9"/>
    <w:rsid w:val="5CFD3F59"/>
    <w:rsid w:val="5D2539FC"/>
    <w:rsid w:val="5D3003B9"/>
    <w:rsid w:val="5D392274"/>
    <w:rsid w:val="5D493438"/>
    <w:rsid w:val="5DA51E20"/>
    <w:rsid w:val="5E0166C4"/>
    <w:rsid w:val="5E094A91"/>
    <w:rsid w:val="5E321F99"/>
    <w:rsid w:val="5E3B754A"/>
    <w:rsid w:val="5E485E05"/>
    <w:rsid w:val="5EBE25A1"/>
    <w:rsid w:val="5EEC5C3B"/>
    <w:rsid w:val="5F275C33"/>
    <w:rsid w:val="5F8A3578"/>
    <w:rsid w:val="5FEF6E5B"/>
    <w:rsid w:val="605761F2"/>
    <w:rsid w:val="60731FA2"/>
    <w:rsid w:val="609F50B6"/>
    <w:rsid w:val="617154CC"/>
    <w:rsid w:val="619F0CDE"/>
    <w:rsid w:val="625C1F88"/>
    <w:rsid w:val="631369C5"/>
    <w:rsid w:val="63B75816"/>
    <w:rsid w:val="63C368D6"/>
    <w:rsid w:val="63E02BAE"/>
    <w:rsid w:val="642A057D"/>
    <w:rsid w:val="646107D7"/>
    <w:rsid w:val="6467753B"/>
    <w:rsid w:val="650E3F92"/>
    <w:rsid w:val="65484CFA"/>
    <w:rsid w:val="656A2A77"/>
    <w:rsid w:val="65B562FF"/>
    <w:rsid w:val="65E1512A"/>
    <w:rsid w:val="65EC1978"/>
    <w:rsid w:val="661654CD"/>
    <w:rsid w:val="6641722D"/>
    <w:rsid w:val="665544C0"/>
    <w:rsid w:val="66D26FC7"/>
    <w:rsid w:val="67384D63"/>
    <w:rsid w:val="673C6B7C"/>
    <w:rsid w:val="673D56FA"/>
    <w:rsid w:val="67584200"/>
    <w:rsid w:val="67650004"/>
    <w:rsid w:val="677821EE"/>
    <w:rsid w:val="67784677"/>
    <w:rsid w:val="677D0AB5"/>
    <w:rsid w:val="67980E87"/>
    <w:rsid w:val="67B06A35"/>
    <w:rsid w:val="67E0569A"/>
    <w:rsid w:val="67FD09E1"/>
    <w:rsid w:val="68276B59"/>
    <w:rsid w:val="686D2CE6"/>
    <w:rsid w:val="6880514D"/>
    <w:rsid w:val="690C7CF8"/>
    <w:rsid w:val="693A30E7"/>
    <w:rsid w:val="694A2CAC"/>
    <w:rsid w:val="69A45CC5"/>
    <w:rsid w:val="69B27F23"/>
    <w:rsid w:val="69D85D0C"/>
    <w:rsid w:val="69E06FA6"/>
    <w:rsid w:val="6A3E6043"/>
    <w:rsid w:val="6A73767D"/>
    <w:rsid w:val="6AC50531"/>
    <w:rsid w:val="6AC60510"/>
    <w:rsid w:val="6B073055"/>
    <w:rsid w:val="6B332E53"/>
    <w:rsid w:val="6B391AF6"/>
    <w:rsid w:val="6BBA2A46"/>
    <w:rsid w:val="6BD42188"/>
    <w:rsid w:val="6BDC58D9"/>
    <w:rsid w:val="6BE63D39"/>
    <w:rsid w:val="6C1806A5"/>
    <w:rsid w:val="6C2575C4"/>
    <w:rsid w:val="6C657808"/>
    <w:rsid w:val="6C693DE9"/>
    <w:rsid w:val="6C9F43D9"/>
    <w:rsid w:val="6D6461B3"/>
    <w:rsid w:val="6DEF669A"/>
    <w:rsid w:val="6E476563"/>
    <w:rsid w:val="6E9A035C"/>
    <w:rsid w:val="6EFB2139"/>
    <w:rsid w:val="6F5742D9"/>
    <w:rsid w:val="6FA74C15"/>
    <w:rsid w:val="700D268A"/>
    <w:rsid w:val="716E42BB"/>
    <w:rsid w:val="71F67991"/>
    <w:rsid w:val="71FB26E0"/>
    <w:rsid w:val="723B539E"/>
    <w:rsid w:val="72494FE4"/>
    <w:rsid w:val="72CA5826"/>
    <w:rsid w:val="73C909F5"/>
    <w:rsid w:val="73E12F18"/>
    <w:rsid w:val="74751C3D"/>
    <w:rsid w:val="748A0981"/>
    <w:rsid w:val="74F6771B"/>
    <w:rsid w:val="754B63D9"/>
    <w:rsid w:val="75890E48"/>
    <w:rsid w:val="75A92B39"/>
    <w:rsid w:val="75DD30DE"/>
    <w:rsid w:val="75FD2F90"/>
    <w:rsid w:val="764A5984"/>
    <w:rsid w:val="76BD4E88"/>
    <w:rsid w:val="76BF22FB"/>
    <w:rsid w:val="77086A92"/>
    <w:rsid w:val="77683E9E"/>
    <w:rsid w:val="77791A44"/>
    <w:rsid w:val="777B22B9"/>
    <w:rsid w:val="77E0296B"/>
    <w:rsid w:val="77F946C5"/>
    <w:rsid w:val="78731917"/>
    <w:rsid w:val="78742266"/>
    <w:rsid w:val="788027BB"/>
    <w:rsid w:val="78806C73"/>
    <w:rsid w:val="78D6581B"/>
    <w:rsid w:val="79374526"/>
    <w:rsid w:val="79855DAE"/>
    <w:rsid w:val="798B4C24"/>
    <w:rsid w:val="798E3863"/>
    <w:rsid w:val="79D14364"/>
    <w:rsid w:val="79EB7034"/>
    <w:rsid w:val="7A3919CF"/>
    <w:rsid w:val="7A6A2CC7"/>
    <w:rsid w:val="7A856989"/>
    <w:rsid w:val="7AD75E26"/>
    <w:rsid w:val="7B0252FE"/>
    <w:rsid w:val="7B045BC8"/>
    <w:rsid w:val="7B862542"/>
    <w:rsid w:val="7BA424B9"/>
    <w:rsid w:val="7BB12070"/>
    <w:rsid w:val="7BB748EC"/>
    <w:rsid w:val="7BB913BD"/>
    <w:rsid w:val="7C495F0F"/>
    <w:rsid w:val="7C6103CA"/>
    <w:rsid w:val="7C762BE5"/>
    <w:rsid w:val="7C8426C2"/>
    <w:rsid w:val="7C940522"/>
    <w:rsid w:val="7D2909B3"/>
    <w:rsid w:val="7D557B33"/>
    <w:rsid w:val="7D581932"/>
    <w:rsid w:val="7E0B2B10"/>
    <w:rsid w:val="7E7B2983"/>
    <w:rsid w:val="7E984C65"/>
    <w:rsid w:val="7EF55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1"/>
        <o:r id="V:Rule2" type="connector" idref="#直接箭头连接符 6"/>
      </o:rules>
    </o:shapelayout>
  </w:shapeDefaults>
  <w:decimalSymbol w:val="."/>
  <w:listSeparator w:val=","/>
  <w15:docId w15:val="{35C452D4-32DC-4472-BB62-C90AF8A2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locked="1" w:uiPriority="0" w:qFormat="1"/>
    <w:lsdException w:name="Emphasis" w:locked="1"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1136"/>
    <w:pPr>
      <w:widowControl w:val="0"/>
      <w:jc w:val="both"/>
    </w:pPr>
    <w:rPr>
      <w:kern w:val="2"/>
      <w:sz w:val="21"/>
      <w:szCs w:val="21"/>
    </w:rPr>
  </w:style>
  <w:style w:type="paragraph" w:styleId="1">
    <w:name w:val="heading 1"/>
    <w:basedOn w:val="a0"/>
    <w:next w:val="a0"/>
    <w:link w:val="1Char"/>
    <w:uiPriority w:val="99"/>
    <w:qFormat/>
    <w:rsid w:val="009B70AE"/>
    <w:pPr>
      <w:widowControl/>
      <w:jc w:val="center"/>
      <w:outlineLvl w:val="0"/>
    </w:pPr>
    <w:rPr>
      <w:rFonts w:ascii="宋体" w:eastAsia="黑体" w:hAnsi="宋体"/>
      <w:b/>
      <w:bCs/>
      <w:kern w:val="36"/>
      <w:sz w:val="28"/>
      <w:szCs w:val="48"/>
    </w:rPr>
  </w:style>
  <w:style w:type="paragraph" w:styleId="2">
    <w:name w:val="heading 2"/>
    <w:basedOn w:val="a0"/>
    <w:next w:val="a0"/>
    <w:link w:val="2Char"/>
    <w:uiPriority w:val="9"/>
    <w:unhideWhenUsed/>
    <w:qFormat/>
    <w:locked/>
    <w:rsid w:val="009B70AE"/>
    <w:pPr>
      <w:keepNext/>
      <w:keepLines/>
      <w:jc w:val="center"/>
      <w:outlineLvl w:val="1"/>
    </w:pPr>
    <w:rPr>
      <w:rFonts w:ascii="黑体" w:eastAsia="黑体" w:hAnsi="黑体"/>
      <w:b/>
      <w:bCs/>
      <w:sz w:val="24"/>
      <w:szCs w:val="32"/>
    </w:rPr>
  </w:style>
  <w:style w:type="paragraph" w:styleId="3">
    <w:name w:val="heading 3"/>
    <w:basedOn w:val="a0"/>
    <w:next w:val="a0"/>
    <w:link w:val="3Char"/>
    <w:semiHidden/>
    <w:unhideWhenUsed/>
    <w:qFormat/>
    <w:locked/>
    <w:rsid w:val="00DA113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qFormat/>
    <w:rsid w:val="00DA1136"/>
    <w:rPr>
      <w:b/>
      <w:bCs/>
    </w:rPr>
  </w:style>
  <w:style w:type="paragraph" w:styleId="a5">
    <w:name w:val="annotation text"/>
    <w:basedOn w:val="a0"/>
    <w:link w:val="Char0"/>
    <w:uiPriority w:val="99"/>
    <w:semiHidden/>
    <w:unhideWhenUsed/>
    <w:qFormat/>
    <w:rsid w:val="00DA1136"/>
    <w:pPr>
      <w:jc w:val="left"/>
    </w:pPr>
  </w:style>
  <w:style w:type="paragraph" w:styleId="a6">
    <w:name w:val="Document Map"/>
    <w:basedOn w:val="a0"/>
    <w:link w:val="Char1"/>
    <w:uiPriority w:val="99"/>
    <w:semiHidden/>
    <w:unhideWhenUsed/>
    <w:qFormat/>
    <w:rsid w:val="00DA1136"/>
    <w:rPr>
      <w:rFonts w:ascii="宋体"/>
      <w:sz w:val="18"/>
      <w:szCs w:val="18"/>
    </w:rPr>
  </w:style>
  <w:style w:type="paragraph" w:styleId="a7">
    <w:name w:val="Balloon Text"/>
    <w:basedOn w:val="a0"/>
    <w:link w:val="Char2"/>
    <w:uiPriority w:val="99"/>
    <w:semiHidden/>
    <w:unhideWhenUsed/>
    <w:qFormat/>
    <w:rsid w:val="00DA1136"/>
    <w:rPr>
      <w:sz w:val="18"/>
      <w:szCs w:val="18"/>
    </w:rPr>
  </w:style>
  <w:style w:type="paragraph" w:styleId="a8">
    <w:name w:val="footer"/>
    <w:basedOn w:val="a0"/>
    <w:link w:val="Char3"/>
    <w:uiPriority w:val="99"/>
    <w:qFormat/>
    <w:rsid w:val="00DA1136"/>
    <w:pPr>
      <w:tabs>
        <w:tab w:val="center" w:pos="4153"/>
        <w:tab w:val="right" w:pos="8306"/>
      </w:tabs>
      <w:snapToGrid w:val="0"/>
      <w:jc w:val="left"/>
    </w:pPr>
    <w:rPr>
      <w:sz w:val="18"/>
      <w:szCs w:val="18"/>
    </w:rPr>
  </w:style>
  <w:style w:type="paragraph" w:styleId="a9">
    <w:name w:val="header"/>
    <w:basedOn w:val="a0"/>
    <w:link w:val="Char4"/>
    <w:uiPriority w:val="99"/>
    <w:qFormat/>
    <w:rsid w:val="00DA1136"/>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link w:val="HTMLChar"/>
    <w:uiPriority w:val="99"/>
    <w:qFormat/>
    <w:rsid w:val="00DA1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a">
    <w:name w:val="Normal (Web)"/>
    <w:basedOn w:val="a0"/>
    <w:uiPriority w:val="99"/>
    <w:semiHidden/>
    <w:unhideWhenUsed/>
    <w:qFormat/>
    <w:rsid w:val="00DA1136"/>
    <w:pPr>
      <w:spacing w:beforeAutospacing="1" w:afterAutospacing="1"/>
      <w:jc w:val="left"/>
    </w:pPr>
    <w:rPr>
      <w:kern w:val="0"/>
      <w:sz w:val="24"/>
    </w:rPr>
  </w:style>
  <w:style w:type="character" w:styleId="ab">
    <w:name w:val="FollowedHyperlink"/>
    <w:basedOn w:val="a1"/>
    <w:uiPriority w:val="99"/>
    <w:semiHidden/>
    <w:unhideWhenUsed/>
    <w:qFormat/>
    <w:rsid w:val="00DA1136"/>
    <w:rPr>
      <w:color w:val="333333"/>
      <w:u w:val="none"/>
    </w:rPr>
  </w:style>
  <w:style w:type="character" w:styleId="ac">
    <w:name w:val="Emphasis"/>
    <w:basedOn w:val="a1"/>
    <w:qFormat/>
    <w:locked/>
    <w:rsid w:val="00DA1136"/>
    <w:rPr>
      <w:color w:val="CC0000"/>
    </w:rPr>
  </w:style>
  <w:style w:type="character" w:styleId="ad">
    <w:name w:val="Hyperlink"/>
    <w:uiPriority w:val="99"/>
    <w:qFormat/>
    <w:rsid w:val="00DA1136"/>
    <w:rPr>
      <w:color w:val="0000FF"/>
      <w:u w:val="single"/>
    </w:rPr>
  </w:style>
  <w:style w:type="character" w:styleId="ae">
    <w:name w:val="annotation reference"/>
    <w:basedOn w:val="a1"/>
    <w:uiPriority w:val="99"/>
    <w:semiHidden/>
    <w:unhideWhenUsed/>
    <w:qFormat/>
    <w:rsid w:val="00DA1136"/>
    <w:rPr>
      <w:sz w:val="21"/>
      <w:szCs w:val="21"/>
    </w:rPr>
  </w:style>
  <w:style w:type="character" w:styleId="HTML0">
    <w:name w:val="HTML Cite"/>
    <w:basedOn w:val="a1"/>
    <w:uiPriority w:val="99"/>
    <w:semiHidden/>
    <w:unhideWhenUsed/>
    <w:qFormat/>
    <w:rsid w:val="00DA1136"/>
    <w:rPr>
      <w:color w:val="008000"/>
    </w:rPr>
  </w:style>
  <w:style w:type="table" w:styleId="af">
    <w:name w:val="Table Grid"/>
    <w:basedOn w:val="a2"/>
    <w:uiPriority w:val="59"/>
    <w:qFormat/>
    <w:locked/>
    <w:rsid w:val="00DA113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9B70AE"/>
    <w:rPr>
      <w:rFonts w:ascii="宋体" w:eastAsia="黑体" w:hAnsi="宋体"/>
      <w:b/>
      <w:bCs/>
      <w:kern w:val="36"/>
      <w:sz w:val="28"/>
      <w:szCs w:val="48"/>
    </w:rPr>
  </w:style>
  <w:style w:type="character" w:customStyle="1" w:styleId="Char3">
    <w:name w:val="页脚 Char"/>
    <w:link w:val="a8"/>
    <w:uiPriority w:val="99"/>
    <w:qFormat/>
    <w:locked/>
    <w:rsid w:val="00DA1136"/>
    <w:rPr>
      <w:rFonts w:ascii="Times New Roman" w:eastAsia="宋体" w:hAnsi="Times New Roman" w:cs="Times New Roman"/>
      <w:kern w:val="2"/>
      <w:sz w:val="18"/>
      <w:szCs w:val="18"/>
    </w:rPr>
  </w:style>
  <w:style w:type="character" w:customStyle="1" w:styleId="Char4">
    <w:name w:val="页眉 Char"/>
    <w:link w:val="a9"/>
    <w:uiPriority w:val="99"/>
    <w:qFormat/>
    <w:locked/>
    <w:rsid w:val="00DA1136"/>
    <w:rPr>
      <w:rFonts w:ascii="Times New Roman" w:eastAsia="宋体" w:hAnsi="Times New Roman" w:cs="Times New Roman"/>
      <w:kern w:val="2"/>
      <w:sz w:val="18"/>
      <w:szCs w:val="18"/>
    </w:rPr>
  </w:style>
  <w:style w:type="character" w:customStyle="1" w:styleId="HTMLChar">
    <w:name w:val="HTML 预设格式 Char"/>
    <w:link w:val="HTML"/>
    <w:uiPriority w:val="99"/>
    <w:qFormat/>
    <w:locked/>
    <w:rsid w:val="00DA1136"/>
    <w:rPr>
      <w:rFonts w:ascii="宋体" w:eastAsia="宋体" w:hAnsi="宋体" w:cs="宋体"/>
      <w:kern w:val="0"/>
      <w:sz w:val="24"/>
      <w:szCs w:val="24"/>
    </w:rPr>
  </w:style>
  <w:style w:type="character" w:customStyle="1" w:styleId="fontstyle01">
    <w:name w:val="fontstyle01"/>
    <w:uiPriority w:val="99"/>
    <w:qFormat/>
    <w:rsid w:val="00DA1136"/>
    <w:rPr>
      <w:rFonts w:ascii="Times-Roman" w:hAnsi="Times-Roman" w:cs="Times-Roman"/>
      <w:color w:val="000000"/>
      <w:sz w:val="18"/>
      <w:szCs w:val="18"/>
    </w:rPr>
  </w:style>
  <w:style w:type="character" w:customStyle="1" w:styleId="fontstyle21">
    <w:name w:val="fontstyle21"/>
    <w:uiPriority w:val="99"/>
    <w:qFormat/>
    <w:rsid w:val="00DA1136"/>
    <w:rPr>
      <w:rFonts w:ascii="HiddenHorzOCR-Identity-H" w:hAnsi="HiddenHorzOCR-Identity-H" w:cs="HiddenHorzOCR-Identity-H"/>
      <w:color w:val="000000"/>
      <w:sz w:val="16"/>
      <w:szCs w:val="16"/>
    </w:rPr>
  </w:style>
  <w:style w:type="character" w:customStyle="1" w:styleId="fontstyle31">
    <w:name w:val="fontstyle31"/>
    <w:uiPriority w:val="99"/>
    <w:qFormat/>
    <w:rsid w:val="00DA1136"/>
    <w:rPr>
      <w:rFonts w:ascii="Helvetica" w:hAnsi="Helvetica" w:cs="Helvetica"/>
      <w:color w:val="000000"/>
      <w:sz w:val="16"/>
      <w:szCs w:val="16"/>
    </w:rPr>
  </w:style>
  <w:style w:type="paragraph" w:customStyle="1" w:styleId="a">
    <w:name w:val="一、"/>
    <w:uiPriority w:val="99"/>
    <w:qFormat/>
    <w:rsid w:val="00DA1136"/>
    <w:pPr>
      <w:widowControl w:val="0"/>
      <w:numPr>
        <w:numId w:val="1"/>
      </w:numPr>
      <w:tabs>
        <w:tab w:val="left" w:pos="504"/>
      </w:tabs>
      <w:spacing w:before="240" w:line="360" w:lineRule="auto"/>
      <w:jc w:val="both"/>
      <w:outlineLvl w:val="2"/>
    </w:pPr>
    <w:rPr>
      <w:rFonts w:ascii="宋体" w:cs="宋体"/>
      <w:b/>
      <w:bCs/>
      <w:color w:val="FF0000"/>
      <w:sz w:val="24"/>
      <w:szCs w:val="24"/>
    </w:rPr>
  </w:style>
  <w:style w:type="paragraph" w:styleId="af0">
    <w:name w:val="List Paragraph"/>
    <w:basedOn w:val="a0"/>
    <w:uiPriority w:val="34"/>
    <w:qFormat/>
    <w:rsid w:val="00DA1136"/>
    <w:pPr>
      <w:ind w:firstLineChars="200" w:firstLine="420"/>
    </w:pPr>
  </w:style>
  <w:style w:type="character" w:customStyle="1" w:styleId="Char5">
    <w:name w:val="分条 Char"/>
    <w:link w:val="af1"/>
    <w:qFormat/>
    <w:rsid w:val="00DA1136"/>
    <w:rPr>
      <w:kern w:val="2"/>
      <w:sz w:val="24"/>
      <w:szCs w:val="24"/>
    </w:rPr>
  </w:style>
  <w:style w:type="paragraph" w:customStyle="1" w:styleId="af1">
    <w:name w:val="分条"/>
    <w:basedOn w:val="a0"/>
    <w:link w:val="Char5"/>
    <w:qFormat/>
    <w:rsid w:val="00DA1136"/>
    <w:pPr>
      <w:spacing w:line="360" w:lineRule="auto"/>
      <w:ind w:firstLineChars="200" w:firstLine="200"/>
    </w:pPr>
    <w:rPr>
      <w:rFonts w:ascii="Calibri" w:hAnsi="Calibri"/>
      <w:sz w:val="24"/>
      <w:szCs w:val="24"/>
    </w:rPr>
  </w:style>
  <w:style w:type="character" w:customStyle="1" w:styleId="3Char">
    <w:name w:val="标题 3 Char"/>
    <w:link w:val="3"/>
    <w:qFormat/>
    <w:rsid w:val="00DA1136"/>
    <w:rPr>
      <w:rFonts w:ascii="Times New Roman" w:hAnsi="Times New Roman"/>
      <w:b/>
      <w:bCs/>
      <w:kern w:val="2"/>
      <w:sz w:val="32"/>
      <w:szCs w:val="32"/>
    </w:rPr>
  </w:style>
  <w:style w:type="character" w:customStyle="1" w:styleId="Char1">
    <w:name w:val="文档结构图 Char"/>
    <w:basedOn w:val="a1"/>
    <w:link w:val="a6"/>
    <w:uiPriority w:val="99"/>
    <w:semiHidden/>
    <w:qFormat/>
    <w:rsid w:val="00DA1136"/>
    <w:rPr>
      <w:rFonts w:ascii="宋体" w:hAnsi="Times New Roman"/>
      <w:kern w:val="2"/>
      <w:sz w:val="18"/>
      <w:szCs w:val="18"/>
    </w:rPr>
  </w:style>
  <w:style w:type="character" w:customStyle="1" w:styleId="Char0">
    <w:name w:val="批注文字 Char"/>
    <w:basedOn w:val="a1"/>
    <w:link w:val="a5"/>
    <w:uiPriority w:val="99"/>
    <w:semiHidden/>
    <w:qFormat/>
    <w:rsid w:val="00DA1136"/>
    <w:rPr>
      <w:rFonts w:ascii="Times New Roman" w:hAnsi="Times New Roman"/>
      <w:kern w:val="2"/>
      <w:sz w:val="21"/>
      <w:szCs w:val="21"/>
    </w:rPr>
  </w:style>
  <w:style w:type="character" w:customStyle="1" w:styleId="Char">
    <w:name w:val="批注主题 Char"/>
    <w:basedOn w:val="Char0"/>
    <w:link w:val="a4"/>
    <w:uiPriority w:val="99"/>
    <w:semiHidden/>
    <w:qFormat/>
    <w:rsid w:val="00DA1136"/>
    <w:rPr>
      <w:rFonts w:ascii="Times New Roman" w:hAnsi="Times New Roman"/>
      <w:b/>
      <w:bCs/>
      <w:kern w:val="2"/>
      <w:sz w:val="21"/>
      <w:szCs w:val="21"/>
    </w:rPr>
  </w:style>
  <w:style w:type="character" w:customStyle="1" w:styleId="Char2">
    <w:name w:val="批注框文本 Char"/>
    <w:basedOn w:val="a1"/>
    <w:link w:val="a7"/>
    <w:uiPriority w:val="99"/>
    <w:semiHidden/>
    <w:qFormat/>
    <w:rsid w:val="00DA1136"/>
    <w:rPr>
      <w:rFonts w:ascii="Times New Roman" w:hAnsi="Times New Roman"/>
      <w:kern w:val="2"/>
      <w:sz w:val="18"/>
      <w:szCs w:val="18"/>
    </w:rPr>
  </w:style>
  <w:style w:type="character" w:customStyle="1" w:styleId="mip-carousel-current-indicator">
    <w:name w:val="mip-carousel-current-indicator"/>
    <w:basedOn w:val="a1"/>
    <w:qFormat/>
    <w:rsid w:val="00DA1136"/>
    <w:rPr>
      <w:shd w:val="clear" w:color="auto" w:fill="FF0000"/>
    </w:rPr>
  </w:style>
  <w:style w:type="character" w:customStyle="1" w:styleId="lnum">
    <w:name w:val="l_num"/>
    <w:basedOn w:val="a1"/>
    <w:qFormat/>
    <w:rsid w:val="00DA1136"/>
  </w:style>
  <w:style w:type="paragraph" w:styleId="10">
    <w:name w:val="toc 1"/>
    <w:basedOn w:val="a0"/>
    <w:next w:val="a0"/>
    <w:autoRedefine/>
    <w:uiPriority w:val="39"/>
    <w:locked/>
    <w:rsid w:val="006A1E85"/>
    <w:pPr>
      <w:tabs>
        <w:tab w:val="right" w:leader="dot" w:pos="9062"/>
      </w:tabs>
      <w:spacing w:before="120" w:after="120"/>
      <w:jc w:val="left"/>
    </w:pPr>
    <w:rPr>
      <w:rFonts w:ascii="宋体" w:hAnsi="宋体"/>
      <w:bCs/>
      <w:caps/>
      <w:noProof/>
      <w:szCs w:val="20"/>
    </w:rPr>
  </w:style>
  <w:style w:type="paragraph" w:styleId="20">
    <w:name w:val="toc 2"/>
    <w:basedOn w:val="a0"/>
    <w:next w:val="a0"/>
    <w:autoRedefine/>
    <w:uiPriority w:val="39"/>
    <w:locked/>
    <w:rsid w:val="00DD299F"/>
    <w:pPr>
      <w:ind w:left="210"/>
      <w:jc w:val="left"/>
    </w:pPr>
    <w:rPr>
      <w:rFonts w:asciiTheme="minorHAnsi" w:hAnsiTheme="minorHAnsi"/>
      <w:smallCaps/>
      <w:sz w:val="20"/>
      <w:szCs w:val="20"/>
    </w:rPr>
  </w:style>
  <w:style w:type="paragraph" w:styleId="30">
    <w:name w:val="toc 3"/>
    <w:basedOn w:val="a0"/>
    <w:next w:val="a0"/>
    <w:autoRedefine/>
    <w:locked/>
    <w:rsid w:val="00197B05"/>
    <w:pPr>
      <w:ind w:left="420"/>
      <w:jc w:val="left"/>
    </w:pPr>
    <w:rPr>
      <w:rFonts w:asciiTheme="minorHAnsi" w:hAnsiTheme="minorHAnsi"/>
      <w:i/>
      <w:iCs/>
      <w:sz w:val="20"/>
      <w:szCs w:val="20"/>
    </w:rPr>
  </w:style>
  <w:style w:type="paragraph" w:styleId="4">
    <w:name w:val="toc 4"/>
    <w:basedOn w:val="a0"/>
    <w:next w:val="a0"/>
    <w:autoRedefine/>
    <w:locked/>
    <w:rsid w:val="00197B05"/>
    <w:pPr>
      <w:ind w:left="630"/>
      <w:jc w:val="left"/>
    </w:pPr>
    <w:rPr>
      <w:rFonts w:asciiTheme="minorHAnsi" w:hAnsiTheme="minorHAnsi"/>
      <w:sz w:val="18"/>
      <w:szCs w:val="18"/>
    </w:rPr>
  </w:style>
  <w:style w:type="paragraph" w:styleId="5">
    <w:name w:val="toc 5"/>
    <w:basedOn w:val="a0"/>
    <w:next w:val="a0"/>
    <w:autoRedefine/>
    <w:locked/>
    <w:rsid w:val="00197B05"/>
    <w:pPr>
      <w:ind w:left="840"/>
      <w:jc w:val="left"/>
    </w:pPr>
    <w:rPr>
      <w:rFonts w:asciiTheme="minorHAnsi" w:hAnsiTheme="minorHAnsi"/>
      <w:sz w:val="18"/>
      <w:szCs w:val="18"/>
    </w:rPr>
  </w:style>
  <w:style w:type="paragraph" w:styleId="6">
    <w:name w:val="toc 6"/>
    <w:basedOn w:val="a0"/>
    <w:next w:val="a0"/>
    <w:autoRedefine/>
    <w:locked/>
    <w:rsid w:val="00197B05"/>
    <w:pPr>
      <w:ind w:left="1050"/>
      <w:jc w:val="left"/>
    </w:pPr>
    <w:rPr>
      <w:rFonts w:asciiTheme="minorHAnsi" w:hAnsiTheme="minorHAnsi"/>
      <w:sz w:val="18"/>
      <w:szCs w:val="18"/>
    </w:rPr>
  </w:style>
  <w:style w:type="paragraph" w:styleId="7">
    <w:name w:val="toc 7"/>
    <w:basedOn w:val="a0"/>
    <w:next w:val="a0"/>
    <w:autoRedefine/>
    <w:locked/>
    <w:rsid w:val="00197B05"/>
    <w:pPr>
      <w:ind w:left="1260"/>
      <w:jc w:val="left"/>
    </w:pPr>
    <w:rPr>
      <w:rFonts w:asciiTheme="minorHAnsi" w:hAnsiTheme="minorHAnsi"/>
      <w:sz w:val="18"/>
      <w:szCs w:val="18"/>
    </w:rPr>
  </w:style>
  <w:style w:type="paragraph" w:styleId="8">
    <w:name w:val="toc 8"/>
    <w:basedOn w:val="a0"/>
    <w:next w:val="a0"/>
    <w:autoRedefine/>
    <w:locked/>
    <w:rsid w:val="00197B05"/>
    <w:pPr>
      <w:ind w:left="1470"/>
      <w:jc w:val="left"/>
    </w:pPr>
    <w:rPr>
      <w:rFonts w:asciiTheme="minorHAnsi" w:hAnsiTheme="minorHAnsi"/>
      <w:sz w:val="18"/>
      <w:szCs w:val="18"/>
    </w:rPr>
  </w:style>
  <w:style w:type="paragraph" w:styleId="9">
    <w:name w:val="toc 9"/>
    <w:basedOn w:val="a0"/>
    <w:next w:val="a0"/>
    <w:autoRedefine/>
    <w:locked/>
    <w:rsid w:val="00197B05"/>
    <w:pPr>
      <w:ind w:left="1680"/>
      <w:jc w:val="left"/>
    </w:pPr>
    <w:rPr>
      <w:rFonts w:asciiTheme="minorHAnsi" w:hAnsiTheme="minorHAnsi"/>
      <w:sz w:val="18"/>
      <w:szCs w:val="18"/>
    </w:rPr>
  </w:style>
  <w:style w:type="character" w:customStyle="1" w:styleId="2Char">
    <w:name w:val="标题 2 Char"/>
    <w:basedOn w:val="a1"/>
    <w:link w:val="2"/>
    <w:uiPriority w:val="9"/>
    <w:rsid w:val="00AD4499"/>
    <w:rPr>
      <w:rFonts w:ascii="黑体" w:eastAsia="黑体" w:hAnsi="黑体"/>
      <w:b/>
      <w:bCs/>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41970-E5B1-440D-BAB7-BF44FA11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3148</TotalTime>
  <Pages>1</Pages>
  <Words>3589</Words>
  <Characters>20458</Characters>
  <Application>Microsoft Office Word</Application>
  <DocSecurity>0</DocSecurity>
  <Lines>170</Lines>
  <Paragraphs>47</Paragraphs>
  <ScaleCrop>false</ScaleCrop>
  <Company>china</Company>
  <LinksUpToDate>false</LinksUpToDate>
  <CharactersWithSpaces>24000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 丹</cp:lastModifiedBy>
  <cp:revision>514</cp:revision>
  <cp:lastPrinted>2019-06-11T22:50:00Z</cp:lastPrinted>
  <dcterms:created xsi:type="dcterms:W3CDTF">2018-11-25T07:38:00Z</dcterms:created>
  <dcterms:modified xsi:type="dcterms:W3CDTF">2019-06-24T00:58:00Z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